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84A" w:rsidRPr="00DA08B5" w:rsidRDefault="00B3284A" w:rsidP="00B3284A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DA08B5">
        <w:rPr>
          <w:b/>
          <w:sz w:val="22"/>
          <w:szCs w:val="22"/>
        </w:rPr>
        <w:t>РОССИЙСКАЯ ФЕДЕРАЦИЯ</w:t>
      </w:r>
    </w:p>
    <w:p w:rsidR="00B3284A" w:rsidRPr="00DA08B5" w:rsidRDefault="00B3284A" w:rsidP="00B3284A">
      <w:pPr>
        <w:jc w:val="center"/>
        <w:rPr>
          <w:b/>
          <w:sz w:val="22"/>
          <w:szCs w:val="22"/>
        </w:rPr>
      </w:pPr>
      <w:r w:rsidRPr="00DA08B5">
        <w:rPr>
          <w:b/>
          <w:sz w:val="22"/>
          <w:szCs w:val="22"/>
        </w:rPr>
        <w:t>СОВЕТ ДЕПУТАТОВ СЕЛЬСКОГО ПОСЕЛЕНИЯ БАЗИНСКОГО СЕЛЬСОВЕТА АСКИЗСКОГО МУНИЦИПАЛЬНОГО РАЙОНА РЕСПУБЛИКИ ХАКАСИЯ</w:t>
      </w:r>
    </w:p>
    <w:p w:rsidR="00B3284A" w:rsidRPr="00DA08B5" w:rsidRDefault="00B3284A" w:rsidP="00B3284A">
      <w:pPr>
        <w:jc w:val="center"/>
        <w:rPr>
          <w:b/>
          <w:sz w:val="22"/>
          <w:szCs w:val="22"/>
        </w:rPr>
      </w:pPr>
      <w:r w:rsidRPr="00DA08B5">
        <w:rPr>
          <w:b/>
          <w:sz w:val="22"/>
          <w:szCs w:val="22"/>
        </w:rPr>
        <w:t xml:space="preserve">ШЕСТОГО СОЗЫВА </w:t>
      </w:r>
    </w:p>
    <w:p w:rsidR="00B3284A" w:rsidRPr="0095341D" w:rsidRDefault="00B3284A" w:rsidP="00B3284A">
      <w:pPr>
        <w:jc w:val="center"/>
        <w:rPr>
          <w:b/>
          <w:sz w:val="22"/>
          <w:szCs w:val="22"/>
        </w:rPr>
      </w:pPr>
    </w:p>
    <w:p w:rsidR="00B3284A" w:rsidRPr="0095341D" w:rsidRDefault="00B3284A" w:rsidP="00B3284A">
      <w:pPr>
        <w:rPr>
          <w:b/>
          <w:sz w:val="22"/>
          <w:szCs w:val="22"/>
        </w:rPr>
      </w:pPr>
      <w:r w:rsidRPr="0095341D">
        <w:rPr>
          <w:b/>
          <w:sz w:val="22"/>
          <w:szCs w:val="22"/>
        </w:rPr>
        <w:t xml:space="preserve">                                                                             РЕШЕНИЕ</w:t>
      </w:r>
    </w:p>
    <w:p w:rsidR="00B3284A" w:rsidRPr="0095341D" w:rsidRDefault="00B3284A" w:rsidP="00B3284A">
      <w:pPr>
        <w:ind w:left="-142"/>
        <w:rPr>
          <w:sz w:val="22"/>
          <w:szCs w:val="22"/>
        </w:rPr>
      </w:pPr>
      <w:r w:rsidRPr="0095341D"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B3284A" w:rsidRPr="00802A0C" w:rsidRDefault="00B3284A" w:rsidP="00B3284A">
      <w:pPr>
        <w:ind w:left="-142"/>
        <w:rPr>
          <w:sz w:val="22"/>
          <w:szCs w:val="22"/>
        </w:rPr>
      </w:pPr>
      <w:r w:rsidRPr="00802A0C">
        <w:rPr>
          <w:sz w:val="22"/>
          <w:szCs w:val="22"/>
        </w:rPr>
        <w:t xml:space="preserve">  от  «</w:t>
      </w:r>
      <w:r w:rsidR="00D853A1">
        <w:rPr>
          <w:sz w:val="22"/>
          <w:szCs w:val="22"/>
        </w:rPr>
        <w:t>04</w:t>
      </w:r>
      <w:r w:rsidRPr="00802A0C">
        <w:rPr>
          <w:sz w:val="22"/>
          <w:szCs w:val="22"/>
        </w:rPr>
        <w:t xml:space="preserve">»  </w:t>
      </w:r>
      <w:r w:rsidR="00B72387">
        <w:rPr>
          <w:sz w:val="22"/>
          <w:szCs w:val="22"/>
        </w:rPr>
        <w:t>Июня</w:t>
      </w:r>
      <w:r w:rsidRPr="00802A0C">
        <w:rPr>
          <w:sz w:val="22"/>
          <w:szCs w:val="22"/>
        </w:rPr>
        <w:t xml:space="preserve">  2026 г.                         </w:t>
      </w:r>
      <w:r w:rsidR="00802A0C">
        <w:rPr>
          <w:sz w:val="22"/>
          <w:szCs w:val="22"/>
        </w:rPr>
        <w:t xml:space="preserve">         </w:t>
      </w:r>
      <w:r w:rsidRPr="00802A0C">
        <w:rPr>
          <w:sz w:val="22"/>
          <w:szCs w:val="22"/>
        </w:rPr>
        <w:t xml:space="preserve">   с. Нижняя База                                </w:t>
      </w:r>
      <w:r w:rsidR="00AD5FEE">
        <w:rPr>
          <w:sz w:val="22"/>
          <w:szCs w:val="22"/>
        </w:rPr>
        <w:t xml:space="preserve">         </w:t>
      </w:r>
      <w:r w:rsidRPr="00802A0C">
        <w:rPr>
          <w:sz w:val="22"/>
          <w:szCs w:val="22"/>
        </w:rPr>
        <w:t xml:space="preserve">     </w:t>
      </w:r>
      <w:r w:rsidR="00030F4D">
        <w:rPr>
          <w:sz w:val="22"/>
          <w:szCs w:val="22"/>
        </w:rPr>
        <w:t xml:space="preserve">   </w:t>
      </w:r>
      <w:r w:rsidRPr="00802A0C">
        <w:rPr>
          <w:sz w:val="22"/>
          <w:szCs w:val="22"/>
        </w:rPr>
        <w:t xml:space="preserve">     №</w:t>
      </w:r>
      <w:r w:rsidR="00D853A1">
        <w:rPr>
          <w:sz w:val="22"/>
          <w:szCs w:val="22"/>
        </w:rPr>
        <w:t xml:space="preserve"> 130</w:t>
      </w:r>
    </w:p>
    <w:p w:rsidR="00374A1A" w:rsidRDefault="00BE5598" w:rsidP="00B3284A"/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</w:t>
      </w:r>
      <w:r w:rsidRPr="00B3284A">
        <w:rPr>
          <w:rFonts w:eastAsiaTheme="minorEastAsia"/>
          <w:sz w:val="22"/>
          <w:szCs w:val="22"/>
        </w:rPr>
        <w:t xml:space="preserve">О внесении изменений   </w:t>
      </w:r>
      <w:r>
        <w:rPr>
          <w:rFonts w:eastAsiaTheme="minorEastAsia"/>
          <w:sz w:val="22"/>
          <w:szCs w:val="22"/>
        </w:rPr>
        <w:t xml:space="preserve">и дополнений в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Положение о муниципальном контроле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в сфере благоустройства на территории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сельского  поселения Базинский сельсовет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Аскизского муниципального района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Республики Хакасия, утвержденное решением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Совета депутатов Базинского сельсовета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Аскизского муниципального района </w:t>
      </w:r>
    </w:p>
    <w:p w:rsid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Республики Хакасия от 29.08.2025г. №96</w:t>
      </w:r>
    </w:p>
    <w:p w:rsidR="006F5EE8" w:rsidRDefault="006F5EE8" w:rsidP="00B3284A">
      <w:pPr>
        <w:rPr>
          <w:rFonts w:eastAsiaTheme="minorEastAsia"/>
          <w:sz w:val="22"/>
          <w:szCs w:val="22"/>
        </w:rPr>
      </w:pPr>
    </w:p>
    <w:p w:rsidR="00185AEB" w:rsidRDefault="006F5EE8" w:rsidP="000B528D">
      <w:pPr>
        <w:ind w:firstLine="709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В соответствии с Федеральном законом от </w:t>
      </w:r>
      <w:r w:rsidR="003A6CCE">
        <w:rPr>
          <w:rFonts w:eastAsiaTheme="minorEastAsia"/>
          <w:sz w:val="22"/>
          <w:szCs w:val="22"/>
        </w:rPr>
        <w:t>31.07.2020 №248-ФЗ «О государственном контроле (надзоре) и муниципальном контроле в Российской Федерации</w:t>
      </w:r>
      <w:r w:rsidR="00185AEB">
        <w:rPr>
          <w:rFonts w:eastAsiaTheme="minorEastAsia"/>
          <w:sz w:val="22"/>
          <w:szCs w:val="22"/>
        </w:rPr>
        <w:t xml:space="preserve">» протестом Прокурора Аскизского района Республики Хакасия от 30.03.2026г. №7-33-2026 «Положение о муниципальном контроле </w:t>
      </w:r>
    </w:p>
    <w:p w:rsidR="00185AEB" w:rsidRDefault="00185AEB" w:rsidP="000B528D">
      <w:pPr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в сфере благоустройства на территории  сельского  поселения Базинский сельсовет Аскизского муниципального района  Республики Хакасия, утвержденное решением Совета депутатов Базинского сельсовета Аскизского муниципального района  Республики Хакасия от 29.08.2025г. №96,</w:t>
      </w:r>
      <w:r w:rsidR="004756CA">
        <w:rPr>
          <w:rFonts w:eastAsiaTheme="minorEastAsia"/>
          <w:sz w:val="22"/>
          <w:szCs w:val="22"/>
        </w:rPr>
        <w:t xml:space="preserve"> руководствуясь ст.</w:t>
      </w:r>
      <w:r w:rsidR="00E75DAA">
        <w:rPr>
          <w:rFonts w:eastAsiaTheme="minorEastAsia"/>
          <w:sz w:val="22"/>
          <w:szCs w:val="22"/>
        </w:rPr>
        <w:t>ст.5,23,33 Устава сельского поселения Базинский сельсовет Аскизского муниципального района Республики Хакасия, Совет</w:t>
      </w:r>
      <w:r w:rsidR="000B528D">
        <w:rPr>
          <w:rFonts w:eastAsiaTheme="minorEastAsia"/>
          <w:sz w:val="22"/>
          <w:szCs w:val="22"/>
        </w:rPr>
        <w:t xml:space="preserve"> депутатов Базинского сельсовета Аскизского района Республики Хакасия Решил:</w:t>
      </w:r>
    </w:p>
    <w:p w:rsidR="000B528D" w:rsidRDefault="000B528D" w:rsidP="000B528D">
      <w:pPr>
        <w:jc w:val="both"/>
        <w:rPr>
          <w:rFonts w:eastAsiaTheme="minorEastAsia"/>
          <w:sz w:val="22"/>
          <w:szCs w:val="22"/>
        </w:rPr>
      </w:pPr>
    </w:p>
    <w:p w:rsidR="000B528D" w:rsidRPr="009A1F57" w:rsidRDefault="000B528D" w:rsidP="00802A0C">
      <w:pPr>
        <w:pStyle w:val="a3"/>
        <w:numPr>
          <w:ilvl w:val="0"/>
          <w:numId w:val="1"/>
        </w:numPr>
        <w:ind w:left="0" w:firstLine="0"/>
        <w:jc w:val="both"/>
        <w:rPr>
          <w:rFonts w:eastAsiaTheme="minorEastAsia"/>
          <w:sz w:val="22"/>
          <w:szCs w:val="22"/>
        </w:rPr>
      </w:pPr>
      <w:r w:rsidRPr="009A1F57">
        <w:rPr>
          <w:rFonts w:eastAsiaTheme="minorEastAsia"/>
          <w:sz w:val="22"/>
          <w:szCs w:val="22"/>
        </w:rPr>
        <w:t xml:space="preserve">Внести </w:t>
      </w:r>
      <w:r w:rsidR="0005415F" w:rsidRPr="009A1F57">
        <w:rPr>
          <w:rFonts w:eastAsiaTheme="minorEastAsia"/>
          <w:sz w:val="22"/>
          <w:szCs w:val="22"/>
        </w:rPr>
        <w:t xml:space="preserve">изменения и дополнения </w:t>
      </w:r>
      <w:r w:rsidRPr="009A1F57">
        <w:rPr>
          <w:rFonts w:eastAsiaTheme="minorEastAsia"/>
          <w:sz w:val="22"/>
          <w:szCs w:val="22"/>
        </w:rPr>
        <w:t>в решение С</w:t>
      </w:r>
      <w:r w:rsidR="0005415F" w:rsidRPr="009A1F57">
        <w:rPr>
          <w:rFonts w:eastAsiaTheme="minorEastAsia"/>
          <w:sz w:val="22"/>
          <w:szCs w:val="22"/>
        </w:rPr>
        <w:t>овета депутатов Базинского сельсовета от 29.08.2025г №96 «Об утверждении Положения о муниципальном контроле в сфере благоустройства на территории сельского поселение Базинский сельсовет Аскизского муниципального района Республики Хакасия» следующие:</w:t>
      </w:r>
    </w:p>
    <w:p w:rsidR="0005415F" w:rsidRPr="009A1F57" w:rsidRDefault="00802A0C" w:rsidP="00802A0C">
      <w:pPr>
        <w:pStyle w:val="a3"/>
        <w:ind w:left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       </w:t>
      </w:r>
      <w:r w:rsidR="0005415F" w:rsidRPr="009A1F57">
        <w:rPr>
          <w:rFonts w:eastAsiaTheme="minorEastAsia"/>
          <w:sz w:val="22"/>
          <w:szCs w:val="22"/>
        </w:rPr>
        <w:t>-</w:t>
      </w:r>
      <w:r w:rsidR="00B72387">
        <w:rPr>
          <w:rFonts w:eastAsiaTheme="minorEastAsia"/>
          <w:b/>
          <w:sz w:val="22"/>
          <w:szCs w:val="22"/>
        </w:rPr>
        <w:t xml:space="preserve"> </w:t>
      </w:r>
      <w:r w:rsidR="00D702A9">
        <w:rPr>
          <w:rFonts w:eastAsiaTheme="minorEastAsia"/>
          <w:b/>
          <w:sz w:val="22"/>
          <w:szCs w:val="22"/>
        </w:rPr>
        <w:t>ч.1</w:t>
      </w:r>
      <w:r w:rsidR="00FC49ED" w:rsidRPr="009A1F57">
        <w:rPr>
          <w:rFonts w:eastAsiaTheme="minorEastAsia"/>
          <w:b/>
          <w:sz w:val="22"/>
          <w:szCs w:val="22"/>
        </w:rPr>
        <w:t>п</w:t>
      </w:r>
      <w:r w:rsidR="00AA2EC8">
        <w:rPr>
          <w:rFonts w:eastAsiaTheme="minorEastAsia"/>
          <w:b/>
          <w:sz w:val="22"/>
          <w:szCs w:val="22"/>
        </w:rPr>
        <w:t>.</w:t>
      </w:r>
      <w:r w:rsidR="00FC49ED" w:rsidRPr="009A1F57">
        <w:rPr>
          <w:rFonts w:eastAsiaTheme="minorEastAsia"/>
          <w:b/>
          <w:sz w:val="22"/>
          <w:szCs w:val="22"/>
        </w:rPr>
        <w:t>1.1</w:t>
      </w:r>
      <w:r w:rsidR="0099540D" w:rsidRPr="009A1F57">
        <w:rPr>
          <w:rFonts w:eastAsiaTheme="minorEastAsia"/>
          <w:b/>
          <w:sz w:val="22"/>
          <w:szCs w:val="22"/>
        </w:rPr>
        <w:t>0</w:t>
      </w:r>
      <w:r w:rsidR="00FC49ED" w:rsidRPr="009A1F57">
        <w:rPr>
          <w:rFonts w:eastAsiaTheme="minorEastAsia"/>
          <w:b/>
          <w:sz w:val="22"/>
          <w:szCs w:val="22"/>
        </w:rPr>
        <w:t xml:space="preserve">. </w:t>
      </w:r>
      <w:r w:rsidR="0099540D" w:rsidRPr="009A1F57">
        <w:rPr>
          <w:rFonts w:eastAsiaTheme="minorEastAsia"/>
          <w:b/>
          <w:sz w:val="22"/>
          <w:szCs w:val="22"/>
        </w:rPr>
        <w:t xml:space="preserve">дополнить </w:t>
      </w:r>
      <w:r w:rsidR="00B72387">
        <w:rPr>
          <w:rFonts w:eastAsiaTheme="minorEastAsia"/>
          <w:b/>
          <w:sz w:val="22"/>
          <w:szCs w:val="22"/>
        </w:rPr>
        <w:t>абзац</w:t>
      </w:r>
      <w:r w:rsidR="0099540D" w:rsidRPr="009A1F57">
        <w:rPr>
          <w:rFonts w:eastAsiaTheme="minorEastAsia"/>
          <w:b/>
          <w:sz w:val="22"/>
          <w:szCs w:val="22"/>
        </w:rPr>
        <w:t xml:space="preserve"> следующего  содержания:</w:t>
      </w:r>
    </w:p>
    <w:p w:rsidR="00DA08B5" w:rsidRPr="009A1F57" w:rsidRDefault="008C6592" w:rsidP="009A1F57">
      <w:pPr>
        <w:pStyle w:val="a3"/>
        <w:jc w:val="both"/>
        <w:rPr>
          <w:color w:val="000000"/>
          <w:sz w:val="22"/>
          <w:szCs w:val="22"/>
          <w:shd w:val="clear" w:color="auto" w:fill="FFFFFF"/>
        </w:rPr>
      </w:pPr>
      <w:r w:rsidRPr="009A1F57">
        <w:rPr>
          <w:rFonts w:eastAsiaTheme="minorEastAsia"/>
          <w:sz w:val="22"/>
          <w:szCs w:val="22"/>
        </w:rPr>
        <w:t xml:space="preserve"> </w:t>
      </w:r>
      <w:r w:rsidR="00FC49ED" w:rsidRPr="009A1F57">
        <w:rPr>
          <w:rFonts w:eastAsiaTheme="minorEastAsia"/>
          <w:sz w:val="22"/>
          <w:szCs w:val="22"/>
        </w:rPr>
        <w:t>«</w:t>
      </w:r>
      <w:r w:rsidR="0099540D" w:rsidRPr="009A1F57">
        <w:rPr>
          <w:rFonts w:eastAsiaTheme="minorEastAsia"/>
          <w:sz w:val="22"/>
          <w:szCs w:val="22"/>
        </w:rPr>
        <w:t>О</w:t>
      </w:r>
      <w:r w:rsidR="0005415F" w:rsidRPr="009A1F57">
        <w:rPr>
          <w:color w:val="000000"/>
          <w:sz w:val="22"/>
          <w:szCs w:val="22"/>
          <w:shd w:val="clear" w:color="auto" w:fill="FFFFFF"/>
        </w:rPr>
        <w:t xml:space="preserve">бъект контроля </w:t>
      </w:r>
      <w:r w:rsidR="0099540D" w:rsidRPr="009A1F57">
        <w:rPr>
          <w:color w:val="000000"/>
          <w:sz w:val="22"/>
          <w:szCs w:val="22"/>
          <w:shd w:val="clear" w:color="auto" w:fill="FFFFFF"/>
        </w:rPr>
        <w:t xml:space="preserve">отнесенным </w:t>
      </w:r>
      <w:r w:rsidR="0005415F" w:rsidRPr="009A1F57">
        <w:rPr>
          <w:color w:val="000000"/>
          <w:sz w:val="22"/>
          <w:szCs w:val="22"/>
          <w:shd w:val="clear" w:color="auto" w:fill="FFFFFF"/>
        </w:rPr>
        <w:t>к одной из категорий риска после внесения сведений в единый реестр видов контроля</w:t>
      </w:r>
      <w:r w:rsidR="00FC49ED" w:rsidRPr="009A1F57">
        <w:rPr>
          <w:color w:val="000000"/>
          <w:sz w:val="22"/>
          <w:szCs w:val="22"/>
          <w:shd w:val="clear" w:color="auto" w:fill="FFFFFF"/>
        </w:rPr>
        <w:t>»</w:t>
      </w:r>
      <w:r w:rsidR="000A0D57">
        <w:rPr>
          <w:color w:val="000000"/>
          <w:sz w:val="22"/>
          <w:szCs w:val="22"/>
          <w:shd w:val="clear" w:color="auto" w:fill="FFFFFF"/>
        </w:rPr>
        <w:t>( ч.3 ст.24 №248-ФЗ)</w:t>
      </w:r>
      <w:r w:rsidR="0085795E" w:rsidRPr="009A1F57">
        <w:rPr>
          <w:color w:val="000000"/>
          <w:sz w:val="22"/>
          <w:szCs w:val="22"/>
          <w:shd w:val="clear" w:color="auto" w:fill="FFFFFF"/>
        </w:rPr>
        <w:t>;</w:t>
      </w:r>
    </w:p>
    <w:p w:rsidR="003B2F00" w:rsidRPr="009A1F57" w:rsidRDefault="003B2F00" w:rsidP="009A1F57">
      <w:pPr>
        <w:pStyle w:val="a4"/>
        <w:shd w:val="clear" w:color="auto" w:fill="FFFFFF"/>
        <w:jc w:val="both"/>
        <w:rPr>
          <w:color w:val="000000"/>
          <w:sz w:val="22"/>
          <w:szCs w:val="22"/>
        </w:rPr>
      </w:pPr>
      <w:r w:rsidRPr="009A1F57">
        <w:rPr>
          <w:color w:val="000000"/>
          <w:sz w:val="22"/>
          <w:szCs w:val="22"/>
          <w:shd w:val="clear" w:color="auto" w:fill="FFFFFF"/>
        </w:rPr>
        <w:t xml:space="preserve">          </w:t>
      </w:r>
      <w:r w:rsidR="00945C48" w:rsidRPr="009A1F57">
        <w:rPr>
          <w:color w:val="000000"/>
          <w:sz w:val="22"/>
          <w:szCs w:val="22"/>
          <w:shd w:val="clear" w:color="auto" w:fill="FFFFFF"/>
        </w:rPr>
        <w:t xml:space="preserve">- </w:t>
      </w:r>
      <w:r w:rsidR="00D702A9">
        <w:rPr>
          <w:b/>
          <w:color w:val="000000"/>
          <w:sz w:val="22"/>
          <w:szCs w:val="22"/>
          <w:shd w:val="clear" w:color="auto" w:fill="FFFFFF"/>
        </w:rPr>
        <w:t xml:space="preserve">ч.2 </w:t>
      </w:r>
      <w:r w:rsidR="00706CF4" w:rsidRPr="009A1F57">
        <w:rPr>
          <w:b/>
          <w:color w:val="000000"/>
          <w:sz w:val="22"/>
          <w:szCs w:val="22"/>
          <w:shd w:val="clear" w:color="auto" w:fill="FFFFFF"/>
        </w:rPr>
        <w:t>п</w:t>
      </w:r>
      <w:r w:rsidR="00AA2EC8">
        <w:rPr>
          <w:b/>
          <w:color w:val="000000"/>
          <w:sz w:val="22"/>
          <w:szCs w:val="22"/>
          <w:shd w:val="clear" w:color="auto" w:fill="FFFFFF"/>
        </w:rPr>
        <w:t>.</w:t>
      </w:r>
      <w:r w:rsidRPr="009A1F57">
        <w:rPr>
          <w:b/>
          <w:color w:val="000000"/>
          <w:sz w:val="22"/>
          <w:szCs w:val="22"/>
          <w:shd w:val="clear" w:color="auto" w:fill="FFFFFF"/>
        </w:rPr>
        <w:t>2.3</w:t>
      </w:r>
      <w:r w:rsidR="00AA2EC8">
        <w:rPr>
          <w:b/>
          <w:color w:val="000000"/>
          <w:sz w:val="22"/>
          <w:szCs w:val="22"/>
          <w:shd w:val="clear" w:color="auto" w:fill="FFFFFF"/>
        </w:rPr>
        <w:t>.</w:t>
      </w:r>
      <w:r w:rsidR="00B72387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706CF4" w:rsidRPr="009A1F57">
        <w:rPr>
          <w:b/>
          <w:color w:val="000000"/>
          <w:sz w:val="22"/>
          <w:szCs w:val="22"/>
          <w:shd w:val="clear" w:color="auto" w:fill="FFFFFF"/>
        </w:rPr>
        <w:t xml:space="preserve">дополнить </w:t>
      </w:r>
      <w:r w:rsidR="00B72387">
        <w:rPr>
          <w:b/>
          <w:color w:val="000000"/>
          <w:sz w:val="22"/>
          <w:szCs w:val="22"/>
          <w:shd w:val="clear" w:color="auto" w:fill="FFFFFF"/>
        </w:rPr>
        <w:t>абзац</w:t>
      </w:r>
      <w:r w:rsidR="00706CF4" w:rsidRPr="009A1F57">
        <w:rPr>
          <w:b/>
          <w:color w:val="000000"/>
          <w:sz w:val="22"/>
          <w:szCs w:val="22"/>
          <w:shd w:val="clear" w:color="auto" w:fill="FFFFFF"/>
        </w:rPr>
        <w:t xml:space="preserve"> следующего содержание:</w:t>
      </w:r>
      <w:r w:rsidRPr="009A1F57">
        <w:rPr>
          <w:color w:val="000000"/>
          <w:sz w:val="22"/>
          <w:szCs w:val="22"/>
          <w:shd w:val="clear" w:color="auto" w:fill="FFFFFF"/>
        </w:rPr>
        <w:t xml:space="preserve"> «</w:t>
      </w:r>
      <w:r w:rsidRPr="009A1F57">
        <w:rPr>
          <w:color w:val="000000"/>
          <w:sz w:val="22"/>
          <w:szCs w:val="22"/>
        </w:rPr>
        <w:t>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</w:t>
      </w:r>
    </w:p>
    <w:p w:rsidR="003B2F00" w:rsidRPr="009A1F57" w:rsidRDefault="003B2F00" w:rsidP="009A1F57">
      <w:pPr>
        <w:jc w:val="both"/>
        <w:rPr>
          <w:sz w:val="22"/>
          <w:szCs w:val="22"/>
        </w:rPr>
      </w:pPr>
      <w:r w:rsidRPr="009A1F57">
        <w:rPr>
          <w:sz w:val="22"/>
          <w:szCs w:val="22"/>
        </w:rPr>
        <w:t>1) не менее одного, но не более двух плановых контрольных (надзорных) мероприятий в год - для объектов контроля, отнесенных к категории чрезвычайно высокого риска;</w:t>
      </w:r>
    </w:p>
    <w:p w:rsidR="003B2F00" w:rsidRPr="009A1F57" w:rsidRDefault="003B2F00" w:rsidP="009A1F57">
      <w:pPr>
        <w:jc w:val="both"/>
        <w:rPr>
          <w:sz w:val="22"/>
          <w:szCs w:val="22"/>
        </w:rPr>
      </w:pPr>
      <w:r w:rsidRPr="009A1F57">
        <w:rPr>
          <w:sz w:val="22"/>
          <w:szCs w:val="22"/>
        </w:rPr>
        <w:t>2) одно плановое контрольное (надзорное) мероприятие в два года либо один обязательный профилактический визит в год - для объектов контроля, отнесенных к категории высокого риска;</w:t>
      </w:r>
    </w:p>
    <w:p w:rsidR="003B2F00" w:rsidRPr="009A1F57" w:rsidRDefault="003B2F00" w:rsidP="009A1F57">
      <w:pPr>
        <w:jc w:val="both"/>
        <w:rPr>
          <w:sz w:val="22"/>
          <w:szCs w:val="22"/>
        </w:rPr>
      </w:pPr>
      <w:r w:rsidRPr="009A1F57">
        <w:rPr>
          <w:sz w:val="22"/>
          <w:szCs w:val="22"/>
        </w:rPr>
        <w:t>3) </w:t>
      </w:r>
      <w:hyperlink r:id="rId5" w:anchor="dst100009" w:history="1">
        <w:r w:rsidRPr="009A1F57">
          <w:rPr>
            <w:color w:val="1A0DAB"/>
            <w:sz w:val="22"/>
            <w:szCs w:val="22"/>
            <w:u w:val="single"/>
          </w:rPr>
          <w:t>периодичность</w:t>
        </w:r>
      </w:hyperlink>
      <w:r w:rsidRPr="009A1F57">
        <w:rPr>
          <w:sz w:val="22"/>
          <w:szCs w:val="22"/>
        </w:rPr>
        <w:t> проведения обязательных профилактических визитов, в том числе по отдельным видам контроля, определяется Правительством Российской Федерации - для объектов контроля, отнесенных к категории значительного, среднего или умеренного риска.</w:t>
      </w:r>
    </w:p>
    <w:p w:rsidR="000662D0" w:rsidRPr="009A1F57" w:rsidRDefault="000662D0" w:rsidP="009A1F57">
      <w:pPr>
        <w:pStyle w:val="a4"/>
        <w:shd w:val="clear" w:color="auto" w:fill="FFFFFF"/>
        <w:ind w:firstLine="540"/>
        <w:jc w:val="both"/>
        <w:rPr>
          <w:color w:val="000000"/>
          <w:sz w:val="22"/>
          <w:szCs w:val="22"/>
          <w:shd w:val="clear" w:color="auto" w:fill="FFFFFF"/>
        </w:rPr>
      </w:pPr>
      <w:r w:rsidRPr="009A1F57">
        <w:rPr>
          <w:sz w:val="22"/>
          <w:szCs w:val="22"/>
        </w:rPr>
        <w:t>Контрольный (надзорный) орган вправе провести вместо планового контрольного (надзорного) мероприятия, обязательный профилактический визит в случаях, установленных положением о виде контроля, притом обязательный профилактический визит может быть проведен не более одного раза в год.</w:t>
      </w:r>
      <w:r w:rsidRPr="009A1F57">
        <w:rPr>
          <w:color w:val="000000"/>
          <w:sz w:val="22"/>
          <w:szCs w:val="22"/>
          <w:shd w:val="clear" w:color="auto" w:fill="FFFFFF"/>
        </w:rPr>
        <w:t xml:space="preserve"> </w:t>
      </w:r>
      <w:r w:rsidR="000A0D57">
        <w:rPr>
          <w:color w:val="000000"/>
          <w:sz w:val="22"/>
          <w:szCs w:val="22"/>
          <w:shd w:val="clear" w:color="auto" w:fill="FFFFFF"/>
        </w:rPr>
        <w:t>(ч.3 ст.25 №248-ФЗ)</w:t>
      </w:r>
      <w:r w:rsidR="006A60A6" w:rsidRPr="009A1F57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8D1BA1" w:rsidRPr="009A1F57" w:rsidRDefault="008D1BA1" w:rsidP="009A1F57">
      <w:pPr>
        <w:pStyle w:val="a5"/>
        <w:jc w:val="both"/>
        <w:rPr>
          <w:rFonts w:ascii="Times New Roman" w:hAnsi="Times New Roman" w:cs="Times New Roman"/>
        </w:rPr>
      </w:pPr>
      <w:r w:rsidRPr="009A1F57">
        <w:rPr>
          <w:color w:val="000000"/>
          <w:shd w:val="clear" w:color="auto" w:fill="FFFFFF"/>
        </w:rPr>
        <w:t xml:space="preserve">           </w:t>
      </w:r>
      <w:r w:rsidR="00B72387">
        <w:rPr>
          <w:rFonts w:ascii="Times New Roman" w:hAnsi="Times New Roman" w:cs="Times New Roman"/>
          <w:b/>
          <w:color w:val="000000"/>
          <w:shd w:val="clear" w:color="auto" w:fill="FFFFFF"/>
        </w:rPr>
        <w:t>-</w:t>
      </w:r>
      <w:r w:rsidR="00D702A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ч.3</w:t>
      </w:r>
      <w:r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п.3.10</w:t>
      </w:r>
      <w:r w:rsidR="00AA2EC8">
        <w:rPr>
          <w:rFonts w:ascii="Times New Roman" w:hAnsi="Times New Roman" w:cs="Times New Roman"/>
          <w:b/>
          <w:color w:val="000000"/>
          <w:shd w:val="clear" w:color="auto" w:fill="FFFFFF"/>
        </w:rPr>
        <w:t>.</w:t>
      </w:r>
      <w:r w:rsidR="00B72387">
        <w:rPr>
          <w:b/>
          <w:color w:val="000000"/>
          <w:shd w:val="clear" w:color="auto" w:fill="FFFFFF"/>
        </w:rPr>
        <w:t xml:space="preserve">  </w:t>
      </w:r>
      <w:r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дополнить </w:t>
      </w:r>
      <w:r w:rsidR="00B72387">
        <w:rPr>
          <w:rFonts w:ascii="Times New Roman" w:hAnsi="Times New Roman" w:cs="Times New Roman"/>
          <w:b/>
          <w:color w:val="000000"/>
          <w:shd w:val="clear" w:color="auto" w:fill="FFFFFF"/>
        </w:rPr>
        <w:t>абзац</w:t>
      </w:r>
      <w:r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следующего содержание: </w:t>
      </w:r>
      <w:r w:rsidRPr="009A1F57">
        <w:rPr>
          <w:rFonts w:ascii="Times New Roman" w:hAnsi="Times New Roman" w:cs="Times New Roman"/>
        </w:rPr>
        <w:t xml:space="preserve">«Контролируемое лицо </w:t>
      </w:r>
      <w:r w:rsidR="000A0D57">
        <w:rPr>
          <w:rFonts w:ascii="Times New Roman" w:hAnsi="Times New Roman" w:cs="Times New Roman"/>
        </w:rPr>
        <w:t>имеет право после</w:t>
      </w:r>
      <w:r w:rsidRPr="009A1F57">
        <w:rPr>
          <w:rFonts w:ascii="Times New Roman" w:hAnsi="Times New Roman" w:cs="Times New Roman"/>
        </w:rPr>
        <w:t xml:space="preserve"> получения предостережения </w:t>
      </w:r>
      <w:r w:rsidR="000A0D57">
        <w:rPr>
          <w:rFonts w:ascii="Times New Roman" w:hAnsi="Times New Roman" w:cs="Times New Roman"/>
        </w:rPr>
        <w:t xml:space="preserve"> подать контрольный орган </w:t>
      </w:r>
      <w:r w:rsidRPr="009A1F57">
        <w:rPr>
          <w:rFonts w:ascii="Times New Roman" w:hAnsi="Times New Roman" w:cs="Times New Roman"/>
        </w:rPr>
        <w:t>возражение</w:t>
      </w:r>
      <w:r w:rsidR="000A0D57">
        <w:rPr>
          <w:rFonts w:ascii="Times New Roman" w:hAnsi="Times New Roman" w:cs="Times New Roman"/>
        </w:rPr>
        <w:t>, в том числе через</w:t>
      </w:r>
      <w:r w:rsidRPr="009A1F57">
        <w:rPr>
          <w:rFonts w:ascii="Times New Roman" w:hAnsi="Times New Roman" w:cs="Times New Roman"/>
        </w:rPr>
        <w:t xml:space="preserve"> един</w:t>
      </w:r>
      <w:r w:rsidR="001C1863">
        <w:rPr>
          <w:rFonts w:ascii="Times New Roman" w:hAnsi="Times New Roman" w:cs="Times New Roman"/>
        </w:rPr>
        <w:t xml:space="preserve">ый </w:t>
      </w:r>
      <w:r w:rsidRPr="009A1F57">
        <w:rPr>
          <w:rFonts w:ascii="Times New Roman" w:hAnsi="Times New Roman" w:cs="Times New Roman"/>
        </w:rPr>
        <w:t xml:space="preserve"> портал государственных и муниципальных услуг или регионального портала государственных и муницип</w:t>
      </w:r>
      <w:r w:rsidR="001C1863">
        <w:rPr>
          <w:rFonts w:ascii="Times New Roman" w:hAnsi="Times New Roman" w:cs="Times New Roman"/>
        </w:rPr>
        <w:t>альных услуг ,(№567-ФЗ от 29.12.2025</w:t>
      </w:r>
      <w:r w:rsidRPr="009A1F57">
        <w:rPr>
          <w:rFonts w:ascii="Times New Roman" w:hAnsi="Times New Roman" w:cs="Times New Roman"/>
        </w:rPr>
        <w:t>).»</w:t>
      </w:r>
      <w:r w:rsidR="003A732E" w:rsidRPr="009A1F57">
        <w:rPr>
          <w:rFonts w:ascii="Times New Roman" w:hAnsi="Times New Roman" w:cs="Times New Roman"/>
        </w:rPr>
        <w:t>;</w:t>
      </w:r>
    </w:p>
    <w:p w:rsidR="003A385C" w:rsidRDefault="003A732E" w:rsidP="009A1F57">
      <w:pPr>
        <w:pStyle w:val="a5"/>
        <w:jc w:val="both"/>
        <w:rPr>
          <w:rFonts w:ascii="Times New Roman" w:hAnsi="Times New Roman" w:cs="Times New Roman"/>
        </w:rPr>
      </w:pPr>
      <w:r w:rsidRPr="009A1F57">
        <w:rPr>
          <w:rFonts w:ascii="Times New Roman" w:hAnsi="Times New Roman" w:cs="Times New Roman"/>
          <w:b/>
        </w:rPr>
        <w:t xml:space="preserve">         </w:t>
      </w:r>
      <w:r w:rsidR="00B72387">
        <w:rPr>
          <w:rFonts w:ascii="Times New Roman" w:hAnsi="Times New Roman" w:cs="Times New Roman"/>
          <w:b/>
        </w:rPr>
        <w:t>-</w:t>
      </w:r>
      <w:r w:rsidR="008D1BA1" w:rsidRPr="009A1F57">
        <w:rPr>
          <w:rFonts w:ascii="Times New Roman" w:hAnsi="Times New Roman" w:cs="Times New Roman"/>
          <w:b/>
        </w:rPr>
        <w:t xml:space="preserve"> </w:t>
      </w:r>
      <w:r w:rsidR="00D702A9">
        <w:rPr>
          <w:rFonts w:ascii="Times New Roman" w:hAnsi="Times New Roman" w:cs="Times New Roman"/>
          <w:b/>
        </w:rPr>
        <w:t xml:space="preserve">ч.3 </w:t>
      </w:r>
      <w:r w:rsidR="008D1BA1" w:rsidRPr="009A1F57">
        <w:rPr>
          <w:rFonts w:ascii="Times New Roman" w:hAnsi="Times New Roman" w:cs="Times New Roman"/>
          <w:b/>
        </w:rPr>
        <w:t>п.</w:t>
      </w:r>
      <w:r w:rsidR="00B72387">
        <w:rPr>
          <w:rFonts w:ascii="Times New Roman" w:hAnsi="Times New Roman" w:cs="Times New Roman"/>
          <w:b/>
        </w:rPr>
        <w:t>3.</w:t>
      </w:r>
      <w:r w:rsidR="008D1BA1" w:rsidRPr="009A1F57">
        <w:rPr>
          <w:rFonts w:ascii="Times New Roman" w:hAnsi="Times New Roman" w:cs="Times New Roman"/>
          <w:b/>
        </w:rPr>
        <w:t>7</w:t>
      </w:r>
      <w:r w:rsidR="00AA2EC8">
        <w:rPr>
          <w:rFonts w:ascii="Times New Roman" w:hAnsi="Times New Roman" w:cs="Times New Roman"/>
          <w:b/>
        </w:rPr>
        <w:t>.</w:t>
      </w:r>
      <w:r w:rsidR="00D702A9">
        <w:rPr>
          <w:rFonts w:ascii="Times New Roman" w:hAnsi="Times New Roman" w:cs="Times New Roman"/>
          <w:b/>
        </w:rPr>
        <w:t xml:space="preserve"> </w:t>
      </w:r>
      <w:r w:rsidR="008D1BA1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дополнить </w:t>
      </w:r>
      <w:r w:rsidR="00B72387">
        <w:rPr>
          <w:rFonts w:ascii="Times New Roman" w:hAnsi="Times New Roman" w:cs="Times New Roman"/>
          <w:b/>
          <w:color w:val="000000"/>
          <w:shd w:val="clear" w:color="auto" w:fill="FFFFFF"/>
        </w:rPr>
        <w:t>абзац</w:t>
      </w:r>
      <w:r w:rsidR="008D1BA1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следующего содержание:</w:t>
      </w:r>
      <w:r w:rsidR="008D1BA1" w:rsidRPr="009A1F57">
        <w:t xml:space="preserve"> </w:t>
      </w:r>
      <w:r w:rsidR="001C1863">
        <w:t>«</w:t>
      </w:r>
      <w:r w:rsidR="001C1863">
        <w:rPr>
          <w:rFonts w:ascii="Times New Roman" w:hAnsi="Times New Roman" w:cs="Times New Roman"/>
        </w:rPr>
        <w:t>Должностное лицо  контрольного органа может осуществлять консультирование, разъяснения по обращениям контролируемых лиц при помощи мобильного</w:t>
      </w:r>
      <w:r w:rsidR="008D1BA1" w:rsidRPr="009A1F57">
        <w:rPr>
          <w:rFonts w:ascii="Times New Roman" w:hAnsi="Times New Roman" w:cs="Times New Roman"/>
        </w:rPr>
        <w:t xml:space="preserve"> приложения «Инспектор»,</w:t>
      </w:r>
      <w:r w:rsidR="003A385C">
        <w:rPr>
          <w:rFonts w:ascii="Times New Roman" w:hAnsi="Times New Roman" w:cs="Times New Roman"/>
        </w:rPr>
        <w:t xml:space="preserve"> (ч.1 и 2ст.50 №248-ФЗ).</w:t>
      </w:r>
      <w:r w:rsidR="008D1BA1" w:rsidRPr="009A1F57">
        <w:rPr>
          <w:rFonts w:ascii="Times New Roman" w:hAnsi="Times New Roman" w:cs="Times New Roman"/>
        </w:rPr>
        <w:t xml:space="preserve"> </w:t>
      </w:r>
    </w:p>
    <w:p w:rsidR="003A385C" w:rsidRDefault="003A385C" w:rsidP="009A1F57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3A732E" w:rsidRPr="009A1F57">
        <w:rPr>
          <w:rFonts w:ascii="Times New Roman" w:hAnsi="Times New Roman" w:cs="Times New Roman"/>
        </w:rPr>
        <w:t>-</w:t>
      </w:r>
      <w:r w:rsidR="00D702A9">
        <w:rPr>
          <w:rFonts w:ascii="Times New Roman" w:hAnsi="Times New Roman" w:cs="Times New Roman"/>
          <w:b/>
        </w:rPr>
        <w:t xml:space="preserve">ч.4 </w:t>
      </w:r>
      <w:r w:rsidR="003A732E" w:rsidRPr="009A1F57">
        <w:rPr>
          <w:rFonts w:ascii="Times New Roman" w:hAnsi="Times New Roman" w:cs="Times New Roman"/>
          <w:b/>
        </w:rPr>
        <w:t>п</w:t>
      </w:r>
      <w:r w:rsidR="00AA2EC8">
        <w:rPr>
          <w:rFonts w:ascii="Times New Roman" w:hAnsi="Times New Roman" w:cs="Times New Roman"/>
          <w:b/>
        </w:rPr>
        <w:t>.</w:t>
      </w:r>
      <w:r w:rsidR="003A732E" w:rsidRPr="009A1F57">
        <w:rPr>
          <w:rFonts w:ascii="Times New Roman" w:hAnsi="Times New Roman" w:cs="Times New Roman"/>
          <w:b/>
        </w:rPr>
        <w:t>4.16</w:t>
      </w:r>
      <w:r w:rsidR="00AA2EC8">
        <w:rPr>
          <w:rFonts w:ascii="Times New Roman" w:hAnsi="Times New Roman" w:cs="Times New Roman"/>
          <w:b/>
        </w:rPr>
        <w:t>.</w:t>
      </w:r>
      <w:r w:rsidR="00B72387">
        <w:rPr>
          <w:rFonts w:ascii="Times New Roman" w:hAnsi="Times New Roman" w:cs="Times New Roman"/>
          <w:b/>
        </w:rPr>
        <w:t xml:space="preserve"> </w:t>
      </w:r>
      <w:r w:rsidR="00D702A9">
        <w:rPr>
          <w:rFonts w:ascii="Times New Roman" w:hAnsi="Times New Roman" w:cs="Times New Roman"/>
          <w:b/>
        </w:rPr>
        <w:t xml:space="preserve"> </w:t>
      </w:r>
      <w:r w:rsidR="003A732E" w:rsidRPr="009A1F57">
        <w:rPr>
          <w:rFonts w:ascii="Times New Roman" w:hAnsi="Times New Roman" w:cs="Times New Roman"/>
          <w:b/>
        </w:rPr>
        <w:t xml:space="preserve"> дополнить </w:t>
      </w:r>
      <w:r w:rsidR="00B72387">
        <w:rPr>
          <w:rFonts w:ascii="Times New Roman" w:hAnsi="Times New Roman" w:cs="Times New Roman"/>
          <w:b/>
        </w:rPr>
        <w:t>абзац</w:t>
      </w:r>
      <w:r w:rsidR="003A732E" w:rsidRPr="009A1F57">
        <w:rPr>
          <w:rFonts w:ascii="Times New Roman" w:hAnsi="Times New Roman" w:cs="Times New Roman"/>
          <w:b/>
        </w:rPr>
        <w:t xml:space="preserve"> следующего содержание:</w:t>
      </w:r>
      <w:r w:rsidR="003A732E" w:rsidRPr="009A1F57">
        <w:t xml:space="preserve"> </w:t>
      </w:r>
      <w:r>
        <w:rPr>
          <w:rFonts w:ascii="Times New Roman" w:hAnsi="Times New Roman" w:cs="Times New Roman"/>
        </w:rPr>
        <w:t xml:space="preserve">«Контрольный орган может получать документы от контролируемого лица через единый портал государственных и муниципальных услуг, </w:t>
      </w:r>
      <w:r>
        <w:rPr>
          <w:rFonts w:ascii="Times New Roman" w:hAnsi="Times New Roman" w:cs="Times New Roman"/>
        </w:rPr>
        <w:lastRenderedPageBreak/>
        <w:t>регионального портала государственных и муниципальных услуг или мобильного приложения «Инспектор»,(ч.1.1.ст.72 №248-ФЗ), в случае, если у контрольного органа сведений и документов недостаточно для проверки, могут выполняться следующие контрольные действия: (ч.3 ст.73 №248-ФЗ)</w:t>
      </w:r>
    </w:p>
    <w:p w:rsidR="003A385C" w:rsidRDefault="003A385C" w:rsidP="009A1F57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получение письменных объяснений; </w:t>
      </w:r>
    </w:p>
    <w:p w:rsidR="00CC32A9" w:rsidRDefault="00CC32A9" w:rsidP="009A1F57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истребование документов;</w:t>
      </w:r>
    </w:p>
    <w:p w:rsidR="00CC32A9" w:rsidRDefault="00CC32A9" w:rsidP="009A1F57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в)экспертиза.</w:t>
      </w:r>
    </w:p>
    <w:p w:rsidR="00647617" w:rsidRDefault="00802A0C" w:rsidP="009A1F57">
      <w:pPr>
        <w:pStyle w:val="a5"/>
        <w:jc w:val="both"/>
        <w:rPr>
          <w:rFonts w:ascii="Times New Roman" w:hAnsi="Times New Roman" w:cs="Times New Roman"/>
          <w:color w:val="464C55"/>
          <w:shd w:val="clear" w:color="auto" w:fill="FFFFFF"/>
        </w:rPr>
      </w:pPr>
      <w:r>
        <w:rPr>
          <w:rFonts w:ascii="Times New Roman" w:hAnsi="Times New Roman" w:cs="Times New Roman"/>
          <w:b/>
        </w:rPr>
        <w:t xml:space="preserve">         </w:t>
      </w:r>
      <w:r w:rsidR="00B72387">
        <w:rPr>
          <w:rFonts w:ascii="Times New Roman" w:hAnsi="Times New Roman" w:cs="Times New Roman"/>
          <w:b/>
        </w:rPr>
        <w:t>-</w:t>
      </w:r>
      <w:r w:rsidR="00D702A9">
        <w:rPr>
          <w:rFonts w:ascii="Times New Roman" w:hAnsi="Times New Roman" w:cs="Times New Roman"/>
          <w:b/>
        </w:rPr>
        <w:t xml:space="preserve"> ч.3</w:t>
      </w:r>
      <w:r w:rsidR="00647617" w:rsidRPr="009A1F57">
        <w:rPr>
          <w:rFonts w:ascii="Times New Roman" w:hAnsi="Times New Roman" w:cs="Times New Roman"/>
          <w:b/>
        </w:rPr>
        <w:t xml:space="preserve"> п.</w:t>
      </w:r>
      <w:r w:rsidR="00647617">
        <w:rPr>
          <w:rFonts w:ascii="Times New Roman" w:hAnsi="Times New Roman" w:cs="Times New Roman"/>
          <w:b/>
        </w:rPr>
        <w:t>3.3</w:t>
      </w:r>
      <w:r w:rsidR="00D702A9">
        <w:rPr>
          <w:rFonts w:ascii="Times New Roman" w:hAnsi="Times New Roman" w:cs="Times New Roman"/>
          <w:b/>
        </w:rPr>
        <w:t>.</w:t>
      </w:r>
      <w:r w:rsidR="00B72387">
        <w:rPr>
          <w:rFonts w:ascii="Times New Roman" w:hAnsi="Times New Roman" w:cs="Times New Roman"/>
          <w:b/>
        </w:rPr>
        <w:t xml:space="preserve"> </w:t>
      </w:r>
      <w:r w:rsidR="00647617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дополнить </w:t>
      </w:r>
      <w:r w:rsidR="00B72387">
        <w:rPr>
          <w:rFonts w:ascii="Times New Roman" w:hAnsi="Times New Roman" w:cs="Times New Roman"/>
          <w:b/>
          <w:color w:val="000000"/>
          <w:shd w:val="clear" w:color="auto" w:fill="FFFFFF"/>
        </w:rPr>
        <w:t>абзац</w:t>
      </w:r>
      <w:r w:rsidR="00647617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следующего содержание:</w:t>
      </w:r>
      <w:r w:rsidR="0064761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647617" w:rsidRPr="00647617">
        <w:rPr>
          <w:rFonts w:ascii="Times New Roman" w:hAnsi="Times New Roman" w:cs="Times New Roman"/>
          <w:color w:val="000000"/>
          <w:shd w:val="clear" w:color="auto" w:fill="FFFFFF"/>
        </w:rPr>
        <w:t>«При проведении</w:t>
      </w:r>
      <w:r w:rsidR="00647617">
        <w:rPr>
          <w:rFonts w:ascii="Times New Roman" w:hAnsi="Times New Roman" w:cs="Times New Roman"/>
          <w:color w:val="000000"/>
          <w:shd w:val="clear" w:color="auto" w:fill="FFFFFF"/>
        </w:rPr>
        <w:t xml:space="preserve"> контрольных мероприятий с использованием мобильного приложения «Инспектор» или оставления акта контрольного мероприятия без взаимодействия с контролируемым лицом, контрольный орган </w:t>
      </w:r>
      <w:r w:rsidR="00970708">
        <w:rPr>
          <w:rFonts w:ascii="Times New Roman" w:hAnsi="Times New Roman" w:cs="Times New Roman"/>
          <w:color w:val="000000"/>
          <w:shd w:val="clear" w:color="auto" w:fill="FFFFFF"/>
        </w:rPr>
        <w:t>направляет</w:t>
      </w:r>
      <w:r w:rsidR="00647617">
        <w:rPr>
          <w:rFonts w:ascii="Times New Roman" w:hAnsi="Times New Roman" w:cs="Times New Roman"/>
          <w:color w:val="000000"/>
          <w:shd w:val="clear" w:color="auto" w:fill="FFFFFF"/>
        </w:rPr>
        <w:t xml:space="preserve"> акт кон</w:t>
      </w:r>
      <w:r w:rsidR="00970708">
        <w:rPr>
          <w:rFonts w:ascii="Times New Roman" w:hAnsi="Times New Roman" w:cs="Times New Roman"/>
          <w:color w:val="000000"/>
          <w:shd w:val="clear" w:color="auto" w:fill="FFFFFF"/>
        </w:rPr>
        <w:t>тролируемы орган акт контролируемому лицу согласно федеральному закону ст.21 №248-ФЗ, а именно:</w:t>
      </w:r>
      <w:r w:rsidR="00970708" w:rsidRPr="00970708">
        <w:rPr>
          <w:color w:val="464C55"/>
          <w:shd w:val="clear" w:color="auto" w:fill="FFFFFF"/>
        </w:rPr>
        <w:t xml:space="preserve"> </w:t>
      </w:r>
      <w:r w:rsidR="00970708" w:rsidRPr="00970708">
        <w:rPr>
          <w:rFonts w:ascii="Times New Roman" w:hAnsi="Times New Roman" w:cs="Times New Roman"/>
          <w:color w:val="464C55"/>
          <w:shd w:val="clear" w:color="auto" w:fill="FFFFFF"/>
        </w:rPr>
        <w:t>Информирование контролируемых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"</w:t>
      </w:r>
      <w:hyperlink r:id="rId6" w:tgtFrame="_blank" w:history="1">
        <w:r w:rsidR="00970708" w:rsidRPr="00970708">
          <w:rPr>
            <w:rStyle w:val="a6"/>
            <w:rFonts w:ascii="Times New Roman" w:hAnsi="Times New Roman" w:cs="Times New Roman"/>
            <w:color w:val="3272C0"/>
            <w:shd w:val="clear" w:color="auto" w:fill="FFFFFF"/>
          </w:rPr>
          <w:t>Единый портал</w:t>
        </w:r>
      </w:hyperlink>
      <w:r w:rsidR="00970708" w:rsidRPr="00970708">
        <w:rPr>
          <w:rFonts w:ascii="Times New Roman" w:hAnsi="Times New Roman" w:cs="Times New Roman"/>
          <w:color w:val="464C55"/>
          <w:shd w:val="clear" w:color="auto" w:fill="FFFFFF"/>
        </w:rPr>
        <w:t> государственных и муниципальных услуг (функций)" (далее - единый портал государственных и муниципальных услуг) и (или) через региональный портал государственных и муниципальных услуг</w:t>
      </w:r>
      <w:r w:rsidR="00970708">
        <w:rPr>
          <w:rFonts w:ascii="Times New Roman" w:hAnsi="Times New Roman" w:cs="Times New Roman"/>
          <w:color w:val="464C55"/>
          <w:shd w:val="clear" w:color="auto" w:fill="FFFFFF"/>
        </w:rPr>
        <w:t>,(ст.21 №248-ФЗ).</w:t>
      </w:r>
    </w:p>
    <w:p w:rsidR="00EC05E3" w:rsidRDefault="00802A0C" w:rsidP="009A1F57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464C55"/>
          <w:shd w:val="clear" w:color="auto" w:fill="FFFFFF"/>
        </w:rPr>
        <w:t xml:space="preserve">        </w:t>
      </w:r>
      <w:r w:rsidR="00EC05E3">
        <w:rPr>
          <w:rFonts w:ascii="Times New Roman" w:hAnsi="Times New Roman" w:cs="Times New Roman"/>
          <w:color w:val="464C55"/>
          <w:shd w:val="clear" w:color="auto" w:fill="FFFFFF"/>
        </w:rPr>
        <w:t>-</w:t>
      </w:r>
      <w:r w:rsidR="00D702A9">
        <w:rPr>
          <w:rFonts w:ascii="Times New Roman" w:hAnsi="Times New Roman" w:cs="Times New Roman"/>
          <w:b/>
        </w:rPr>
        <w:t xml:space="preserve">ч.3 </w:t>
      </w:r>
      <w:r w:rsidR="00EC05E3" w:rsidRPr="009A1F57">
        <w:rPr>
          <w:rFonts w:ascii="Times New Roman" w:hAnsi="Times New Roman" w:cs="Times New Roman"/>
          <w:b/>
        </w:rPr>
        <w:t>п.</w:t>
      </w:r>
      <w:r w:rsidR="00EC05E3">
        <w:rPr>
          <w:rFonts w:ascii="Times New Roman" w:hAnsi="Times New Roman" w:cs="Times New Roman"/>
          <w:b/>
        </w:rPr>
        <w:t>3.6.</w:t>
      </w:r>
      <w:r w:rsidR="00EC05E3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D702A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B7238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EC05E3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дополнить </w:t>
      </w:r>
      <w:r w:rsidR="00B72387">
        <w:rPr>
          <w:rFonts w:ascii="Times New Roman" w:hAnsi="Times New Roman" w:cs="Times New Roman"/>
          <w:b/>
          <w:color w:val="000000"/>
          <w:shd w:val="clear" w:color="auto" w:fill="FFFFFF"/>
        </w:rPr>
        <w:t>абзац</w:t>
      </w:r>
      <w:r w:rsidR="00EC05E3" w:rsidRPr="009A1F57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следующего содержание</w:t>
      </w:r>
      <w:r w:rsidR="00EC05E3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: </w:t>
      </w:r>
      <w:r w:rsidR="00702B1F" w:rsidRPr="00702B1F">
        <w:rPr>
          <w:rFonts w:ascii="Times New Roman" w:hAnsi="Times New Roman" w:cs="Times New Roman"/>
          <w:color w:val="000000"/>
          <w:shd w:val="clear" w:color="auto" w:fill="FFFFFF"/>
        </w:rPr>
        <w:t xml:space="preserve">с « </w:t>
      </w:r>
      <w:r w:rsidR="008D2F2E">
        <w:rPr>
          <w:rFonts w:ascii="Times New Roman" w:hAnsi="Times New Roman" w:cs="Times New Roman"/>
          <w:color w:val="000000"/>
          <w:shd w:val="clear" w:color="auto" w:fill="FFFFFF"/>
        </w:rPr>
        <w:t>31.12</w:t>
      </w:r>
      <w:r w:rsidR="00702B1F" w:rsidRPr="00702B1F">
        <w:rPr>
          <w:rFonts w:ascii="Times New Roman" w:hAnsi="Times New Roman" w:cs="Times New Roman"/>
          <w:color w:val="000000"/>
          <w:shd w:val="clear" w:color="auto" w:fill="FFFFFF"/>
        </w:rPr>
        <w:t>.202</w:t>
      </w:r>
      <w:r w:rsidR="008D2F2E">
        <w:rPr>
          <w:rFonts w:ascii="Times New Roman" w:hAnsi="Times New Roman" w:cs="Times New Roman"/>
          <w:color w:val="000000"/>
          <w:shd w:val="clear" w:color="auto" w:fill="FFFFFF"/>
        </w:rPr>
        <w:t>5</w:t>
      </w:r>
      <w:r w:rsidR="00702B1F" w:rsidRPr="00702B1F">
        <w:rPr>
          <w:rFonts w:ascii="Times New Roman" w:hAnsi="Times New Roman" w:cs="Times New Roman"/>
          <w:color w:val="000000"/>
          <w:shd w:val="clear" w:color="auto" w:fill="FFFFFF"/>
        </w:rPr>
        <w:t>»</w:t>
      </w:r>
      <w:r w:rsidRPr="00802A0C">
        <w:rPr>
          <w:rFonts w:ascii="Times New Roman" w:hAnsi="Times New Roman" w:cs="Times New Roman"/>
          <w:color w:val="000000"/>
          <w:shd w:val="clear" w:color="auto" w:fill="FFFFFF"/>
        </w:rPr>
        <w:t xml:space="preserve">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документов, информирование контролируемых лиц о совершаемых должностными лицами органов муниципального контроля действиях и принимаемых решениях, обмен документами и сведениями с контролируемыми лицами на бумажном носителе.</w:t>
      </w:r>
      <w:r>
        <w:rPr>
          <w:rFonts w:ascii="Times New Roman" w:hAnsi="Times New Roman" w:cs="Times New Roman"/>
          <w:color w:val="000000"/>
          <w:shd w:val="clear" w:color="auto" w:fill="FFFFFF"/>
        </w:rPr>
        <w:t>»</w:t>
      </w:r>
    </w:p>
    <w:p w:rsidR="00D235E5" w:rsidRPr="00B72387" w:rsidRDefault="00D702A9" w:rsidP="009A1F57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 </w:t>
      </w:r>
      <w:r w:rsidRPr="00D702A9">
        <w:rPr>
          <w:rFonts w:ascii="Times New Roman" w:hAnsi="Times New Roman" w:cs="Times New Roman"/>
          <w:color w:val="000000"/>
          <w:shd w:val="clear" w:color="auto" w:fill="FFFFFF"/>
        </w:rPr>
        <w:t>2.</w:t>
      </w:r>
      <w:r w:rsidR="00D235E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В</w:t>
      </w:r>
      <w:r w:rsidR="00D235E5" w:rsidRPr="00B72387">
        <w:rPr>
          <w:rFonts w:ascii="Times New Roman" w:hAnsi="Times New Roman" w:cs="Times New Roman"/>
          <w:color w:val="000000"/>
          <w:shd w:val="clear" w:color="auto" w:fill="FFFFFF"/>
        </w:rPr>
        <w:t>нести изменение Приложение №2 к решение Совета депутатов Базинского сельсовета Аскизского района Республики Хакасия от 29.08.2025г. №96 следующего содержание:</w:t>
      </w:r>
    </w:p>
    <w:p w:rsidR="00D235E5" w:rsidRDefault="00B72387" w:rsidP="009A1F57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- </w:t>
      </w:r>
      <w:r w:rsidR="009E4D4F">
        <w:rPr>
          <w:rFonts w:ascii="Times New Roman" w:hAnsi="Times New Roman" w:cs="Times New Roman"/>
          <w:color w:val="000000"/>
          <w:shd w:val="clear" w:color="auto" w:fill="FFFFFF"/>
        </w:rPr>
        <w:t xml:space="preserve"> пункт 1</w:t>
      </w:r>
      <w:r>
        <w:rPr>
          <w:rFonts w:ascii="Times New Roman" w:hAnsi="Times New Roman" w:cs="Times New Roman"/>
          <w:color w:val="000000"/>
          <w:shd w:val="clear" w:color="auto" w:fill="FFFFFF"/>
        </w:rPr>
        <w:t>ст.1</w:t>
      </w:r>
      <w:r w:rsidR="009E4D4F">
        <w:rPr>
          <w:rFonts w:ascii="Times New Roman" w:hAnsi="Times New Roman" w:cs="Times New Roman"/>
          <w:color w:val="000000"/>
          <w:shd w:val="clear" w:color="auto" w:fill="FFFFFF"/>
        </w:rPr>
        <w:t xml:space="preserve"> исключить</w:t>
      </w:r>
      <w:r w:rsidR="00C24B73">
        <w:rPr>
          <w:rFonts w:ascii="Times New Roman" w:hAnsi="Times New Roman" w:cs="Times New Roman"/>
          <w:color w:val="000000"/>
          <w:shd w:val="clear" w:color="auto" w:fill="FFFFFF"/>
        </w:rPr>
        <w:t>;</w:t>
      </w:r>
    </w:p>
    <w:p w:rsidR="009E4D4F" w:rsidRDefault="009E4D4F" w:rsidP="009A1F57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- ст.2 исключить</w:t>
      </w:r>
      <w:r w:rsidR="00C24B73">
        <w:rPr>
          <w:rFonts w:ascii="Times New Roman" w:hAnsi="Times New Roman" w:cs="Times New Roman"/>
          <w:color w:val="000000"/>
          <w:shd w:val="clear" w:color="auto" w:fill="FFFFFF"/>
        </w:rPr>
        <w:t>;</w:t>
      </w:r>
    </w:p>
    <w:p w:rsidR="00802A0C" w:rsidRDefault="00802A0C" w:rsidP="009A1F57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802A0C" w:rsidRDefault="00802A0C" w:rsidP="00D702A9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Настоящее решение вступает в силу после его официального опубликования.</w:t>
      </w:r>
    </w:p>
    <w:p w:rsidR="00802A0C" w:rsidRDefault="00802A0C" w:rsidP="00802A0C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802A0C" w:rsidRDefault="00802A0C" w:rsidP="00802A0C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Глава Базинского сельсовета </w:t>
      </w:r>
    </w:p>
    <w:p w:rsidR="00802A0C" w:rsidRPr="00EC05E3" w:rsidRDefault="00802A0C" w:rsidP="00802A0C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Аскизского района Республики Хакасия                                                               С. В. Майнагашева</w:t>
      </w:r>
    </w:p>
    <w:p w:rsidR="00EC05E3" w:rsidRPr="00970708" w:rsidRDefault="00EC05E3" w:rsidP="009A1F57">
      <w:pPr>
        <w:pStyle w:val="a5"/>
        <w:jc w:val="both"/>
        <w:rPr>
          <w:rFonts w:ascii="Times New Roman" w:hAnsi="Times New Roman" w:cs="Times New Roman"/>
        </w:rPr>
      </w:pPr>
    </w:p>
    <w:p w:rsidR="009A1F57" w:rsidRPr="00647617" w:rsidRDefault="009A1F57" w:rsidP="009A1F57">
      <w:pPr>
        <w:pStyle w:val="a5"/>
        <w:jc w:val="both"/>
        <w:rPr>
          <w:rFonts w:ascii="Times New Roman" w:hAnsi="Times New Roman" w:cs="Times New Roman"/>
        </w:rPr>
      </w:pPr>
    </w:p>
    <w:p w:rsidR="003A732E" w:rsidRPr="009A1F57" w:rsidRDefault="003A732E" w:rsidP="009A1F57">
      <w:pPr>
        <w:pStyle w:val="a5"/>
        <w:jc w:val="both"/>
        <w:rPr>
          <w:rFonts w:ascii="Times New Roman" w:hAnsi="Times New Roman" w:cs="Times New Roman"/>
          <w:b/>
        </w:rPr>
      </w:pPr>
    </w:p>
    <w:p w:rsidR="003A732E" w:rsidRPr="009A1F57" w:rsidRDefault="003A732E" w:rsidP="009A1F57">
      <w:pPr>
        <w:pStyle w:val="a5"/>
        <w:jc w:val="both"/>
        <w:rPr>
          <w:rFonts w:ascii="Times New Roman" w:hAnsi="Times New Roman" w:cs="Times New Roman"/>
        </w:rPr>
      </w:pPr>
    </w:p>
    <w:p w:rsidR="008D1BA1" w:rsidRPr="009A1F57" w:rsidRDefault="008D1BA1" w:rsidP="009A1F57">
      <w:pPr>
        <w:pStyle w:val="a5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8D1BA1" w:rsidRPr="008D1BA1" w:rsidRDefault="008D1BA1" w:rsidP="008D1BA1">
      <w:pPr>
        <w:pStyle w:val="a5"/>
        <w:rPr>
          <w:rFonts w:ascii="Times New Roman" w:hAnsi="Times New Roman" w:cs="Times New Roman"/>
          <w:b/>
        </w:rPr>
      </w:pPr>
    </w:p>
    <w:p w:rsidR="008D1BA1" w:rsidRPr="008D1BA1" w:rsidRDefault="008D1BA1" w:rsidP="008D1BA1">
      <w:pPr>
        <w:pStyle w:val="a5"/>
        <w:rPr>
          <w:rFonts w:ascii="Times New Roman" w:hAnsi="Times New Roman" w:cs="Times New Roman"/>
          <w:b/>
        </w:rPr>
      </w:pPr>
    </w:p>
    <w:p w:rsidR="006A60A6" w:rsidRPr="00A26C1F" w:rsidRDefault="006A60A6" w:rsidP="000662D0">
      <w:pPr>
        <w:pStyle w:val="a4"/>
        <w:shd w:val="clear" w:color="auto" w:fill="FFFFFF"/>
        <w:ind w:firstLine="540"/>
        <w:rPr>
          <w:color w:val="000000"/>
          <w:sz w:val="20"/>
          <w:szCs w:val="20"/>
          <w:shd w:val="clear" w:color="auto" w:fill="FFFFFF"/>
        </w:rPr>
      </w:pPr>
    </w:p>
    <w:p w:rsidR="000662D0" w:rsidRPr="003B2F00" w:rsidRDefault="000662D0" w:rsidP="003B2F00">
      <w:pPr>
        <w:jc w:val="both"/>
        <w:rPr>
          <w:sz w:val="22"/>
          <w:szCs w:val="22"/>
        </w:rPr>
      </w:pPr>
    </w:p>
    <w:p w:rsidR="0085795E" w:rsidRPr="003B2F00" w:rsidRDefault="0085795E" w:rsidP="003B2F00">
      <w:pPr>
        <w:pStyle w:val="a3"/>
        <w:jc w:val="both"/>
        <w:rPr>
          <w:rFonts w:eastAsiaTheme="minorEastAsia"/>
          <w:sz w:val="22"/>
          <w:szCs w:val="22"/>
        </w:rPr>
      </w:pPr>
    </w:p>
    <w:p w:rsidR="00B3284A" w:rsidRPr="0005415F" w:rsidRDefault="00B3284A" w:rsidP="00B3284A">
      <w:pPr>
        <w:rPr>
          <w:rFonts w:eastAsiaTheme="minorEastAsia"/>
          <w:sz w:val="22"/>
          <w:szCs w:val="22"/>
        </w:rPr>
      </w:pPr>
    </w:p>
    <w:p w:rsidR="00B3284A" w:rsidRDefault="00B3284A" w:rsidP="00B3284A">
      <w:pPr>
        <w:rPr>
          <w:rFonts w:eastAsiaTheme="minorEastAsia"/>
          <w:sz w:val="22"/>
          <w:szCs w:val="22"/>
        </w:rPr>
      </w:pPr>
    </w:p>
    <w:p w:rsidR="00B3284A" w:rsidRDefault="00B3284A" w:rsidP="00B3284A">
      <w:pPr>
        <w:rPr>
          <w:rFonts w:eastAsiaTheme="minorEastAsia"/>
          <w:sz w:val="22"/>
          <w:szCs w:val="22"/>
        </w:rPr>
      </w:pPr>
    </w:p>
    <w:p w:rsidR="00B3284A" w:rsidRDefault="00B3284A" w:rsidP="00B3284A">
      <w:pPr>
        <w:rPr>
          <w:rFonts w:eastAsiaTheme="minorEastAsia"/>
          <w:sz w:val="22"/>
          <w:szCs w:val="22"/>
        </w:rPr>
      </w:pPr>
    </w:p>
    <w:p w:rsidR="00B3284A" w:rsidRDefault="00B3284A" w:rsidP="00B3284A">
      <w:pPr>
        <w:rPr>
          <w:rFonts w:eastAsiaTheme="minorEastAsia"/>
          <w:sz w:val="22"/>
          <w:szCs w:val="22"/>
        </w:rPr>
      </w:pPr>
    </w:p>
    <w:p w:rsidR="00B3284A" w:rsidRPr="00B3284A" w:rsidRDefault="00B3284A" w:rsidP="00B3284A">
      <w:pPr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</w:t>
      </w:r>
      <w:r w:rsidRPr="00B3284A">
        <w:rPr>
          <w:rFonts w:eastAsiaTheme="minorEastAsia"/>
          <w:sz w:val="22"/>
          <w:szCs w:val="22"/>
        </w:rPr>
        <w:t xml:space="preserve"> </w:t>
      </w:r>
    </w:p>
    <w:p w:rsidR="00B3284A" w:rsidRDefault="00B3284A" w:rsidP="00B3284A"/>
    <w:sectPr w:rsidR="00B3284A" w:rsidSect="00217AE7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911DD1"/>
    <w:multiLevelType w:val="hybridMultilevel"/>
    <w:tmpl w:val="B336B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50986"/>
    <w:multiLevelType w:val="hybridMultilevel"/>
    <w:tmpl w:val="C1B27E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CAD"/>
    <w:rsid w:val="000065C4"/>
    <w:rsid w:val="00030F4D"/>
    <w:rsid w:val="0005415F"/>
    <w:rsid w:val="000662D0"/>
    <w:rsid w:val="000A0D57"/>
    <w:rsid w:val="000B528D"/>
    <w:rsid w:val="000B5337"/>
    <w:rsid w:val="000B73E6"/>
    <w:rsid w:val="001704E8"/>
    <w:rsid w:val="00185AEB"/>
    <w:rsid w:val="00193F3C"/>
    <w:rsid w:val="001C1863"/>
    <w:rsid w:val="001E4754"/>
    <w:rsid w:val="00217AE7"/>
    <w:rsid w:val="002A7A1B"/>
    <w:rsid w:val="002B2003"/>
    <w:rsid w:val="00375A1D"/>
    <w:rsid w:val="003A385C"/>
    <w:rsid w:val="003A6CCE"/>
    <w:rsid w:val="003A732E"/>
    <w:rsid w:val="003B2F00"/>
    <w:rsid w:val="003F2784"/>
    <w:rsid w:val="004756CA"/>
    <w:rsid w:val="004B387B"/>
    <w:rsid w:val="005513F8"/>
    <w:rsid w:val="00584919"/>
    <w:rsid w:val="005C7AB1"/>
    <w:rsid w:val="00647617"/>
    <w:rsid w:val="00684EF0"/>
    <w:rsid w:val="00694CDB"/>
    <w:rsid w:val="006A60A6"/>
    <w:rsid w:val="006F5EE8"/>
    <w:rsid w:val="00702B1F"/>
    <w:rsid w:val="00706CF4"/>
    <w:rsid w:val="00732881"/>
    <w:rsid w:val="008016DC"/>
    <w:rsid w:val="00802A0C"/>
    <w:rsid w:val="0085795E"/>
    <w:rsid w:val="00884BF9"/>
    <w:rsid w:val="008C6592"/>
    <w:rsid w:val="008D1BA1"/>
    <w:rsid w:val="008D2F2E"/>
    <w:rsid w:val="00945C48"/>
    <w:rsid w:val="009607B4"/>
    <w:rsid w:val="00970708"/>
    <w:rsid w:val="0099540D"/>
    <w:rsid w:val="009A1F57"/>
    <w:rsid w:val="009E4D4F"/>
    <w:rsid w:val="009F3DBB"/>
    <w:rsid w:val="00A25E82"/>
    <w:rsid w:val="00A96B65"/>
    <w:rsid w:val="00AA0B79"/>
    <w:rsid w:val="00AA2EC8"/>
    <w:rsid w:val="00AC1CAD"/>
    <w:rsid w:val="00AD5FEE"/>
    <w:rsid w:val="00B3284A"/>
    <w:rsid w:val="00B72387"/>
    <w:rsid w:val="00BE5598"/>
    <w:rsid w:val="00C24B73"/>
    <w:rsid w:val="00C6531E"/>
    <w:rsid w:val="00CA4AE1"/>
    <w:rsid w:val="00CC32A9"/>
    <w:rsid w:val="00D13468"/>
    <w:rsid w:val="00D235E5"/>
    <w:rsid w:val="00D702A9"/>
    <w:rsid w:val="00D853A1"/>
    <w:rsid w:val="00DA08B5"/>
    <w:rsid w:val="00E46B97"/>
    <w:rsid w:val="00E55D76"/>
    <w:rsid w:val="00E75DAA"/>
    <w:rsid w:val="00EC05E3"/>
    <w:rsid w:val="00F264D9"/>
    <w:rsid w:val="00FC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3EE5A6-34D9-4E75-A021-DA621DE6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84A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28D"/>
    <w:pPr>
      <w:ind w:left="720"/>
      <w:contextualSpacing/>
    </w:pPr>
  </w:style>
  <w:style w:type="paragraph" w:styleId="a4">
    <w:name w:val="Normal (Web)"/>
    <w:basedOn w:val="a"/>
    <w:rsid w:val="003B2F00"/>
  </w:style>
  <w:style w:type="paragraph" w:styleId="a5">
    <w:name w:val="No Spacing"/>
    <w:uiPriority w:val="1"/>
    <w:qFormat/>
    <w:rsid w:val="008D1BA1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6">
    <w:name w:val="Hyperlink"/>
    <w:basedOn w:val="a0"/>
    <w:uiPriority w:val="99"/>
    <w:semiHidden/>
    <w:unhideWhenUsed/>
    <w:rsid w:val="00970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www.consultant.ru/document/cons_doc_LAW_516061/685bbdde5be1aea4f7394455d47cd5104dfc08d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2026-06-04T01:21:00Z</cp:lastPrinted>
  <dcterms:created xsi:type="dcterms:W3CDTF">2026-06-08T02:15:00Z</dcterms:created>
  <dcterms:modified xsi:type="dcterms:W3CDTF">2026-06-08T02:15:00Z</dcterms:modified>
</cp:coreProperties>
</file>