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04" w:rsidRDefault="0067735E" w:rsidP="00F12904">
      <w:pPr>
        <w:spacing w:before="173"/>
        <w:ind w:right="1199"/>
        <w:jc w:val="center"/>
      </w:pPr>
      <w:r>
        <w:t xml:space="preserve">             </w:t>
      </w:r>
      <w:r w:rsidR="00F12904">
        <w:rPr>
          <w:b/>
          <w:bCs/>
          <w:noProof/>
        </w:rPr>
        <w:drawing>
          <wp:inline distT="0" distB="0" distL="0" distR="0">
            <wp:extent cx="523875" cy="571500"/>
            <wp:effectExtent l="19050" t="0" r="9525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1134"/>
        <w:gridCol w:w="993"/>
        <w:gridCol w:w="1275"/>
        <w:gridCol w:w="2835"/>
      </w:tblGrid>
      <w:tr w:rsidR="00F12904" w:rsidRPr="008E2095" w:rsidTr="00853412">
        <w:tc>
          <w:tcPr>
            <w:tcW w:w="3969" w:type="dxa"/>
            <w:gridSpan w:val="2"/>
          </w:tcPr>
          <w:p w:rsidR="00F12904" w:rsidRPr="008E2095" w:rsidRDefault="00F12904" w:rsidP="00853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F12904" w:rsidRPr="008E2095" w:rsidRDefault="00F12904" w:rsidP="00853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F12904" w:rsidRPr="008E2095" w:rsidRDefault="00F12904" w:rsidP="00853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F12904" w:rsidRPr="008E2095" w:rsidRDefault="00F12904" w:rsidP="008534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ХАКАСИЯ</w:t>
            </w:r>
          </w:p>
        </w:tc>
        <w:tc>
          <w:tcPr>
            <w:tcW w:w="993" w:type="dxa"/>
          </w:tcPr>
          <w:p w:rsidR="00F12904" w:rsidRDefault="00F12904" w:rsidP="008534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12904" w:rsidRPr="008E2095" w:rsidRDefault="00F12904" w:rsidP="008534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F12904" w:rsidRPr="008E2095" w:rsidRDefault="00F12904" w:rsidP="00853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РОССИЯ ФЕДЕРАЦИЯЗЫ</w:t>
            </w:r>
          </w:p>
          <w:p w:rsidR="00F12904" w:rsidRPr="008E2095" w:rsidRDefault="00F12904" w:rsidP="0085341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ХАКАС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ЕСПУБЛИКАЗЫНЫН</w:t>
            </w:r>
          </w:p>
          <w:p w:rsidR="00F12904" w:rsidRPr="008E2095" w:rsidRDefault="00F12904" w:rsidP="00853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</w:t>
            </w:r>
            <w:r w:rsidRPr="008E209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</w:t>
            </w: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ЫНЫН</w:t>
            </w:r>
          </w:p>
          <w:p w:rsidR="00F12904" w:rsidRPr="008E2095" w:rsidRDefault="00F12904" w:rsidP="008534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УСТАF-ПАСТАА</w:t>
            </w:r>
          </w:p>
        </w:tc>
      </w:tr>
      <w:tr w:rsidR="00F12904" w:rsidRPr="008E2095" w:rsidTr="00853412">
        <w:tc>
          <w:tcPr>
            <w:tcW w:w="2835" w:type="dxa"/>
          </w:tcPr>
          <w:p w:rsidR="00F12904" w:rsidRPr="008E2095" w:rsidRDefault="00F12904" w:rsidP="008534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F12904" w:rsidRPr="008E2095" w:rsidRDefault="00F12904" w:rsidP="008534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12904" w:rsidRPr="008E2095" w:rsidRDefault="00F12904" w:rsidP="008534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2835" w:type="dxa"/>
          </w:tcPr>
          <w:p w:rsidR="00F12904" w:rsidRPr="008E2095" w:rsidRDefault="00F12904" w:rsidP="008534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F12904" w:rsidRDefault="0067735E" w:rsidP="00F129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12904" w:rsidRPr="008E2095">
        <w:rPr>
          <w:rFonts w:ascii="Times New Roman" w:hAnsi="Times New Roman" w:cs="Times New Roman"/>
          <w:sz w:val="26"/>
          <w:szCs w:val="26"/>
        </w:rPr>
        <w:t>т</w:t>
      </w:r>
      <w:r w:rsidR="000F2430">
        <w:rPr>
          <w:rFonts w:ascii="Times New Roman" w:hAnsi="Times New Roman" w:cs="Times New Roman"/>
          <w:sz w:val="26"/>
          <w:szCs w:val="26"/>
        </w:rPr>
        <w:t xml:space="preserve"> 31.03.2021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F2430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12904" w:rsidRPr="008E209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F12904" w:rsidRPr="008E2095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F12904" w:rsidRPr="008E2095">
        <w:rPr>
          <w:rFonts w:ascii="Times New Roman" w:hAnsi="Times New Roman" w:cs="Times New Roman"/>
          <w:sz w:val="26"/>
          <w:szCs w:val="26"/>
        </w:rPr>
        <w:t>скиз</w:t>
      </w:r>
      <w:r w:rsidR="00F12904" w:rsidRPr="008E2095">
        <w:rPr>
          <w:rFonts w:ascii="Times New Roman" w:hAnsi="Times New Roman" w:cs="Times New Roman"/>
          <w:sz w:val="26"/>
          <w:szCs w:val="26"/>
        </w:rPr>
        <w:tab/>
      </w:r>
      <w:r w:rsidR="00F12904" w:rsidRPr="008E2095">
        <w:rPr>
          <w:rFonts w:ascii="Times New Roman" w:hAnsi="Times New Roman" w:cs="Times New Roman"/>
          <w:sz w:val="26"/>
          <w:szCs w:val="26"/>
        </w:rPr>
        <w:tab/>
      </w:r>
      <w:r w:rsidR="00F12904" w:rsidRPr="008E2095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12904" w:rsidRPr="008E2095">
        <w:rPr>
          <w:rFonts w:ascii="Times New Roman" w:hAnsi="Times New Roman" w:cs="Times New Roman"/>
          <w:sz w:val="26"/>
          <w:szCs w:val="26"/>
        </w:rPr>
        <w:t xml:space="preserve">№ </w:t>
      </w:r>
      <w:r w:rsidR="000F2430">
        <w:rPr>
          <w:rFonts w:ascii="Times New Roman" w:hAnsi="Times New Roman" w:cs="Times New Roman"/>
          <w:sz w:val="26"/>
          <w:szCs w:val="26"/>
        </w:rPr>
        <w:t>248-п</w:t>
      </w:r>
    </w:p>
    <w:p w:rsidR="00F12904" w:rsidRDefault="00F12904" w:rsidP="00F1290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496"/>
      </w:tblGrid>
      <w:tr w:rsidR="00F12904" w:rsidRPr="008E2095" w:rsidTr="00853412">
        <w:trPr>
          <w:trHeight w:val="1342"/>
        </w:trPr>
        <w:tc>
          <w:tcPr>
            <w:tcW w:w="9496" w:type="dxa"/>
          </w:tcPr>
          <w:tbl>
            <w:tblPr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665"/>
            </w:tblGrid>
            <w:tr w:rsidR="00F12904" w:rsidRPr="008E2095" w:rsidTr="004A6325">
              <w:trPr>
                <w:trHeight w:val="574"/>
              </w:trPr>
              <w:tc>
                <w:tcPr>
                  <w:tcW w:w="5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2904" w:rsidRDefault="00F12904" w:rsidP="004A6325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б итогах реализации 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Муниципальн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ой</w:t>
                  </w:r>
                </w:p>
                <w:p w:rsidR="00F12904" w:rsidRDefault="00F12904" w:rsidP="00F12904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рограмм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ы 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Развитие физической культуры </w:t>
                  </w:r>
                </w:p>
                <w:p w:rsidR="00F12904" w:rsidRDefault="00F12904" w:rsidP="00F12904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и спорта, формирование здорового образа </w:t>
                  </w:r>
                </w:p>
                <w:p w:rsidR="00F12904" w:rsidRDefault="00F12904" w:rsidP="00F12904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жизни населения Аскизского района </w:t>
                  </w:r>
                </w:p>
                <w:p w:rsidR="00F12904" w:rsidRDefault="00F12904" w:rsidP="00F12904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 2017-2020 годы»</w:t>
                  </w:r>
                  <w:r w:rsidR="00E6596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за 2020 год </w:t>
                  </w:r>
                </w:p>
                <w:p w:rsidR="00F12904" w:rsidRPr="008E2095" w:rsidRDefault="00F12904" w:rsidP="00853412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F12904" w:rsidRPr="008E2095" w:rsidRDefault="00F12904" w:rsidP="00853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2904" w:rsidRPr="008E2095" w:rsidRDefault="00F12904" w:rsidP="00F1290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представленную информацию об итогах реализации </w:t>
      </w:r>
      <w:r w:rsidRPr="008E2095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E2095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5068B0">
        <w:rPr>
          <w:rFonts w:ascii="Times New Roman" w:hAnsi="Times New Roman" w:cs="Times New Roman"/>
          <w:sz w:val="26"/>
          <w:szCs w:val="26"/>
        </w:rPr>
        <w:t xml:space="preserve"> </w:t>
      </w:r>
      <w:r w:rsidRPr="00F12904">
        <w:rPr>
          <w:rFonts w:ascii="Times New Roman" w:hAnsi="Times New Roman" w:cs="Times New Roman"/>
          <w:sz w:val="26"/>
          <w:szCs w:val="26"/>
        </w:rPr>
        <w:t>«Развитие физической культуры и спорта, формирование здорового образа жизни населения Аскизского района на 2017-</w:t>
      </w:r>
      <w:r w:rsidRPr="00F55439">
        <w:rPr>
          <w:rFonts w:ascii="Times New Roman" w:hAnsi="Times New Roman" w:cs="Times New Roman"/>
          <w:sz w:val="26"/>
          <w:szCs w:val="26"/>
        </w:rPr>
        <w:t>2020</w:t>
      </w:r>
      <w:r w:rsidR="006313CF">
        <w:rPr>
          <w:rFonts w:ascii="Times New Roman" w:hAnsi="Times New Roman" w:cs="Times New Roman"/>
          <w:sz w:val="26"/>
          <w:szCs w:val="26"/>
        </w:rPr>
        <w:t xml:space="preserve"> </w:t>
      </w:r>
      <w:r w:rsidRPr="00F12904">
        <w:rPr>
          <w:rFonts w:ascii="Times New Roman" w:hAnsi="Times New Roman" w:cs="Times New Roman"/>
          <w:sz w:val="26"/>
          <w:szCs w:val="26"/>
        </w:rPr>
        <w:t>годы»</w:t>
      </w:r>
      <w:r w:rsidR="005068B0">
        <w:rPr>
          <w:rFonts w:ascii="Times New Roman" w:hAnsi="Times New Roman" w:cs="Times New Roman"/>
          <w:sz w:val="26"/>
          <w:szCs w:val="26"/>
        </w:rPr>
        <w:t xml:space="preserve"> </w:t>
      </w:r>
      <w:r w:rsidR="00DD02CF">
        <w:rPr>
          <w:rFonts w:ascii="Times New Roman" w:hAnsi="Times New Roman" w:cs="Times New Roman"/>
          <w:sz w:val="26"/>
          <w:szCs w:val="26"/>
        </w:rPr>
        <w:t>за 2020</w:t>
      </w:r>
      <w:r w:rsidR="004A6325">
        <w:rPr>
          <w:rFonts w:ascii="Times New Roman" w:hAnsi="Times New Roman" w:cs="Times New Roman"/>
          <w:sz w:val="26"/>
          <w:szCs w:val="26"/>
        </w:rPr>
        <w:t xml:space="preserve"> год, р</w:t>
      </w:r>
      <w:r w:rsidRPr="008E2095">
        <w:rPr>
          <w:rFonts w:ascii="Times New Roman" w:hAnsi="Times New Roman" w:cs="Times New Roman"/>
          <w:sz w:val="26"/>
          <w:szCs w:val="26"/>
        </w:rPr>
        <w:t xml:space="preserve">уководствуясь ст.ст.35, 40 Устава муниципального образования Аскизский район от 20.12.2005 года, </w:t>
      </w:r>
      <w:r w:rsidRPr="008E2095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F12904" w:rsidRPr="00F12904" w:rsidRDefault="00F12904" w:rsidP="00F129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12904">
        <w:rPr>
          <w:rFonts w:ascii="Times New Roman" w:hAnsi="Times New Roman" w:cs="Times New Roman"/>
          <w:sz w:val="26"/>
          <w:szCs w:val="26"/>
        </w:rPr>
        <w:t>1.Утвердить прилагаемый отчет</w:t>
      </w:r>
      <w:r w:rsidR="00A3442E">
        <w:rPr>
          <w:rFonts w:ascii="Times New Roman" w:hAnsi="Times New Roman" w:cs="Times New Roman"/>
          <w:sz w:val="26"/>
          <w:szCs w:val="26"/>
        </w:rPr>
        <w:t xml:space="preserve"> об итогах реализации</w:t>
      </w:r>
      <w:r w:rsidRPr="00F12904">
        <w:rPr>
          <w:rFonts w:ascii="Times New Roman" w:hAnsi="Times New Roman" w:cs="Times New Roman"/>
          <w:sz w:val="26"/>
          <w:szCs w:val="26"/>
        </w:rPr>
        <w:t xml:space="preserve"> Муниципальной программы «Развитие физической культуры и спорта, формирование здорового образа жизни населения Аскизского района </w:t>
      </w:r>
      <w:r w:rsidR="00E56925">
        <w:rPr>
          <w:rFonts w:ascii="Times New Roman" w:hAnsi="Times New Roman" w:cs="Times New Roman"/>
          <w:sz w:val="26"/>
          <w:szCs w:val="26"/>
        </w:rPr>
        <w:t>на 2017-2020 годы</w:t>
      </w:r>
      <w:r w:rsidR="00E65963">
        <w:rPr>
          <w:rFonts w:ascii="Times New Roman" w:hAnsi="Times New Roman" w:cs="Times New Roman"/>
          <w:sz w:val="26"/>
          <w:szCs w:val="26"/>
        </w:rPr>
        <w:t>» за 2020</w:t>
      </w:r>
      <w:r w:rsidR="00E65963" w:rsidRPr="00F12904">
        <w:rPr>
          <w:rFonts w:ascii="Times New Roman" w:hAnsi="Times New Roman" w:cs="Times New Roman"/>
          <w:sz w:val="26"/>
          <w:szCs w:val="26"/>
        </w:rPr>
        <w:t xml:space="preserve"> год</w:t>
      </w:r>
      <w:r w:rsidR="00E56925">
        <w:rPr>
          <w:rFonts w:ascii="Times New Roman" w:hAnsi="Times New Roman" w:cs="Times New Roman"/>
          <w:sz w:val="26"/>
          <w:szCs w:val="26"/>
        </w:rPr>
        <w:t>, утвержденной</w:t>
      </w:r>
      <w:r w:rsidRPr="00F12904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 А</w:t>
      </w:r>
      <w:r w:rsidRPr="00F12904">
        <w:rPr>
          <w:rFonts w:ascii="Times New Roman" w:hAnsi="Times New Roman" w:cs="Times New Roman"/>
          <w:sz w:val="26"/>
          <w:szCs w:val="26"/>
        </w:rPr>
        <w:t>дминистрации</w:t>
      </w:r>
      <w:r w:rsidR="0067735E">
        <w:rPr>
          <w:rFonts w:ascii="Times New Roman" w:hAnsi="Times New Roman" w:cs="Times New Roman"/>
          <w:sz w:val="26"/>
          <w:szCs w:val="26"/>
        </w:rPr>
        <w:t xml:space="preserve"> </w:t>
      </w:r>
      <w:r w:rsidRPr="00F12904">
        <w:rPr>
          <w:rFonts w:ascii="Times New Roman" w:hAnsi="Times New Roman" w:cs="Times New Roman"/>
          <w:sz w:val="26"/>
          <w:szCs w:val="26"/>
        </w:rPr>
        <w:t>Аскизского района Республики Хакаси</w:t>
      </w:r>
      <w:r w:rsidR="00A60AFD">
        <w:rPr>
          <w:rFonts w:ascii="Times New Roman" w:hAnsi="Times New Roman" w:cs="Times New Roman"/>
          <w:sz w:val="26"/>
          <w:szCs w:val="26"/>
        </w:rPr>
        <w:t>я от 15.12.2016г. №1221-п</w:t>
      </w:r>
      <w:r w:rsidRPr="00F1290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12904" w:rsidRPr="00F12904" w:rsidRDefault="00F12904" w:rsidP="00F129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12904">
        <w:rPr>
          <w:rFonts w:ascii="Times New Roman" w:hAnsi="Times New Roman" w:cs="Times New Roman"/>
          <w:sz w:val="26"/>
          <w:szCs w:val="26"/>
        </w:rPr>
        <w:t xml:space="preserve">2. </w:t>
      </w:r>
      <w:r w:rsidR="0043398F" w:rsidRPr="00F12904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«Аскизский труженик» и разместить на официальном сайте Администрации Аскизского района Республики Хакасия.</w:t>
      </w:r>
    </w:p>
    <w:p w:rsidR="00F12904" w:rsidRPr="00F12904" w:rsidRDefault="00F12904" w:rsidP="00F129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66980" w:rsidRDefault="00566980" w:rsidP="00F1290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66980" w:rsidRDefault="00566980" w:rsidP="00F1290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12904" w:rsidRDefault="00F12904" w:rsidP="00F1290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="00E659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8E2095">
        <w:rPr>
          <w:rFonts w:ascii="Times New Roman" w:hAnsi="Times New Roman" w:cs="Times New Roman"/>
          <w:sz w:val="26"/>
          <w:szCs w:val="26"/>
        </w:rPr>
        <w:t>А.В.Челтыгмашев</w:t>
      </w:r>
    </w:p>
    <w:p w:rsidR="00F12904" w:rsidRDefault="00F12904" w:rsidP="00F12904">
      <w:pPr>
        <w:pStyle w:val="a3"/>
        <w:ind w:left="0"/>
        <w:rPr>
          <w:rFonts w:ascii="Times New Roman" w:hAnsi="Times New Roman" w:cs="Times New Roman"/>
          <w:b/>
        </w:rPr>
        <w:sectPr w:rsidR="00F12904" w:rsidSect="000B6404">
          <w:pgSz w:w="11906" w:h="16838"/>
          <w:pgMar w:top="851" w:right="567" w:bottom="851" w:left="1985" w:header="709" w:footer="709" w:gutter="0"/>
          <w:cols w:space="708"/>
          <w:docGrid w:linePitch="360"/>
        </w:sectPr>
      </w:pPr>
    </w:p>
    <w:p w:rsidR="00F55439" w:rsidRPr="00F55439" w:rsidRDefault="004A6325" w:rsidP="00F55439">
      <w:pPr>
        <w:autoSpaceDE w:val="0"/>
        <w:autoSpaceDN w:val="0"/>
        <w:adjustRightInd w:val="0"/>
        <w:spacing w:after="0"/>
        <w:ind w:left="495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Утвержденпостановлением</w:t>
      </w:r>
    </w:p>
    <w:p w:rsidR="00F55439" w:rsidRPr="00F55439" w:rsidRDefault="00F55439" w:rsidP="00F55439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F55439">
        <w:rPr>
          <w:rFonts w:ascii="Times New Roman" w:hAnsi="Times New Roman" w:cs="Times New Roman"/>
          <w:sz w:val="24"/>
          <w:szCs w:val="24"/>
        </w:rPr>
        <w:t>Администрации Аскизского района</w:t>
      </w:r>
    </w:p>
    <w:p w:rsidR="000B6A7B" w:rsidRDefault="00F55439" w:rsidP="000B6A7B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F55439">
        <w:rPr>
          <w:rFonts w:ascii="Times New Roman" w:hAnsi="Times New Roman" w:cs="Times New Roman"/>
          <w:sz w:val="24"/>
          <w:szCs w:val="24"/>
        </w:rPr>
        <w:t>Республики Хакасия</w:t>
      </w:r>
    </w:p>
    <w:p w:rsidR="00F55439" w:rsidRDefault="00F55439" w:rsidP="000B6A7B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F55439">
        <w:rPr>
          <w:rFonts w:ascii="Times New Roman" w:hAnsi="Times New Roman" w:cs="Times New Roman"/>
          <w:sz w:val="24"/>
          <w:szCs w:val="24"/>
        </w:rPr>
        <w:t xml:space="preserve">от </w:t>
      </w:r>
      <w:r w:rsidR="000F2430">
        <w:rPr>
          <w:rFonts w:ascii="Times New Roman" w:hAnsi="Times New Roman" w:cs="Times New Roman"/>
          <w:sz w:val="24"/>
          <w:szCs w:val="24"/>
        </w:rPr>
        <w:t>31.03.2021</w:t>
      </w:r>
      <w:r w:rsidRPr="00F55439">
        <w:rPr>
          <w:rFonts w:ascii="Times New Roman" w:hAnsi="Times New Roman" w:cs="Times New Roman"/>
          <w:sz w:val="24"/>
          <w:szCs w:val="24"/>
        </w:rPr>
        <w:tab/>
      </w:r>
      <w:r w:rsidRPr="00F55439">
        <w:rPr>
          <w:rFonts w:ascii="Times New Roman" w:hAnsi="Times New Roman" w:cs="Times New Roman"/>
          <w:sz w:val="24"/>
          <w:szCs w:val="24"/>
        </w:rPr>
        <w:tab/>
      </w:r>
      <w:r w:rsidRPr="00F55439">
        <w:rPr>
          <w:rFonts w:ascii="Times New Roman" w:hAnsi="Times New Roman" w:cs="Times New Roman"/>
          <w:sz w:val="24"/>
          <w:szCs w:val="24"/>
        </w:rPr>
        <w:tab/>
        <w:t>№</w:t>
      </w:r>
      <w:r w:rsidR="000F2430">
        <w:rPr>
          <w:rFonts w:ascii="Times New Roman" w:hAnsi="Times New Roman" w:cs="Times New Roman"/>
          <w:sz w:val="24"/>
          <w:szCs w:val="24"/>
        </w:rPr>
        <w:t xml:space="preserve"> 248-п</w:t>
      </w:r>
    </w:p>
    <w:p w:rsidR="00C946CF" w:rsidRDefault="00C946CF" w:rsidP="00C946C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46CF" w:rsidRPr="00F55439" w:rsidRDefault="00C946CF" w:rsidP="00C946CF">
      <w:pPr>
        <w:autoSpaceDE w:val="0"/>
        <w:autoSpaceDN w:val="0"/>
        <w:adjustRightInd w:val="0"/>
        <w:spacing w:after="0"/>
        <w:ind w:left="283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12904" w:rsidRDefault="00F12904" w:rsidP="00F1290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946CF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C946CF" w:rsidRDefault="00C946CF" w:rsidP="00F1290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реализации Муниципальной программы «Развитие физической культуры и спорта, формирование здорового образа жизни населения Аскизского </w:t>
      </w:r>
      <w:r w:rsidR="00A60AFD">
        <w:rPr>
          <w:rFonts w:ascii="Times New Roman" w:hAnsi="Times New Roman" w:cs="Times New Roman"/>
          <w:b/>
          <w:sz w:val="26"/>
          <w:szCs w:val="26"/>
        </w:rPr>
        <w:t>района на 2017-2020 годы» за 2020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C946CF" w:rsidRPr="00C946CF" w:rsidRDefault="00C946CF" w:rsidP="00F1290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12904" w:rsidRPr="00A74D37" w:rsidRDefault="00F12904" w:rsidP="00F55439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4D37"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физической культуры и спорта, формирование здорового образа жизни населения Аскизского района на 2017-2020 годы» утверждена постановлением  Администрации  Аскизского района Республики Хакасия от 15.12.2016г. №1221-п. </w:t>
      </w:r>
    </w:p>
    <w:p w:rsidR="00F55439" w:rsidRDefault="00F12904" w:rsidP="00F55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439">
        <w:rPr>
          <w:rFonts w:ascii="Times New Roman" w:hAnsi="Times New Roman"/>
          <w:b/>
          <w:sz w:val="24"/>
          <w:szCs w:val="24"/>
        </w:rPr>
        <w:t>Цель Программы:</w:t>
      </w:r>
    </w:p>
    <w:p w:rsidR="00606A8E" w:rsidRPr="00A74D37" w:rsidRDefault="00F55439" w:rsidP="00F55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06A8E" w:rsidRPr="00A74D37">
        <w:rPr>
          <w:rFonts w:ascii="Times New Roman" w:hAnsi="Times New Roman" w:cs="Times New Roman"/>
          <w:sz w:val="24"/>
          <w:szCs w:val="24"/>
        </w:rPr>
        <w:t>оздание усл</w:t>
      </w:r>
      <w:r w:rsidR="00C946CF">
        <w:rPr>
          <w:rFonts w:ascii="Times New Roman" w:hAnsi="Times New Roman" w:cs="Times New Roman"/>
          <w:sz w:val="24"/>
          <w:szCs w:val="24"/>
        </w:rPr>
        <w:t xml:space="preserve">овий для укрепления здоровья </w:t>
      </w:r>
      <w:r w:rsidR="00606A8E" w:rsidRPr="00A74D37">
        <w:rPr>
          <w:rFonts w:ascii="Times New Roman" w:hAnsi="Times New Roman" w:cs="Times New Roman"/>
          <w:sz w:val="24"/>
          <w:szCs w:val="24"/>
        </w:rPr>
        <w:t>населения Аскизского района Республики Хакасия путем развития материально-технической базы физической культуры и спорта, популяризации и пропаганды массового  спорта и приобщения различных слоев населения к регулярным занятиям физической культурой и спортом</w:t>
      </w:r>
      <w:r w:rsidR="00C946CF">
        <w:rPr>
          <w:rFonts w:ascii="Times New Roman" w:hAnsi="Times New Roman" w:cs="Times New Roman"/>
          <w:sz w:val="24"/>
          <w:szCs w:val="24"/>
        </w:rPr>
        <w:t>.</w:t>
      </w:r>
    </w:p>
    <w:p w:rsidR="00606A8E" w:rsidRPr="00F55439" w:rsidRDefault="00606A8E" w:rsidP="00606A8E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55439">
        <w:rPr>
          <w:rFonts w:ascii="Times New Roman" w:hAnsi="Times New Roman"/>
          <w:b/>
          <w:sz w:val="24"/>
          <w:szCs w:val="24"/>
        </w:rPr>
        <w:t xml:space="preserve">Задачи Программы: </w:t>
      </w:r>
    </w:p>
    <w:p w:rsidR="00606A8E" w:rsidRPr="005218A8" w:rsidRDefault="005218A8" w:rsidP="005218A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06A8E" w:rsidRPr="005218A8">
        <w:rPr>
          <w:rFonts w:ascii="Times New Roman" w:hAnsi="Times New Roman" w:cs="Times New Roman"/>
          <w:sz w:val="24"/>
          <w:szCs w:val="24"/>
        </w:rPr>
        <w:t>азработка и внедрение эффективной системы организации и проведения физкультурных и спортивных мероприятий;</w:t>
      </w:r>
    </w:p>
    <w:p w:rsidR="00606A8E" w:rsidRPr="005218A8" w:rsidRDefault="005218A8" w:rsidP="005218A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06A8E" w:rsidRPr="005218A8">
        <w:rPr>
          <w:rFonts w:ascii="Times New Roman" w:hAnsi="Times New Roman" w:cs="Times New Roman"/>
          <w:sz w:val="24"/>
          <w:szCs w:val="24"/>
        </w:rPr>
        <w:t>азвитие материально-технической базы физической культуры и спорта, в том числе спорта высших достижений;</w:t>
      </w:r>
    </w:p>
    <w:p w:rsidR="00606A8E" w:rsidRPr="005218A8" w:rsidRDefault="005218A8" w:rsidP="005218A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06A8E" w:rsidRPr="005218A8">
        <w:rPr>
          <w:rFonts w:ascii="Times New Roman" w:hAnsi="Times New Roman" w:cs="Times New Roman"/>
          <w:sz w:val="24"/>
          <w:szCs w:val="24"/>
        </w:rPr>
        <w:t>беспечение условий для успешного участия спортсменов в физкультурных мероприятиях, спортивных мероприятиях и подготовки спортивного резерва путем развития детско-юношеского спорта;</w:t>
      </w:r>
    </w:p>
    <w:p w:rsidR="00606A8E" w:rsidRPr="005218A8" w:rsidRDefault="005218A8" w:rsidP="005218A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06A8E" w:rsidRPr="005218A8">
        <w:rPr>
          <w:rFonts w:ascii="Times New Roman" w:hAnsi="Times New Roman" w:cs="Times New Roman"/>
          <w:sz w:val="24"/>
          <w:szCs w:val="24"/>
        </w:rPr>
        <w:t>азвитие спортивных сборных команд Аскизского района по игровым видам спорта;</w:t>
      </w:r>
    </w:p>
    <w:p w:rsidR="00F12904" w:rsidRPr="00A74D37" w:rsidRDefault="005218A8" w:rsidP="005218A8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Ш</w:t>
      </w:r>
      <w:r w:rsidR="00606A8E" w:rsidRPr="00A74D37">
        <w:rPr>
          <w:rFonts w:ascii="Times New Roman" w:hAnsi="Times New Roman" w:cs="Times New Roman"/>
          <w:sz w:val="24"/>
          <w:szCs w:val="24"/>
          <w:lang w:eastAsia="en-US"/>
        </w:rPr>
        <w:t>ирокая пропаганда занятий физической культурой и спортом.</w:t>
      </w:r>
    </w:p>
    <w:p w:rsidR="00F12904" w:rsidRPr="00A74D37" w:rsidRDefault="00F12904" w:rsidP="00F1290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4D37" w:rsidRPr="002B1711" w:rsidRDefault="00A74D37" w:rsidP="00A74D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1711">
        <w:rPr>
          <w:rFonts w:ascii="Times New Roman" w:hAnsi="Times New Roman"/>
          <w:sz w:val="24"/>
          <w:szCs w:val="24"/>
        </w:rPr>
        <w:t xml:space="preserve">Основными направлениями деятельности </w:t>
      </w:r>
      <w:r>
        <w:rPr>
          <w:rFonts w:ascii="Times New Roman" w:hAnsi="Times New Roman"/>
          <w:sz w:val="24"/>
          <w:szCs w:val="24"/>
        </w:rPr>
        <w:t>в области</w:t>
      </w:r>
      <w:r w:rsidR="00590879">
        <w:rPr>
          <w:rFonts w:ascii="Times New Roman" w:hAnsi="Times New Roman"/>
          <w:sz w:val="24"/>
          <w:szCs w:val="24"/>
        </w:rPr>
        <w:t xml:space="preserve"> спорта</w:t>
      </w:r>
      <w:r w:rsidRPr="002B1711">
        <w:rPr>
          <w:rFonts w:ascii="Times New Roman" w:hAnsi="Times New Roman"/>
          <w:sz w:val="24"/>
          <w:szCs w:val="24"/>
        </w:rPr>
        <w:t xml:space="preserve"> являются:</w:t>
      </w:r>
    </w:p>
    <w:p w:rsidR="00A74D37" w:rsidRPr="004978D0" w:rsidRDefault="00A74D37" w:rsidP="002F62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78D0">
        <w:rPr>
          <w:rFonts w:ascii="Times New Roman" w:hAnsi="Times New Roman"/>
          <w:sz w:val="24"/>
          <w:szCs w:val="24"/>
        </w:rPr>
        <w:t>-развитие физической культуры и массового спорта,</w:t>
      </w:r>
    </w:p>
    <w:p w:rsidR="00A74D37" w:rsidRPr="004978D0" w:rsidRDefault="002F6282" w:rsidP="002F62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74D37" w:rsidRPr="004978D0">
        <w:rPr>
          <w:rFonts w:ascii="Times New Roman" w:hAnsi="Times New Roman"/>
          <w:sz w:val="24"/>
          <w:szCs w:val="24"/>
        </w:rPr>
        <w:t xml:space="preserve">формирование системы подготовки спортивного резерва для сборных команд Республики Хакасия и Российской Федерации и развитие спорта высших достижений, </w:t>
      </w:r>
    </w:p>
    <w:p w:rsidR="00A74D37" w:rsidRPr="004978D0" w:rsidRDefault="00A74D37" w:rsidP="002F62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78D0">
        <w:rPr>
          <w:rFonts w:ascii="Times New Roman" w:hAnsi="Times New Roman"/>
          <w:sz w:val="24"/>
          <w:szCs w:val="24"/>
        </w:rPr>
        <w:t xml:space="preserve">- развитие физической культуры и спорта среди инвалидов и лиц с ограниченными возможностями здоровья, </w:t>
      </w:r>
    </w:p>
    <w:p w:rsidR="00A74D37" w:rsidRDefault="00A74D37" w:rsidP="002F62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78D0">
        <w:rPr>
          <w:rFonts w:ascii="Times New Roman" w:hAnsi="Times New Roman"/>
          <w:sz w:val="24"/>
          <w:szCs w:val="24"/>
        </w:rPr>
        <w:t>- создание условий для занятий населения Аскизского района физической культурой и спортом, в том числе развитие спортивной инфраструктуры.</w:t>
      </w:r>
    </w:p>
    <w:p w:rsidR="00A74D37" w:rsidRDefault="00A74D37" w:rsidP="00A74D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8D0">
        <w:rPr>
          <w:rFonts w:ascii="Times New Roman" w:hAnsi="Times New Roman"/>
          <w:sz w:val="24"/>
          <w:szCs w:val="24"/>
        </w:rPr>
        <w:t xml:space="preserve">Мероприятия по развитию физической культуры и спорта в Аскизском районе проводятся в рамках </w:t>
      </w:r>
      <w:r>
        <w:rPr>
          <w:rFonts w:ascii="Times New Roman" w:hAnsi="Times New Roman"/>
          <w:sz w:val="24"/>
          <w:szCs w:val="24"/>
        </w:rPr>
        <w:t>М</w:t>
      </w:r>
      <w:r w:rsidRPr="004978D0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4978D0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ы </w:t>
      </w:r>
      <w:r w:rsidR="004A6325">
        <w:rPr>
          <w:rFonts w:ascii="Times New Roman" w:hAnsi="Times New Roman"/>
          <w:sz w:val="24"/>
          <w:szCs w:val="24"/>
        </w:rPr>
        <w:t>«</w:t>
      </w:r>
      <w:r w:rsidRPr="004978D0">
        <w:rPr>
          <w:rFonts w:ascii="Times New Roman" w:hAnsi="Times New Roman"/>
          <w:sz w:val="24"/>
          <w:szCs w:val="24"/>
        </w:rPr>
        <w:t>Развитие физической культуры и спорта, формирование здорового образа жизни населения Аскизского района  на 2017-2020 годы</w:t>
      </w:r>
      <w:r w:rsidR="004A6325">
        <w:rPr>
          <w:rFonts w:ascii="Times New Roman" w:hAnsi="Times New Roman"/>
          <w:sz w:val="24"/>
          <w:szCs w:val="24"/>
        </w:rPr>
        <w:t>»</w:t>
      </w:r>
      <w:r w:rsidRPr="004978D0">
        <w:rPr>
          <w:rFonts w:ascii="Times New Roman" w:hAnsi="Times New Roman"/>
          <w:sz w:val="24"/>
          <w:szCs w:val="24"/>
        </w:rPr>
        <w:t xml:space="preserve"> (постановление от 15.12.2016 №1221-п)</w:t>
      </w:r>
      <w:r w:rsidR="004A6325">
        <w:rPr>
          <w:rFonts w:ascii="Times New Roman" w:hAnsi="Times New Roman"/>
          <w:sz w:val="24"/>
          <w:szCs w:val="24"/>
        </w:rPr>
        <w:t>.</w:t>
      </w:r>
    </w:p>
    <w:p w:rsidR="002552F9" w:rsidRDefault="002552F9" w:rsidP="00A74D37">
      <w:pPr>
        <w:pStyle w:val="a3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74D37" w:rsidRPr="00D102B8" w:rsidRDefault="004A6325" w:rsidP="00A74D37">
      <w:pPr>
        <w:pStyle w:val="a3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физкультурными кадрами</w:t>
      </w:r>
    </w:p>
    <w:p w:rsidR="00415369" w:rsidRDefault="00415369" w:rsidP="0041536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232">
        <w:rPr>
          <w:rFonts w:ascii="Times New Roman" w:hAnsi="Times New Roman" w:cs="Times New Roman"/>
          <w:sz w:val="24"/>
          <w:szCs w:val="24"/>
        </w:rPr>
        <w:t>В спо</w:t>
      </w:r>
      <w:r>
        <w:rPr>
          <w:rFonts w:ascii="Times New Roman" w:hAnsi="Times New Roman" w:cs="Times New Roman"/>
          <w:sz w:val="24"/>
          <w:szCs w:val="24"/>
        </w:rPr>
        <w:t>ртивной школе работает всего 43 тренера, в том числе 26 штатных тренера и 17 совместителей, 12</w:t>
      </w:r>
      <w:r w:rsidRPr="00AE4232">
        <w:rPr>
          <w:rFonts w:ascii="Times New Roman" w:hAnsi="Times New Roman" w:cs="Times New Roman"/>
          <w:sz w:val="24"/>
          <w:szCs w:val="24"/>
        </w:rPr>
        <w:t xml:space="preserve"> инструкторов по спорту (физ</w:t>
      </w:r>
      <w:r>
        <w:rPr>
          <w:rFonts w:ascii="Times New Roman" w:hAnsi="Times New Roman" w:cs="Times New Roman"/>
          <w:sz w:val="24"/>
          <w:szCs w:val="24"/>
        </w:rPr>
        <w:t>ической культуре), в том числе 10</w:t>
      </w:r>
      <w:r w:rsidRPr="00AE4232">
        <w:rPr>
          <w:rFonts w:ascii="Times New Roman" w:hAnsi="Times New Roman" w:cs="Times New Roman"/>
          <w:sz w:val="24"/>
          <w:szCs w:val="24"/>
        </w:rPr>
        <w:t xml:space="preserve"> штатных инструкторов по с</w:t>
      </w:r>
      <w:r>
        <w:rPr>
          <w:rFonts w:ascii="Times New Roman" w:hAnsi="Times New Roman" w:cs="Times New Roman"/>
          <w:sz w:val="24"/>
          <w:szCs w:val="24"/>
        </w:rPr>
        <w:t xml:space="preserve">порту (физической культуре) и 2 </w:t>
      </w:r>
      <w:r w:rsidRPr="00AE4232">
        <w:rPr>
          <w:rFonts w:ascii="Times New Roman" w:hAnsi="Times New Roman" w:cs="Times New Roman"/>
          <w:sz w:val="24"/>
          <w:szCs w:val="24"/>
        </w:rPr>
        <w:t xml:space="preserve">совместителя, а так же 2 инструктора-методиста. </w:t>
      </w:r>
    </w:p>
    <w:p w:rsidR="00415369" w:rsidRDefault="00415369" w:rsidP="0041536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829"/>
        <w:gridCol w:w="1829"/>
        <w:gridCol w:w="1829"/>
        <w:gridCol w:w="1830"/>
        <w:gridCol w:w="1830"/>
      </w:tblGrid>
      <w:tr w:rsidR="00415369" w:rsidTr="007A3831">
        <w:tc>
          <w:tcPr>
            <w:tcW w:w="9147" w:type="dxa"/>
            <w:gridSpan w:val="5"/>
          </w:tcPr>
          <w:p w:rsidR="00415369" w:rsidRDefault="00415369" w:rsidP="007A38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штатных тренеров в возрасте</w:t>
            </w:r>
          </w:p>
        </w:tc>
      </w:tr>
      <w:tr w:rsidR="00415369" w:rsidTr="007A3831">
        <w:tc>
          <w:tcPr>
            <w:tcW w:w="1829" w:type="dxa"/>
          </w:tcPr>
          <w:p w:rsidR="00415369" w:rsidRDefault="00415369" w:rsidP="007A38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29" w:type="dxa"/>
          </w:tcPr>
          <w:p w:rsidR="00415369" w:rsidRDefault="00415369" w:rsidP="007A38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35 лет</w:t>
            </w:r>
          </w:p>
        </w:tc>
        <w:tc>
          <w:tcPr>
            <w:tcW w:w="1829" w:type="dxa"/>
          </w:tcPr>
          <w:p w:rsidR="00415369" w:rsidRDefault="00415369" w:rsidP="007A38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35-49 лет</w:t>
            </w:r>
          </w:p>
        </w:tc>
        <w:tc>
          <w:tcPr>
            <w:tcW w:w="1830" w:type="dxa"/>
          </w:tcPr>
          <w:p w:rsidR="00415369" w:rsidRDefault="00415369" w:rsidP="007A38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49-65 лет</w:t>
            </w:r>
          </w:p>
        </w:tc>
        <w:tc>
          <w:tcPr>
            <w:tcW w:w="1830" w:type="dxa"/>
          </w:tcPr>
          <w:p w:rsidR="00415369" w:rsidRDefault="00415369" w:rsidP="007A38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 65 лет</w:t>
            </w:r>
          </w:p>
        </w:tc>
      </w:tr>
      <w:tr w:rsidR="00415369" w:rsidTr="007A3831">
        <w:tc>
          <w:tcPr>
            <w:tcW w:w="1829" w:type="dxa"/>
          </w:tcPr>
          <w:p w:rsidR="00415369" w:rsidRDefault="00415369" w:rsidP="007A38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29" w:type="dxa"/>
          </w:tcPr>
          <w:p w:rsidR="00415369" w:rsidRDefault="00415369" w:rsidP="007A38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415369" w:rsidRDefault="00415369" w:rsidP="007A38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415369" w:rsidRDefault="00415369" w:rsidP="007A38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0" w:type="dxa"/>
          </w:tcPr>
          <w:p w:rsidR="00415369" w:rsidRDefault="00415369" w:rsidP="007A38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15369" w:rsidRDefault="00415369" w:rsidP="0041536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369" w:rsidRPr="00FC4CD2" w:rsidRDefault="00415369" w:rsidP="0041536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тренеров </w:t>
      </w:r>
      <w:r w:rsidRPr="00FC4CD2">
        <w:rPr>
          <w:rFonts w:ascii="Times New Roman" w:hAnsi="Times New Roman" w:cs="Times New Roman"/>
          <w:sz w:val="24"/>
          <w:szCs w:val="24"/>
        </w:rPr>
        <w:t>образование имеют:</w:t>
      </w:r>
    </w:p>
    <w:p w:rsidR="00415369" w:rsidRPr="00FC4CD2" w:rsidRDefault="00B0493E" w:rsidP="00B049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415369" w:rsidRPr="00FC4CD2">
        <w:rPr>
          <w:rFonts w:ascii="Times New Roman" w:hAnsi="Times New Roman" w:cs="Times New Roman"/>
          <w:sz w:val="24"/>
          <w:szCs w:val="24"/>
        </w:rPr>
        <w:t xml:space="preserve">Высшее </w:t>
      </w:r>
      <w:r w:rsidR="00415369">
        <w:rPr>
          <w:rFonts w:ascii="Times New Roman" w:hAnsi="Times New Roman" w:cs="Times New Roman"/>
          <w:sz w:val="24"/>
          <w:szCs w:val="24"/>
        </w:rPr>
        <w:t>профессиональное образование – 23 чел./88,5</w:t>
      </w:r>
      <w:r w:rsidR="00415369" w:rsidRPr="00FC4CD2">
        <w:rPr>
          <w:rFonts w:ascii="Times New Roman" w:hAnsi="Times New Roman" w:cs="Times New Roman"/>
          <w:sz w:val="24"/>
          <w:szCs w:val="24"/>
        </w:rPr>
        <w:t>%</w:t>
      </w:r>
    </w:p>
    <w:p w:rsidR="00415369" w:rsidRPr="00FC4CD2" w:rsidRDefault="00B0493E" w:rsidP="00B049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415369">
        <w:rPr>
          <w:rFonts w:ascii="Times New Roman" w:hAnsi="Times New Roman" w:cs="Times New Roman"/>
          <w:sz w:val="24"/>
          <w:szCs w:val="24"/>
        </w:rPr>
        <w:t>Высшее образование - 24 чел./92,3</w:t>
      </w:r>
      <w:r w:rsidR="00415369" w:rsidRPr="00FC4CD2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415369" w:rsidRPr="00FC4CD2" w:rsidRDefault="00B0493E" w:rsidP="00B049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415369" w:rsidRPr="00FC4CD2">
        <w:rPr>
          <w:rFonts w:ascii="Times New Roman" w:hAnsi="Times New Roman" w:cs="Times New Roman"/>
          <w:sz w:val="24"/>
          <w:szCs w:val="24"/>
        </w:rPr>
        <w:t>Среднее специ</w:t>
      </w:r>
      <w:r w:rsidR="00415369">
        <w:rPr>
          <w:rFonts w:ascii="Times New Roman" w:hAnsi="Times New Roman" w:cs="Times New Roman"/>
          <w:sz w:val="24"/>
          <w:szCs w:val="24"/>
        </w:rPr>
        <w:t>альное образование – 2 чел./7,7</w:t>
      </w:r>
      <w:r w:rsidR="00415369" w:rsidRPr="00FC4CD2">
        <w:rPr>
          <w:rFonts w:ascii="Times New Roman" w:hAnsi="Times New Roman" w:cs="Times New Roman"/>
          <w:sz w:val="24"/>
          <w:szCs w:val="24"/>
        </w:rPr>
        <w:t>%</w:t>
      </w:r>
    </w:p>
    <w:p w:rsidR="00415369" w:rsidRDefault="00415369" w:rsidP="00415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приходом молодых специалистов, средний возраст педагогов снизился, постепенно происходит омоложение кадров. </w:t>
      </w:r>
      <w:r w:rsidRPr="00597D24">
        <w:rPr>
          <w:rFonts w:ascii="Times New Roman" w:hAnsi="Times New Roman" w:cs="Times New Roman"/>
          <w:sz w:val="24"/>
          <w:szCs w:val="24"/>
        </w:rPr>
        <w:t xml:space="preserve">Молодых тренеров в МБУ «Аскизская РСШ им. С.З. Карамчакова» 8 человек – это </w:t>
      </w:r>
      <w:proofErr w:type="spellStart"/>
      <w:r w:rsidRPr="00597D24">
        <w:rPr>
          <w:rFonts w:ascii="Times New Roman" w:hAnsi="Times New Roman" w:cs="Times New Roman"/>
          <w:sz w:val="24"/>
          <w:szCs w:val="24"/>
        </w:rPr>
        <w:t>Мамышев</w:t>
      </w:r>
      <w:proofErr w:type="spellEnd"/>
      <w:r w:rsidRPr="00597D24">
        <w:rPr>
          <w:rFonts w:ascii="Times New Roman" w:hAnsi="Times New Roman" w:cs="Times New Roman"/>
          <w:sz w:val="24"/>
          <w:szCs w:val="24"/>
        </w:rPr>
        <w:t xml:space="preserve"> Тимур Васильевич, </w:t>
      </w:r>
      <w:proofErr w:type="spellStart"/>
      <w:r w:rsidRPr="00597D24">
        <w:rPr>
          <w:rFonts w:ascii="Times New Roman" w:hAnsi="Times New Roman" w:cs="Times New Roman"/>
          <w:sz w:val="24"/>
          <w:szCs w:val="24"/>
        </w:rPr>
        <w:t>Барженаков</w:t>
      </w:r>
      <w:proofErr w:type="spellEnd"/>
      <w:r w:rsidRPr="00597D24">
        <w:rPr>
          <w:rFonts w:ascii="Times New Roman" w:hAnsi="Times New Roman" w:cs="Times New Roman"/>
          <w:sz w:val="24"/>
          <w:szCs w:val="24"/>
        </w:rPr>
        <w:t xml:space="preserve"> Темир Александрович (греко-римская борьба), </w:t>
      </w:r>
      <w:proofErr w:type="spellStart"/>
      <w:r w:rsidRPr="00597D24">
        <w:rPr>
          <w:rFonts w:ascii="Times New Roman" w:hAnsi="Times New Roman" w:cs="Times New Roman"/>
          <w:sz w:val="24"/>
          <w:szCs w:val="24"/>
        </w:rPr>
        <w:t>Бурнаков</w:t>
      </w:r>
      <w:proofErr w:type="spellEnd"/>
      <w:r w:rsidRPr="00597D24">
        <w:rPr>
          <w:rFonts w:ascii="Times New Roman" w:hAnsi="Times New Roman" w:cs="Times New Roman"/>
          <w:sz w:val="24"/>
          <w:szCs w:val="24"/>
        </w:rPr>
        <w:t xml:space="preserve"> Евгений Викторович (вольная борьба), Мерзляков Павел Александрович (плавание перешел на легкую атлетику), Митрофанова Анастасия Юрьевна (баскетбол), Соколов Сергей Юрьевич (лыжные гонки), </w:t>
      </w:r>
      <w:proofErr w:type="spellStart"/>
      <w:r w:rsidRPr="00597D24">
        <w:rPr>
          <w:rFonts w:ascii="Times New Roman" w:hAnsi="Times New Roman" w:cs="Times New Roman"/>
          <w:sz w:val="24"/>
          <w:szCs w:val="24"/>
        </w:rPr>
        <w:t>Чебочаков</w:t>
      </w:r>
      <w:proofErr w:type="spellEnd"/>
      <w:r w:rsidRPr="00597D24">
        <w:rPr>
          <w:rFonts w:ascii="Times New Roman" w:hAnsi="Times New Roman" w:cs="Times New Roman"/>
          <w:sz w:val="24"/>
          <w:szCs w:val="24"/>
        </w:rPr>
        <w:t xml:space="preserve"> Валентин Валерьевич (бокс), </w:t>
      </w:r>
      <w:proofErr w:type="spellStart"/>
      <w:r w:rsidRPr="00597D24">
        <w:rPr>
          <w:rFonts w:ascii="Times New Roman" w:hAnsi="Times New Roman" w:cs="Times New Roman"/>
          <w:sz w:val="24"/>
          <w:szCs w:val="24"/>
        </w:rPr>
        <w:t>Карамчаков</w:t>
      </w:r>
      <w:proofErr w:type="spellEnd"/>
      <w:r w:rsidRPr="00597D24">
        <w:rPr>
          <w:rFonts w:ascii="Times New Roman" w:hAnsi="Times New Roman" w:cs="Times New Roman"/>
          <w:sz w:val="24"/>
          <w:szCs w:val="24"/>
        </w:rPr>
        <w:t xml:space="preserve"> Владимир Александрович (волейбол).</w:t>
      </w:r>
    </w:p>
    <w:p w:rsidR="00415369" w:rsidRPr="004978D0" w:rsidRDefault="00415369" w:rsidP="00415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D24">
        <w:rPr>
          <w:rFonts w:ascii="Times New Roman" w:hAnsi="Times New Roman" w:cs="Times New Roman"/>
          <w:sz w:val="24"/>
          <w:szCs w:val="24"/>
        </w:rPr>
        <w:t xml:space="preserve">Имеют звание «Заслуженный тренер России» - </w:t>
      </w:r>
      <w:proofErr w:type="spellStart"/>
      <w:r w:rsidRPr="00597D24">
        <w:rPr>
          <w:rFonts w:ascii="Times New Roman" w:hAnsi="Times New Roman" w:cs="Times New Roman"/>
          <w:sz w:val="24"/>
          <w:szCs w:val="24"/>
        </w:rPr>
        <w:t>Доржу</w:t>
      </w:r>
      <w:proofErr w:type="spellEnd"/>
      <w:r w:rsidRPr="00597D24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Pr="00597D24">
        <w:rPr>
          <w:rFonts w:ascii="Times New Roman" w:hAnsi="Times New Roman" w:cs="Times New Roman"/>
          <w:sz w:val="24"/>
          <w:szCs w:val="24"/>
        </w:rPr>
        <w:t>Бурнаков</w:t>
      </w:r>
      <w:proofErr w:type="spellEnd"/>
      <w:r w:rsidRPr="00597D24">
        <w:rPr>
          <w:rFonts w:ascii="Times New Roman" w:hAnsi="Times New Roman" w:cs="Times New Roman"/>
          <w:sz w:val="24"/>
          <w:szCs w:val="24"/>
        </w:rPr>
        <w:t xml:space="preserve"> В.П.; звание «Заслуженный работник физической культуры и спорта Республики Хакасия» - </w:t>
      </w:r>
      <w:proofErr w:type="spellStart"/>
      <w:r w:rsidRPr="00597D24">
        <w:rPr>
          <w:rFonts w:ascii="Times New Roman" w:hAnsi="Times New Roman" w:cs="Times New Roman"/>
          <w:sz w:val="24"/>
          <w:szCs w:val="24"/>
        </w:rPr>
        <w:t>Челтыгмашев</w:t>
      </w:r>
      <w:proofErr w:type="spellEnd"/>
      <w:r w:rsidRPr="00597D24">
        <w:rPr>
          <w:rFonts w:ascii="Times New Roman" w:hAnsi="Times New Roman" w:cs="Times New Roman"/>
          <w:sz w:val="24"/>
          <w:szCs w:val="24"/>
        </w:rPr>
        <w:t xml:space="preserve"> А.Ф., </w:t>
      </w:r>
      <w:proofErr w:type="spellStart"/>
      <w:r w:rsidRPr="00597D24">
        <w:rPr>
          <w:rFonts w:ascii="Times New Roman" w:hAnsi="Times New Roman" w:cs="Times New Roman"/>
          <w:sz w:val="24"/>
          <w:szCs w:val="24"/>
        </w:rPr>
        <w:t>Челтыгмашев</w:t>
      </w:r>
      <w:proofErr w:type="spellEnd"/>
      <w:r w:rsidRPr="00597D24">
        <w:rPr>
          <w:rFonts w:ascii="Times New Roman" w:hAnsi="Times New Roman" w:cs="Times New Roman"/>
          <w:sz w:val="24"/>
          <w:szCs w:val="24"/>
        </w:rPr>
        <w:t xml:space="preserve"> В.Д., </w:t>
      </w:r>
      <w:proofErr w:type="spellStart"/>
      <w:r w:rsidRPr="00597D24">
        <w:rPr>
          <w:rFonts w:ascii="Times New Roman" w:hAnsi="Times New Roman" w:cs="Times New Roman"/>
          <w:sz w:val="24"/>
          <w:szCs w:val="24"/>
        </w:rPr>
        <w:t>Бурнаков</w:t>
      </w:r>
      <w:proofErr w:type="spellEnd"/>
      <w:r w:rsidRPr="00597D24">
        <w:rPr>
          <w:rFonts w:ascii="Times New Roman" w:hAnsi="Times New Roman" w:cs="Times New Roman"/>
          <w:sz w:val="24"/>
          <w:szCs w:val="24"/>
        </w:rPr>
        <w:t xml:space="preserve"> В.П., </w:t>
      </w:r>
      <w:proofErr w:type="spellStart"/>
      <w:r w:rsidRPr="00597D24">
        <w:rPr>
          <w:rFonts w:ascii="Times New Roman" w:hAnsi="Times New Roman" w:cs="Times New Roman"/>
          <w:sz w:val="24"/>
          <w:szCs w:val="24"/>
        </w:rPr>
        <w:t>Майнагашев</w:t>
      </w:r>
      <w:proofErr w:type="spellEnd"/>
      <w:r w:rsidRPr="00597D24">
        <w:rPr>
          <w:rFonts w:ascii="Times New Roman" w:hAnsi="Times New Roman" w:cs="Times New Roman"/>
          <w:sz w:val="24"/>
          <w:szCs w:val="24"/>
        </w:rPr>
        <w:t xml:space="preserve"> С.Ф., </w:t>
      </w:r>
      <w:proofErr w:type="spellStart"/>
      <w:r w:rsidRPr="00597D24">
        <w:rPr>
          <w:rFonts w:ascii="Times New Roman" w:hAnsi="Times New Roman" w:cs="Times New Roman"/>
          <w:sz w:val="24"/>
          <w:szCs w:val="24"/>
        </w:rPr>
        <w:t>Шулбаев</w:t>
      </w:r>
      <w:proofErr w:type="spellEnd"/>
      <w:r w:rsidRPr="00597D24">
        <w:rPr>
          <w:rFonts w:ascii="Times New Roman" w:hAnsi="Times New Roman" w:cs="Times New Roman"/>
          <w:sz w:val="24"/>
          <w:szCs w:val="24"/>
        </w:rPr>
        <w:t xml:space="preserve"> А.Я.</w:t>
      </w:r>
    </w:p>
    <w:p w:rsidR="00415369" w:rsidRPr="00AE4232" w:rsidRDefault="00415369" w:rsidP="00415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D24">
        <w:rPr>
          <w:rFonts w:ascii="Times New Roman" w:hAnsi="Times New Roman" w:cs="Times New Roman"/>
          <w:sz w:val="24"/>
          <w:szCs w:val="24"/>
        </w:rPr>
        <w:t>Почетным знаком «Отличник физической культуры и спорта»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Е.Ф.,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</w:t>
      </w:r>
    </w:p>
    <w:p w:rsidR="00415369" w:rsidRPr="00AE4232" w:rsidRDefault="00415369" w:rsidP="00415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232">
        <w:rPr>
          <w:rFonts w:ascii="Times New Roman" w:hAnsi="Times New Roman" w:cs="Times New Roman"/>
          <w:sz w:val="24"/>
          <w:szCs w:val="24"/>
        </w:rPr>
        <w:t xml:space="preserve">Имеют высшую категорию </w:t>
      </w:r>
      <w:r>
        <w:rPr>
          <w:rFonts w:ascii="Times New Roman" w:hAnsi="Times New Roman" w:cs="Times New Roman"/>
          <w:sz w:val="24"/>
          <w:szCs w:val="24"/>
        </w:rPr>
        <w:t>5 тренеров, первую категорию 4 тренер</w:t>
      </w:r>
      <w:r w:rsidR="00E6596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4232">
        <w:rPr>
          <w:rFonts w:ascii="Times New Roman" w:hAnsi="Times New Roman" w:cs="Times New Roman"/>
          <w:sz w:val="24"/>
          <w:szCs w:val="24"/>
        </w:rPr>
        <w:t xml:space="preserve"> соотве</w:t>
      </w:r>
      <w:r>
        <w:rPr>
          <w:rFonts w:ascii="Times New Roman" w:hAnsi="Times New Roman" w:cs="Times New Roman"/>
          <w:sz w:val="24"/>
          <w:szCs w:val="24"/>
        </w:rPr>
        <w:t>тствие занимаемой должности – 9 человек, 25</w:t>
      </w:r>
      <w:r w:rsidRPr="00AE4232">
        <w:rPr>
          <w:rFonts w:ascii="Times New Roman" w:hAnsi="Times New Roman" w:cs="Times New Roman"/>
          <w:sz w:val="24"/>
          <w:szCs w:val="24"/>
        </w:rPr>
        <w:t xml:space="preserve"> тренер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E4232">
        <w:rPr>
          <w:rFonts w:ascii="Times New Roman" w:hAnsi="Times New Roman" w:cs="Times New Roman"/>
          <w:sz w:val="24"/>
          <w:szCs w:val="24"/>
        </w:rPr>
        <w:t xml:space="preserve"> не име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4232">
        <w:rPr>
          <w:rFonts w:ascii="Times New Roman" w:hAnsi="Times New Roman" w:cs="Times New Roman"/>
          <w:sz w:val="24"/>
          <w:szCs w:val="24"/>
        </w:rPr>
        <w:t xml:space="preserve">т квалификационную категорию. </w:t>
      </w:r>
    </w:p>
    <w:p w:rsidR="00415369" w:rsidRPr="00AE4232" w:rsidRDefault="00415369" w:rsidP="00415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280">
        <w:rPr>
          <w:rFonts w:ascii="Times New Roman" w:hAnsi="Times New Roman" w:cs="Times New Roman"/>
          <w:sz w:val="24"/>
          <w:szCs w:val="24"/>
        </w:rPr>
        <w:t xml:space="preserve">Работа ведется по двенадцати видам спорта: баскетбол, бокс, волейбол, кикбоксинг, легкая атлетика, лыжные гонки, настольный теннис, самбо, спортивная борьба (вольная и греко-римская), стрельба из лука, футбол. Шестнадцать тренеров работают по внешнему совместительству – это </w:t>
      </w:r>
      <w:proofErr w:type="spellStart"/>
      <w:r w:rsidRPr="00275280">
        <w:rPr>
          <w:rFonts w:ascii="Times New Roman" w:hAnsi="Times New Roman" w:cs="Times New Roman"/>
          <w:sz w:val="24"/>
          <w:szCs w:val="24"/>
        </w:rPr>
        <w:t>Сагалаков</w:t>
      </w:r>
      <w:proofErr w:type="spellEnd"/>
      <w:r w:rsidRPr="00275280">
        <w:rPr>
          <w:rFonts w:ascii="Times New Roman" w:hAnsi="Times New Roman" w:cs="Times New Roman"/>
          <w:sz w:val="24"/>
          <w:szCs w:val="24"/>
        </w:rPr>
        <w:t xml:space="preserve"> Валерий Васильевич, который ведет занятия по настольному теннису в с. </w:t>
      </w:r>
      <w:proofErr w:type="spellStart"/>
      <w:r w:rsidRPr="00275280">
        <w:rPr>
          <w:rFonts w:ascii="Times New Roman" w:hAnsi="Times New Roman" w:cs="Times New Roman"/>
          <w:sz w:val="24"/>
          <w:szCs w:val="24"/>
        </w:rPr>
        <w:t>Полтаков</w:t>
      </w:r>
      <w:proofErr w:type="spellEnd"/>
      <w:r w:rsidRPr="0027528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75280">
        <w:rPr>
          <w:rFonts w:ascii="Times New Roman" w:hAnsi="Times New Roman" w:cs="Times New Roman"/>
          <w:sz w:val="24"/>
          <w:szCs w:val="24"/>
        </w:rPr>
        <w:t>Карачаков</w:t>
      </w:r>
      <w:proofErr w:type="spellEnd"/>
      <w:r w:rsidRPr="00275280">
        <w:rPr>
          <w:rFonts w:ascii="Times New Roman" w:hAnsi="Times New Roman" w:cs="Times New Roman"/>
          <w:sz w:val="24"/>
          <w:szCs w:val="24"/>
        </w:rPr>
        <w:t xml:space="preserve"> Николай Гаврилович ведет занятия по волейболу у девочек в Универсальном зале им. С.З. Карамчакова в с. Аскиз; </w:t>
      </w:r>
      <w:proofErr w:type="spellStart"/>
      <w:r w:rsidRPr="00275280">
        <w:rPr>
          <w:rFonts w:ascii="Times New Roman" w:hAnsi="Times New Roman" w:cs="Times New Roman"/>
          <w:sz w:val="24"/>
          <w:szCs w:val="24"/>
        </w:rPr>
        <w:t>Карамчаков</w:t>
      </w:r>
      <w:proofErr w:type="spellEnd"/>
      <w:r w:rsidRPr="00275280">
        <w:rPr>
          <w:rFonts w:ascii="Times New Roman" w:hAnsi="Times New Roman" w:cs="Times New Roman"/>
          <w:sz w:val="24"/>
          <w:szCs w:val="24"/>
        </w:rPr>
        <w:t xml:space="preserve"> Владимир Александрович ведет занятия по волейболу у девочек в Универсальном зале им. С.З. Карамчакова в с. Аскиз; </w:t>
      </w:r>
      <w:proofErr w:type="spellStart"/>
      <w:r w:rsidRPr="00275280">
        <w:rPr>
          <w:rFonts w:ascii="Times New Roman" w:hAnsi="Times New Roman" w:cs="Times New Roman"/>
          <w:sz w:val="24"/>
          <w:szCs w:val="24"/>
        </w:rPr>
        <w:t>Сагатаев</w:t>
      </w:r>
      <w:proofErr w:type="spellEnd"/>
      <w:r w:rsidRPr="00275280">
        <w:rPr>
          <w:rFonts w:ascii="Times New Roman" w:hAnsi="Times New Roman" w:cs="Times New Roman"/>
          <w:sz w:val="24"/>
          <w:szCs w:val="24"/>
        </w:rPr>
        <w:t xml:space="preserve"> Афанасий Гаврилович проводит занятия по настольному теннису в Аскизском лицее-интернате; Петрова Татьяна Геннадьевна занимается с детьми легкой атлетикой в спортзале МБОУ СОШ п. Аскиз; </w:t>
      </w:r>
      <w:proofErr w:type="spellStart"/>
      <w:r w:rsidRPr="00275280">
        <w:rPr>
          <w:rFonts w:ascii="Times New Roman" w:hAnsi="Times New Roman" w:cs="Times New Roman"/>
          <w:sz w:val="24"/>
          <w:szCs w:val="24"/>
        </w:rPr>
        <w:t>Топоев</w:t>
      </w:r>
      <w:proofErr w:type="spellEnd"/>
      <w:r w:rsidRPr="00275280">
        <w:rPr>
          <w:rFonts w:ascii="Times New Roman" w:hAnsi="Times New Roman" w:cs="Times New Roman"/>
          <w:sz w:val="24"/>
          <w:szCs w:val="24"/>
        </w:rPr>
        <w:t xml:space="preserve"> Анатолий Николаевич ведет занятия по греко-римской борьбе в спортзале МБОУ </w:t>
      </w:r>
      <w:proofErr w:type="spellStart"/>
      <w:r w:rsidRPr="00275280">
        <w:rPr>
          <w:rFonts w:ascii="Times New Roman" w:hAnsi="Times New Roman" w:cs="Times New Roman"/>
          <w:sz w:val="24"/>
          <w:szCs w:val="24"/>
        </w:rPr>
        <w:t>Усть-Есинской</w:t>
      </w:r>
      <w:proofErr w:type="spellEnd"/>
      <w:r w:rsidRPr="00275280">
        <w:rPr>
          <w:rFonts w:ascii="Times New Roman" w:hAnsi="Times New Roman" w:cs="Times New Roman"/>
          <w:sz w:val="24"/>
          <w:szCs w:val="24"/>
        </w:rPr>
        <w:t xml:space="preserve"> СОШ; </w:t>
      </w:r>
      <w:proofErr w:type="spellStart"/>
      <w:r w:rsidRPr="00275280">
        <w:rPr>
          <w:rFonts w:ascii="Times New Roman" w:hAnsi="Times New Roman" w:cs="Times New Roman"/>
          <w:sz w:val="24"/>
          <w:szCs w:val="24"/>
        </w:rPr>
        <w:t>Акинфин</w:t>
      </w:r>
      <w:proofErr w:type="spellEnd"/>
      <w:r w:rsidRPr="00275280">
        <w:rPr>
          <w:rFonts w:ascii="Times New Roman" w:hAnsi="Times New Roman" w:cs="Times New Roman"/>
          <w:sz w:val="24"/>
          <w:szCs w:val="24"/>
        </w:rPr>
        <w:t xml:space="preserve"> Михаил Юрьевич ведет занятия по боксу в спортзале п. Аскиз; </w:t>
      </w:r>
      <w:proofErr w:type="spellStart"/>
      <w:r w:rsidRPr="00275280">
        <w:rPr>
          <w:rFonts w:ascii="Times New Roman" w:hAnsi="Times New Roman" w:cs="Times New Roman"/>
          <w:sz w:val="24"/>
          <w:szCs w:val="24"/>
        </w:rPr>
        <w:t>Капсаргина</w:t>
      </w:r>
      <w:proofErr w:type="spellEnd"/>
      <w:r w:rsidRPr="00275280">
        <w:rPr>
          <w:rFonts w:ascii="Times New Roman" w:hAnsi="Times New Roman" w:cs="Times New Roman"/>
          <w:sz w:val="24"/>
          <w:szCs w:val="24"/>
        </w:rPr>
        <w:t xml:space="preserve"> Ирина Петровна проводит занятия по легкой атлетике в спортзале Универсальном зале им. С.З. Карамчакова в с. Аскиз; Митрофанова Анастасия Юрьевна проводит занятия по баскетболу в спортзале МБОУ СОШ п. Аскиз; </w:t>
      </w:r>
      <w:proofErr w:type="spellStart"/>
      <w:r w:rsidRPr="00275280">
        <w:rPr>
          <w:rFonts w:ascii="Times New Roman" w:hAnsi="Times New Roman" w:cs="Times New Roman"/>
          <w:sz w:val="24"/>
          <w:szCs w:val="24"/>
        </w:rPr>
        <w:t>Сазанаков</w:t>
      </w:r>
      <w:proofErr w:type="spellEnd"/>
      <w:r w:rsidRPr="00275280">
        <w:rPr>
          <w:rFonts w:ascii="Times New Roman" w:hAnsi="Times New Roman" w:cs="Times New Roman"/>
          <w:sz w:val="24"/>
          <w:szCs w:val="24"/>
        </w:rPr>
        <w:t xml:space="preserve"> Николай Николаевич тренирует детей в спортзале МБОУ Калининской СОШ; Асочаков Алик Викторович проводит занятия по греко-римской борьбе МБОУ </w:t>
      </w:r>
      <w:proofErr w:type="spellStart"/>
      <w:r w:rsidRPr="00275280">
        <w:rPr>
          <w:rFonts w:ascii="Times New Roman" w:hAnsi="Times New Roman" w:cs="Times New Roman"/>
          <w:sz w:val="24"/>
          <w:szCs w:val="24"/>
        </w:rPr>
        <w:t>Бирикчульская</w:t>
      </w:r>
      <w:proofErr w:type="spellEnd"/>
      <w:r w:rsidRPr="00275280">
        <w:rPr>
          <w:rFonts w:ascii="Times New Roman" w:hAnsi="Times New Roman" w:cs="Times New Roman"/>
          <w:sz w:val="24"/>
          <w:szCs w:val="24"/>
        </w:rPr>
        <w:t xml:space="preserve"> СОШ; </w:t>
      </w:r>
      <w:proofErr w:type="spellStart"/>
      <w:r w:rsidRPr="00275280">
        <w:rPr>
          <w:rFonts w:ascii="Times New Roman" w:hAnsi="Times New Roman" w:cs="Times New Roman"/>
          <w:sz w:val="24"/>
          <w:szCs w:val="24"/>
        </w:rPr>
        <w:t>Бурнаков</w:t>
      </w:r>
      <w:proofErr w:type="spellEnd"/>
      <w:r w:rsidRPr="00275280">
        <w:rPr>
          <w:rFonts w:ascii="Times New Roman" w:hAnsi="Times New Roman" w:cs="Times New Roman"/>
          <w:sz w:val="24"/>
          <w:szCs w:val="24"/>
        </w:rPr>
        <w:t xml:space="preserve"> Виктор </w:t>
      </w:r>
      <w:proofErr w:type="spellStart"/>
      <w:r w:rsidRPr="00275280">
        <w:rPr>
          <w:rFonts w:ascii="Times New Roman" w:hAnsi="Times New Roman" w:cs="Times New Roman"/>
          <w:sz w:val="24"/>
          <w:szCs w:val="24"/>
        </w:rPr>
        <w:t>Пиксенович</w:t>
      </w:r>
      <w:proofErr w:type="spellEnd"/>
      <w:r w:rsidRPr="00275280">
        <w:rPr>
          <w:rFonts w:ascii="Times New Roman" w:hAnsi="Times New Roman" w:cs="Times New Roman"/>
          <w:sz w:val="24"/>
          <w:szCs w:val="24"/>
        </w:rPr>
        <w:t xml:space="preserve"> ведет занятия по вольной борьбе в Универсальном зале им. С.З. Карамчакова в с. Аскиз; </w:t>
      </w:r>
      <w:proofErr w:type="spellStart"/>
      <w:r w:rsidRPr="00275280">
        <w:rPr>
          <w:rFonts w:ascii="Times New Roman" w:hAnsi="Times New Roman" w:cs="Times New Roman"/>
          <w:sz w:val="24"/>
          <w:szCs w:val="24"/>
        </w:rPr>
        <w:t>Бурнаков</w:t>
      </w:r>
      <w:proofErr w:type="spellEnd"/>
      <w:r w:rsidRPr="00275280">
        <w:rPr>
          <w:rFonts w:ascii="Times New Roman" w:hAnsi="Times New Roman" w:cs="Times New Roman"/>
          <w:sz w:val="24"/>
          <w:szCs w:val="24"/>
        </w:rPr>
        <w:t xml:space="preserve"> Евгений Викторович ведет занятия по вольной борьбе в Универсальном зале им. С.З. Карамчакова в с. Аскиз; </w:t>
      </w:r>
      <w:proofErr w:type="spellStart"/>
      <w:r w:rsidRPr="00275280">
        <w:rPr>
          <w:rFonts w:ascii="Times New Roman" w:hAnsi="Times New Roman" w:cs="Times New Roman"/>
          <w:sz w:val="24"/>
          <w:szCs w:val="24"/>
        </w:rPr>
        <w:t>Гертнер</w:t>
      </w:r>
      <w:proofErr w:type="spellEnd"/>
      <w:r w:rsidRPr="00275280">
        <w:rPr>
          <w:rFonts w:ascii="Times New Roman" w:hAnsi="Times New Roman" w:cs="Times New Roman"/>
          <w:sz w:val="24"/>
          <w:szCs w:val="24"/>
        </w:rPr>
        <w:t xml:space="preserve"> Иосиф Егорович тренирует детей в спортзале МБОУ </w:t>
      </w:r>
      <w:proofErr w:type="spellStart"/>
      <w:r w:rsidRPr="00275280">
        <w:rPr>
          <w:rFonts w:ascii="Times New Roman" w:hAnsi="Times New Roman" w:cs="Times New Roman"/>
          <w:sz w:val="24"/>
          <w:szCs w:val="24"/>
        </w:rPr>
        <w:t>Катановской</w:t>
      </w:r>
      <w:proofErr w:type="spellEnd"/>
      <w:r w:rsidRPr="00275280">
        <w:rPr>
          <w:rFonts w:ascii="Times New Roman" w:hAnsi="Times New Roman" w:cs="Times New Roman"/>
          <w:sz w:val="24"/>
          <w:szCs w:val="24"/>
        </w:rPr>
        <w:t xml:space="preserve"> СОШ. По внутреннему совместительству работает </w:t>
      </w:r>
      <w:proofErr w:type="spellStart"/>
      <w:r w:rsidRPr="00275280">
        <w:rPr>
          <w:rFonts w:ascii="Times New Roman" w:hAnsi="Times New Roman" w:cs="Times New Roman"/>
          <w:sz w:val="24"/>
          <w:szCs w:val="24"/>
        </w:rPr>
        <w:t>Челтыгмашев</w:t>
      </w:r>
      <w:proofErr w:type="spellEnd"/>
      <w:r w:rsidRPr="00275280">
        <w:rPr>
          <w:rFonts w:ascii="Times New Roman" w:hAnsi="Times New Roman" w:cs="Times New Roman"/>
          <w:sz w:val="24"/>
          <w:szCs w:val="24"/>
        </w:rPr>
        <w:t xml:space="preserve"> Андрей Федорович (бокс), </w:t>
      </w:r>
      <w:proofErr w:type="spellStart"/>
      <w:r w:rsidRPr="00275280">
        <w:rPr>
          <w:rFonts w:ascii="Times New Roman" w:hAnsi="Times New Roman" w:cs="Times New Roman"/>
          <w:sz w:val="24"/>
          <w:szCs w:val="24"/>
        </w:rPr>
        <w:t>Кольчиков</w:t>
      </w:r>
      <w:proofErr w:type="spellEnd"/>
      <w:r w:rsidRPr="00275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280">
        <w:rPr>
          <w:rFonts w:ascii="Times New Roman" w:hAnsi="Times New Roman" w:cs="Times New Roman"/>
          <w:sz w:val="24"/>
          <w:szCs w:val="24"/>
        </w:rPr>
        <w:t>Виссарион</w:t>
      </w:r>
      <w:proofErr w:type="spellEnd"/>
      <w:r w:rsidRPr="00275280">
        <w:rPr>
          <w:rFonts w:ascii="Times New Roman" w:hAnsi="Times New Roman" w:cs="Times New Roman"/>
          <w:sz w:val="24"/>
          <w:szCs w:val="24"/>
        </w:rPr>
        <w:t xml:space="preserve"> Никифорович (вольная борьба), </w:t>
      </w:r>
      <w:proofErr w:type="spellStart"/>
      <w:r w:rsidRPr="00275280">
        <w:rPr>
          <w:rFonts w:ascii="Times New Roman" w:hAnsi="Times New Roman" w:cs="Times New Roman"/>
          <w:sz w:val="24"/>
          <w:szCs w:val="24"/>
        </w:rPr>
        <w:t>Аешин</w:t>
      </w:r>
      <w:proofErr w:type="spellEnd"/>
      <w:r w:rsidRPr="00275280">
        <w:rPr>
          <w:rFonts w:ascii="Times New Roman" w:hAnsi="Times New Roman" w:cs="Times New Roman"/>
          <w:sz w:val="24"/>
          <w:szCs w:val="24"/>
        </w:rPr>
        <w:t xml:space="preserve"> Юрий Ильич (стрельба из лука).</w:t>
      </w:r>
    </w:p>
    <w:p w:rsidR="00415369" w:rsidRPr="004978D0" w:rsidRDefault="00415369" w:rsidP="0041536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78D0">
        <w:rPr>
          <w:color w:val="000000"/>
        </w:rPr>
        <w:t>В планы воспитательной работы тренеров  включена работа по профилактике правонарушений, беседы в индивидуальном порядке о вреде курения, алкоголизма, наркомании. Важное место в воспитательной работе отводится соревнованиям, к участию в которых привлекаются воспитанники из группы риска, как в качестве участников, так и в качестве помощников.</w:t>
      </w:r>
    </w:p>
    <w:p w:rsidR="00415369" w:rsidRPr="004978D0" w:rsidRDefault="00415369" w:rsidP="0041536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78D0">
        <w:rPr>
          <w:color w:val="000000"/>
        </w:rPr>
        <w:t>Важнейшим средством повышения педагогического мастерства тренеров, связующим в единое целое всю систему работы школы, является методическая работа. Основная цель методической деятельности школы: обеспечить условия для совершенствования уровня педагогического мастерства тренеров, их эрудиции и компетентности в данном, виде спорта и методики его преподавания.</w:t>
      </w:r>
    </w:p>
    <w:p w:rsidR="00415369" w:rsidRPr="004978D0" w:rsidRDefault="00415369" w:rsidP="0041536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78D0">
        <w:rPr>
          <w:color w:val="000000"/>
        </w:rPr>
        <w:t>Исходя из этого, были определены задачи:</w:t>
      </w:r>
    </w:p>
    <w:p w:rsidR="00415369" w:rsidRPr="004978D0" w:rsidRDefault="00415369" w:rsidP="0041536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78D0">
        <w:rPr>
          <w:color w:val="000000"/>
        </w:rPr>
        <w:t>- Привлечь тренеров к решению задач развития школы,</w:t>
      </w:r>
    </w:p>
    <w:p w:rsidR="00415369" w:rsidRPr="004978D0" w:rsidRDefault="00415369" w:rsidP="0041536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78D0">
        <w:rPr>
          <w:color w:val="000000"/>
        </w:rPr>
        <w:t>- реализация программ на основе сотрудничества;</w:t>
      </w:r>
    </w:p>
    <w:p w:rsidR="00415369" w:rsidRPr="004978D0" w:rsidRDefault="00415369" w:rsidP="0041536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78D0">
        <w:rPr>
          <w:color w:val="000000"/>
        </w:rPr>
        <w:t>- Оказание всесторонней методической помощи при решении вопросов возникающих в процессе работы;</w:t>
      </w:r>
    </w:p>
    <w:p w:rsidR="00415369" w:rsidRPr="004978D0" w:rsidRDefault="00415369" w:rsidP="0041536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78D0">
        <w:rPr>
          <w:color w:val="000000"/>
        </w:rPr>
        <w:t>- Обеспечить высокий методический уровень проведения всех видов занятий;</w:t>
      </w:r>
    </w:p>
    <w:p w:rsidR="00415369" w:rsidRPr="004978D0" w:rsidRDefault="00415369" w:rsidP="0041536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78D0">
        <w:rPr>
          <w:color w:val="000000"/>
        </w:rPr>
        <w:t>- Создать условия для повышения уровня самообразования и саморазвития педагогов.</w:t>
      </w:r>
    </w:p>
    <w:p w:rsidR="00415369" w:rsidRDefault="00415369" w:rsidP="004153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78D0">
        <w:rPr>
          <w:rFonts w:ascii="Times New Roman" w:hAnsi="Times New Roman" w:cs="Times New Roman"/>
          <w:sz w:val="24"/>
          <w:szCs w:val="24"/>
        </w:rPr>
        <w:t xml:space="preserve">Из числа педагогических и административно-хозяйственных работников курсы повышения квалификации/профессиональную </w:t>
      </w:r>
      <w:r>
        <w:rPr>
          <w:rFonts w:ascii="Times New Roman" w:hAnsi="Times New Roman" w:cs="Times New Roman"/>
          <w:sz w:val="24"/>
          <w:szCs w:val="24"/>
        </w:rPr>
        <w:t xml:space="preserve">проходят </w:t>
      </w:r>
      <w:r w:rsidRPr="004978D0">
        <w:rPr>
          <w:rFonts w:ascii="Times New Roman" w:hAnsi="Times New Roman" w:cs="Times New Roman"/>
          <w:sz w:val="24"/>
          <w:szCs w:val="24"/>
        </w:rPr>
        <w:t>переподготов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275280">
        <w:rPr>
          <w:rFonts w:ascii="Times New Roman" w:hAnsi="Times New Roman" w:cs="Times New Roman"/>
          <w:sz w:val="24"/>
          <w:szCs w:val="24"/>
        </w:rPr>
        <w:t>. Ежегодно тренеры принимают участие в конференциях, п</w:t>
      </w:r>
      <w:r>
        <w:rPr>
          <w:rFonts w:ascii="Times New Roman" w:hAnsi="Times New Roman" w:cs="Times New Roman"/>
          <w:sz w:val="24"/>
          <w:szCs w:val="24"/>
        </w:rPr>
        <w:t>роводят</w:t>
      </w:r>
      <w:r w:rsidRPr="004978D0">
        <w:rPr>
          <w:rFonts w:ascii="Times New Roman" w:hAnsi="Times New Roman" w:cs="Times New Roman"/>
          <w:sz w:val="24"/>
          <w:szCs w:val="24"/>
        </w:rPr>
        <w:t xml:space="preserve"> открытые занятия и мастер-классы. Совместно с Министерством спорта ежеквартально проводятся мастер-классы и круглые столы с участием руководителей, заместителей и специалистов, обеспечивающих методическую деятельность спортивной школ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415369" w:rsidRDefault="00415369" w:rsidP="004153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6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2016 года спортивная школа работает по организации нового типа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726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нацелена на подготовку спортивного резерва.</w:t>
      </w:r>
    </w:p>
    <w:p w:rsidR="00A74D37" w:rsidRDefault="00A74D37" w:rsidP="00A74D37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74D37" w:rsidRPr="00D102B8" w:rsidRDefault="00A74D37" w:rsidP="00497D26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Работа по физическому воспитанию </w:t>
      </w:r>
      <w:r w:rsidRPr="00D102B8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дошкольных обще</w:t>
      </w:r>
      <w:r w:rsidR="004A6325">
        <w:rPr>
          <w:rFonts w:ascii="Times New Roman" w:hAnsi="Times New Roman"/>
          <w:b/>
          <w:sz w:val="24"/>
          <w:szCs w:val="24"/>
        </w:rPr>
        <w:t>образовательных учреждениях</w:t>
      </w:r>
    </w:p>
    <w:p w:rsidR="00A74D37" w:rsidRPr="00D102B8" w:rsidRDefault="00D13CC7" w:rsidP="00703BB5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районе 22 общеобразовательные</w:t>
      </w:r>
      <w:r w:rsidR="00A74D37" w:rsidRPr="00D102B8">
        <w:rPr>
          <w:rFonts w:ascii="Times New Roman" w:hAnsi="Times New Roman"/>
          <w:sz w:val="24"/>
          <w:szCs w:val="24"/>
        </w:rPr>
        <w:t xml:space="preserve"> школ</w:t>
      </w:r>
      <w:r>
        <w:rPr>
          <w:rFonts w:ascii="Times New Roman" w:hAnsi="Times New Roman"/>
          <w:sz w:val="24"/>
          <w:szCs w:val="24"/>
        </w:rPr>
        <w:t>ы</w:t>
      </w:r>
      <w:r w:rsidR="00A74D37" w:rsidRPr="00D102B8">
        <w:rPr>
          <w:rFonts w:ascii="Times New Roman" w:hAnsi="Times New Roman"/>
          <w:sz w:val="24"/>
          <w:szCs w:val="24"/>
        </w:rPr>
        <w:t>, все физкультурными кадрами обеспечены, всего 4</w:t>
      </w:r>
      <w:r w:rsidR="00703BB5">
        <w:rPr>
          <w:rFonts w:ascii="Times New Roman" w:hAnsi="Times New Roman"/>
          <w:sz w:val="24"/>
          <w:szCs w:val="24"/>
        </w:rPr>
        <w:t>8</w:t>
      </w:r>
      <w:r w:rsidR="00A74D37" w:rsidRPr="00D102B8">
        <w:rPr>
          <w:rFonts w:ascii="Times New Roman" w:hAnsi="Times New Roman"/>
          <w:sz w:val="24"/>
          <w:szCs w:val="24"/>
        </w:rPr>
        <w:t xml:space="preserve"> человек из них 2</w:t>
      </w:r>
      <w:r w:rsidR="00703BB5">
        <w:rPr>
          <w:rFonts w:ascii="Times New Roman" w:hAnsi="Times New Roman"/>
          <w:sz w:val="24"/>
          <w:szCs w:val="24"/>
        </w:rPr>
        <w:t>0</w:t>
      </w:r>
      <w:r w:rsidR="00A74D37" w:rsidRPr="00D102B8">
        <w:rPr>
          <w:rFonts w:ascii="Times New Roman" w:hAnsi="Times New Roman"/>
          <w:sz w:val="24"/>
          <w:szCs w:val="24"/>
        </w:rPr>
        <w:t xml:space="preserve"> человек с высшим образованием, 1</w:t>
      </w:r>
      <w:r w:rsidR="00703BB5">
        <w:rPr>
          <w:rFonts w:ascii="Times New Roman" w:hAnsi="Times New Roman"/>
          <w:sz w:val="24"/>
          <w:szCs w:val="24"/>
        </w:rPr>
        <w:t xml:space="preserve">4 – </w:t>
      </w:r>
      <w:r>
        <w:rPr>
          <w:rFonts w:ascii="Times New Roman" w:hAnsi="Times New Roman"/>
          <w:sz w:val="24"/>
          <w:szCs w:val="24"/>
        </w:rPr>
        <w:t xml:space="preserve">со </w:t>
      </w:r>
      <w:r w:rsidR="00703BB5">
        <w:rPr>
          <w:rFonts w:ascii="Times New Roman" w:hAnsi="Times New Roman"/>
          <w:sz w:val="24"/>
          <w:szCs w:val="24"/>
        </w:rPr>
        <w:t>средне-специальным. Из них 20</w:t>
      </w:r>
      <w:r w:rsidR="00383036">
        <w:rPr>
          <w:rFonts w:ascii="Times New Roman" w:hAnsi="Times New Roman"/>
          <w:sz w:val="24"/>
          <w:szCs w:val="24"/>
        </w:rPr>
        <w:t xml:space="preserve"> женщин. </w:t>
      </w:r>
      <w:r w:rsidR="00A74D37" w:rsidRPr="00D102B8">
        <w:rPr>
          <w:rFonts w:ascii="Times New Roman" w:hAnsi="Times New Roman"/>
          <w:sz w:val="24"/>
          <w:szCs w:val="24"/>
        </w:rPr>
        <w:t>Развитие хакасских народных игр и состязаний в общеобразовательных учреждениях проводятся  с применением национально-регионального компонента на уроках физической культуры. В Аскизском районе проводится районный праздник учащихся и молодежи «Тун-Пайрам», где принимают участие около 100 человек. В программу праздника входят национальные виды спорта. Ежегодное участие в республиканском фестивале по национальным видам спорта «</w:t>
      </w:r>
      <w:proofErr w:type="spellStart"/>
      <w:r w:rsidR="00A74D37" w:rsidRPr="00D102B8">
        <w:rPr>
          <w:rFonts w:ascii="Times New Roman" w:hAnsi="Times New Roman"/>
          <w:sz w:val="24"/>
          <w:szCs w:val="24"/>
        </w:rPr>
        <w:t>ЧиитПайрам</w:t>
      </w:r>
      <w:proofErr w:type="spellEnd"/>
      <w:r w:rsidR="00A74D37" w:rsidRPr="00D102B8">
        <w:rPr>
          <w:rFonts w:ascii="Times New Roman" w:hAnsi="Times New Roman"/>
          <w:sz w:val="24"/>
          <w:szCs w:val="24"/>
        </w:rPr>
        <w:t>» в г. Абакан.</w:t>
      </w:r>
    </w:p>
    <w:p w:rsidR="00A74D37" w:rsidRPr="0005659A" w:rsidRDefault="00A74D37" w:rsidP="0000199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59A">
        <w:rPr>
          <w:rFonts w:ascii="Times New Roman" w:hAnsi="Times New Roman"/>
          <w:b/>
          <w:sz w:val="24"/>
          <w:szCs w:val="24"/>
        </w:rPr>
        <w:t>Р</w:t>
      </w:r>
      <w:r w:rsidR="00D13CC7">
        <w:rPr>
          <w:rFonts w:ascii="Times New Roman" w:hAnsi="Times New Roman"/>
          <w:b/>
          <w:sz w:val="24"/>
          <w:szCs w:val="24"/>
        </w:rPr>
        <w:t>абота со студенческой молодежью</w:t>
      </w:r>
    </w:p>
    <w:p w:rsidR="00CB64B8" w:rsidRDefault="00A74D37" w:rsidP="00CB64B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3EEE">
        <w:rPr>
          <w:rFonts w:ascii="Times New Roman" w:hAnsi="Times New Roman"/>
          <w:sz w:val="24"/>
          <w:szCs w:val="24"/>
        </w:rPr>
        <w:t>Ежегодно наши выпускники поступают в учебные заведения Республики Хакасия, г. Красноярска, г. Томска, и т.д. После окончания которых многие возвращаются домой, в родной район, поэтому у нас проблем с кадровым обеспечением не бывает.</w:t>
      </w:r>
    </w:p>
    <w:p w:rsidR="00A74D37" w:rsidRPr="0005659A" w:rsidRDefault="00A74D37" w:rsidP="00CB64B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5659A">
        <w:rPr>
          <w:rFonts w:ascii="Times New Roman" w:hAnsi="Times New Roman"/>
          <w:b/>
          <w:sz w:val="24"/>
          <w:szCs w:val="24"/>
        </w:rPr>
        <w:t>Организация работы с молодежью призывного и допризывного возраста</w:t>
      </w:r>
    </w:p>
    <w:p w:rsidR="00A74D37" w:rsidRPr="007136D5" w:rsidRDefault="00A74D37" w:rsidP="0039700A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102B8">
        <w:rPr>
          <w:rFonts w:ascii="Times New Roman" w:hAnsi="Times New Roman"/>
          <w:sz w:val="24"/>
          <w:szCs w:val="24"/>
        </w:rPr>
        <w:t xml:space="preserve">Юноши допризывного и призывного возраста участвуют во всех спортивных мероприятиях, согласно календарного плана. </w:t>
      </w:r>
    </w:p>
    <w:p w:rsidR="00A74D37" w:rsidRPr="0067748E" w:rsidRDefault="00A74D37" w:rsidP="0039700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102B8">
        <w:rPr>
          <w:rFonts w:ascii="Times New Roman" w:hAnsi="Times New Roman"/>
          <w:sz w:val="24"/>
          <w:szCs w:val="24"/>
        </w:rPr>
        <w:t xml:space="preserve">В феврале в каждом образовательном учреждении проводились </w:t>
      </w:r>
      <w:r w:rsidR="00D13CC7">
        <w:rPr>
          <w:rFonts w:ascii="Times New Roman" w:hAnsi="Times New Roman"/>
          <w:sz w:val="24"/>
          <w:szCs w:val="24"/>
        </w:rPr>
        <w:t>конкурсы« А ну-ка, парни!»</w:t>
      </w:r>
      <w:r w:rsidRPr="00D102B8">
        <w:rPr>
          <w:rFonts w:ascii="Times New Roman" w:hAnsi="Times New Roman"/>
          <w:sz w:val="24"/>
          <w:szCs w:val="24"/>
        </w:rPr>
        <w:t>. Зимой проводится районное соревнование среди юношей старшей возрастной группы по ОФП. Проводится спартакиада допризывной молодежи. Затем сборная команда участвует в респу</w:t>
      </w:r>
      <w:r>
        <w:rPr>
          <w:rFonts w:ascii="Times New Roman" w:hAnsi="Times New Roman"/>
          <w:sz w:val="24"/>
          <w:szCs w:val="24"/>
        </w:rPr>
        <w:t xml:space="preserve">бликанских соревнованиях. Лучшие спортсмены входят </w:t>
      </w:r>
      <w:r w:rsidRPr="00D102B8">
        <w:rPr>
          <w:rFonts w:ascii="Times New Roman" w:hAnsi="Times New Roman"/>
          <w:sz w:val="24"/>
          <w:szCs w:val="24"/>
        </w:rPr>
        <w:t xml:space="preserve">в сборную команду </w:t>
      </w:r>
      <w:r>
        <w:rPr>
          <w:rFonts w:ascii="Times New Roman" w:hAnsi="Times New Roman"/>
          <w:sz w:val="24"/>
          <w:szCs w:val="24"/>
        </w:rPr>
        <w:t>Республики Хакасия и участвуют</w:t>
      </w:r>
      <w:r w:rsidRPr="00D102B8">
        <w:rPr>
          <w:rFonts w:ascii="Times New Roman" w:hAnsi="Times New Roman"/>
          <w:sz w:val="24"/>
          <w:szCs w:val="24"/>
        </w:rPr>
        <w:t xml:space="preserve"> во Всероссийской Спартакиаде допризывной молодежи. В </w:t>
      </w:r>
      <w:r w:rsidR="004537DB">
        <w:rPr>
          <w:rFonts w:ascii="Times New Roman" w:hAnsi="Times New Roman"/>
          <w:sz w:val="24"/>
          <w:szCs w:val="24"/>
        </w:rPr>
        <w:t>20</w:t>
      </w:r>
      <w:r w:rsidR="004537DB" w:rsidRPr="0067748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D102B8">
        <w:rPr>
          <w:rFonts w:ascii="Times New Roman" w:hAnsi="Times New Roman"/>
          <w:sz w:val="24"/>
          <w:szCs w:val="24"/>
        </w:rPr>
        <w:t>РДК проводились торжественные проводы призывников на службу в Вооруженные силы Российской Федерации.</w:t>
      </w:r>
    </w:p>
    <w:p w:rsidR="005D7357" w:rsidRPr="007E0E55" w:rsidRDefault="005D7357" w:rsidP="005D73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E55">
        <w:rPr>
          <w:rFonts w:ascii="Times New Roman" w:hAnsi="Times New Roman" w:cs="Times New Roman"/>
          <w:b/>
          <w:sz w:val="24"/>
          <w:szCs w:val="24"/>
        </w:rPr>
        <w:t>Организация подготовки спортивного резерва</w:t>
      </w:r>
    </w:p>
    <w:p w:rsidR="005D7357" w:rsidRDefault="005D7357" w:rsidP="005D735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7C2">
        <w:rPr>
          <w:rFonts w:ascii="Times New Roman" w:hAnsi="Times New Roman" w:cs="Times New Roman"/>
          <w:sz w:val="24"/>
          <w:szCs w:val="24"/>
        </w:rPr>
        <w:t xml:space="preserve">Развитие спорта высших достижений базируется на последовательной и системной работе, основой которой является детско-юношеский спорт. По данным статистического отчета </w:t>
      </w:r>
      <w:r>
        <w:rPr>
          <w:rFonts w:ascii="Times New Roman" w:hAnsi="Times New Roman" w:cs="Times New Roman"/>
          <w:sz w:val="24"/>
          <w:szCs w:val="24"/>
        </w:rPr>
        <w:t>по итогам 2020</w:t>
      </w:r>
      <w:r w:rsidRPr="009907C2">
        <w:rPr>
          <w:rFonts w:ascii="Times New Roman" w:hAnsi="Times New Roman" w:cs="Times New Roman"/>
          <w:sz w:val="24"/>
          <w:szCs w:val="24"/>
        </w:rPr>
        <w:t xml:space="preserve"> года в спортивной школе занимается </w:t>
      </w:r>
      <w:r>
        <w:rPr>
          <w:rFonts w:ascii="Times New Roman" w:hAnsi="Times New Roman" w:cs="Times New Roman"/>
          <w:sz w:val="24"/>
          <w:szCs w:val="24"/>
        </w:rPr>
        <w:t xml:space="preserve">1134 чел., </w:t>
      </w:r>
      <w:r w:rsidRPr="009907C2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6313CF">
        <w:rPr>
          <w:rFonts w:ascii="Times New Roman" w:hAnsi="Times New Roman" w:cs="Times New Roman"/>
          <w:sz w:val="24"/>
          <w:szCs w:val="24"/>
        </w:rPr>
        <w:t xml:space="preserve">221 </w:t>
      </w:r>
      <w:r>
        <w:rPr>
          <w:rFonts w:ascii="Times New Roman" w:hAnsi="Times New Roman" w:cs="Times New Roman"/>
          <w:sz w:val="24"/>
          <w:szCs w:val="24"/>
        </w:rPr>
        <w:t xml:space="preserve">женщин и 1107 чел. до 18 лет. </w:t>
      </w:r>
    </w:p>
    <w:p w:rsidR="005D7357" w:rsidRPr="009907C2" w:rsidRDefault="005D7357" w:rsidP="005D735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Спортивная подготовка ведется по 12</w:t>
      </w:r>
      <w:r w:rsidRPr="009907C2">
        <w:rPr>
          <w:rFonts w:ascii="Times New Roman" w:hAnsi="Times New Roman" w:cs="Times New Roman"/>
          <w:sz w:val="24"/>
          <w:szCs w:val="24"/>
        </w:rPr>
        <w:t xml:space="preserve"> видам </w:t>
      </w:r>
      <w:r w:rsidRPr="00ED0A40">
        <w:rPr>
          <w:rFonts w:ascii="Times New Roman" w:hAnsi="Times New Roman" w:cs="Times New Roman"/>
          <w:sz w:val="24"/>
          <w:szCs w:val="24"/>
        </w:rPr>
        <w:t>спорта: баскетбол (4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0A40">
        <w:rPr>
          <w:rFonts w:ascii="Times New Roman" w:hAnsi="Times New Roman" w:cs="Times New Roman"/>
          <w:sz w:val="24"/>
          <w:szCs w:val="24"/>
        </w:rPr>
        <w:t xml:space="preserve"> человек), бокс (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ED0A40">
        <w:rPr>
          <w:rFonts w:ascii="Times New Roman" w:hAnsi="Times New Roman" w:cs="Times New Roman"/>
          <w:sz w:val="24"/>
          <w:szCs w:val="24"/>
        </w:rPr>
        <w:t>), волейбол (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ED0A40">
        <w:rPr>
          <w:rFonts w:ascii="Times New Roman" w:hAnsi="Times New Roman" w:cs="Times New Roman"/>
          <w:sz w:val="24"/>
          <w:szCs w:val="24"/>
        </w:rPr>
        <w:t>), кикбоксинг (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D0A40">
        <w:rPr>
          <w:rFonts w:ascii="Times New Roman" w:hAnsi="Times New Roman" w:cs="Times New Roman"/>
          <w:sz w:val="24"/>
          <w:szCs w:val="24"/>
        </w:rPr>
        <w:t>), легкая атлетика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ED0A40">
        <w:rPr>
          <w:rFonts w:ascii="Times New Roman" w:hAnsi="Times New Roman" w:cs="Times New Roman"/>
          <w:sz w:val="24"/>
          <w:szCs w:val="24"/>
        </w:rPr>
        <w:t>), лыжные гонки (20), настольный теннис (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ED0A40">
        <w:rPr>
          <w:rFonts w:ascii="Times New Roman" w:hAnsi="Times New Roman" w:cs="Times New Roman"/>
          <w:sz w:val="24"/>
          <w:szCs w:val="24"/>
        </w:rPr>
        <w:t>),  самбо (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ED0A40">
        <w:rPr>
          <w:rFonts w:ascii="Times New Roman" w:hAnsi="Times New Roman" w:cs="Times New Roman"/>
          <w:sz w:val="24"/>
          <w:szCs w:val="24"/>
        </w:rPr>
        <w:t>), спортивная борьба (</w:t>
      </w:r>
      <w:r>
        <w:rPr>
          <w:rFonts w:ascii="Times New Roman" w:hAnsi="Times New Roman" w:cs="Times New Roman"/>
          <w:sz w:val="24"/>
          <w:szCs w:val="24"/>
        </w:rPr>
        <w:t>421</w:t>
      </w:r>
      <w:r w:rsidRPr="00ED0A40">
        <w:rPr>
          <w:rFonts w:ascii="Times New Roman" w:hAnsi="Times New Roman" w:cs="Times New Roman"/>
          <w:sz w:val="24"/>
          <w:szCs w:val="24"/>
        </w:rPr>
        <w:t xml:space="preserve"> из них: вольная борьба (</w:t>
      </w:r>
      <w:r>
        <w:rPr>
          <w:rFonts w:ascii="Times New Roman" w:hAnsi="Times New Roman" w:cs="Times New Roman"/>
          <w:sz w:val="24"/>
          <w:szCs w:val="24"/>
        </w:rPr>
        <w:t>233</w:t>
      </w:r>
      <w:r w:rsidRPr="00ED0A40">
        <w:rPr>
          <w:rFonts w:ascii="Times New Roman" w:hAnsi="Times New Roman" w:cs="Times New Roman"/>
          <w:sz w:val="24"/>
          <w:szCs w:val="24"/>
        </w:rPr>
        <w:t>), греко-римская борьба (1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ED0A40">
        <w:rPr>
          <w:rFonts w:ascii="Times New Roman" w:hAnsi="Times New Roman" w:cs="Times New Roman"/>
          <w:sz w:val="24"/>
          <w:szCs w:val="24"/>
        </w:rPr>
        <w:t>), стрельба из лука (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D0A40">
        <w:rPr>
          <w:rFonts w:ascii="Times New Roman" w:hAnsi="Times New Roman" w:cs="Times New Roman"/>
          <w:sz w:val="24"/>
          <w:szCs w:val="24"/>
        </w:rPr>
        <w:t>), футбол (</w:t>
      </w:r>
      <w:r>
        <w:rPr>
          <w:rFonts w:ascii="Times New Roman" w:hAnsi="Times New Roman" w:cs="Times New Roman"/>
          <w:sz w:val="24"/>
          <w:szCs w:val="24"/>
        </w:rPr>
        <w:t>234</w:t>
      </w:r>
      <w:r w:rsidRPr="00ED0A40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ED0A40">
        <w:rPr>
          <w:rFonts w:ascii="Times New Roman" w:hAnsi="Times New Roman" w:cs="Times New Roman"/>
          <w:sz w:val="24"/>
          <w:szCs w:val="24"/>
        </w:rPr>
        <w:t xml:space="preserve"> Из них число занимающихся на спортивно-оздоровительном этапе </w:t>
      </w:r>
      <w:r>
        <w:rPr>
          <w:rFonts w:ascii="Times New Roman" w:hAnsi="Times New Roman" w:cs="Times New Roman"/>
          <w:sz w:val="24"/>
          <w:szCs w:val="24"/>
        </w:rPr>
        <w:t>148</w:t>
      </w:r>
      <w:r w:rsidRPr="00ED0A40">
        <w:rPr>
          <w:rFonts w:ascii="Times New Roman" w:hAnsi="Times New Roman" w:cs="Times New Roman"/>
          <w:sz w:val="24"/>
          <w:szCs w:val="24"/>
        </w:rPr>
        <w:t xml:space="preserve"> чел., на этапе начальной подготовки </w:t>
      </w:r>
      <w:r>
        <w:rPr>
          <w:rFonts w:ascii="Times New Roman" w:hAnsi="Times New Roman" w:cs="Times New Roman"/>
          <w:sz w:val="24"/>
          <w:szCs w:val="24"/>
        </w:rPr>
        <w:t>596</w:t>
      </w:r>
      <w:r w:rsidRPr="00ED0A40">
        <w:rPr>
          <w:rFonts w:ascii="Times New Roman" w:hAnsi="Times New Roman" w:cs="Times New Roman"/>
          <w:sz w:val="24"/>
          <w:szCs w:val="24"/>
        </w:rPr>
        <w:t xml:space="preserve"> чел., на тренировочном этапе </w:t>
      </w:r>
      <w:r>
        <w:rPr>
          <w:rFonts w:ascii="Times New Roman" w:hAnsi="Times New Roman" w:cs="Times New Roman"/>
          <w:sz w:val="24"/>
          <w:szCs w:val="24"/>
        </w:rPr>
        <w:t>390</w:t>
      </w:r>
      <w:r w:rsidRPr="00ED0A4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D7357" w:rsidRDefault="005D7357" w:rsidP="005D7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8D0">
        <w:rPr>
          <w:rFonts w:ascii="Times New Roman" w:hAnsi="Times New Roman" w:cs="Times New Roman"/>
          <w:sz w:val="24"/>
          <w:szCs w:val="24"/>
        </w:rPr>
        <w:t xml:space="preserve">Численность занимающихся по возрастным категориям: </w:t>
      </w:r>
      <w:r>
        <w:rPr>
          <w:rFonts w:ascii="Times New Roman" w:hAnsi="Times New Roman" w:cs="Times New Roman"/>
          <w:sz w:val="24"/>
          <w:szCs w:val="24"/>
        </w:rPr>
        <w:t xml:space="preserve">до 5 лет - 0 чел., </w:t>
      </w:r>
      <w:r w:rsidRPr="004978D0">
        <w:rPr>
          <w:rFonts w:ascii="Times New Roman" w:hAnsi="Times New Roman" w:cs="Times New Roman"/>
          <w:sz w:val="24"/>
          <w:szCs w:val="24"/>
        </w:rPr>
        <w:t xml:space="preserve">от 6 до 15 лет занимается </w:t>
      </w:r>
      <w:r>
        <w:rPr>
          <w:rFonts w:ascii="Times New Roman" w:hAnsi="Times New Roman" w:cs="Times New Roman"/>
          <w:sz w:val="24"/>
          <w:szCs w:val="24"/>
        </w:rPr>
        <w:t>968 чел.</w:t>
      </w:r>
      <w:r w:rsidRPr="004978D0">
        <w:rPr>
          <w:rFonts w:ascii="Times New Roman" w:hAnsi="Times New Roman" w:cs="Times New Roman"/>
          <w:sz w:val="24"/>
          <w:szCs w:val="24"/>
        </w:rPr>
        <w:t xml:space="preserve">, от 16 до 21 года </w:t>
      </w:r>
      <w:r>
        <w:rPr>
          <w:rFonts w:ascii="Times New Roman" w:hAnsi="Times New Roman" w:cs="Times New Roman"/>
          <w:sz w:val="24"/>
          <w:szCs w:val="24"/>
        </w:rPr>
        <w:t>159 чел., от 22 до 30 лет 4 чел., старше 30 лет - 3 чел</w:t>
      </w:r>
      <w:r w:rsidRPr="004978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Самые массовые виды спорта: </w:t>
      </w:r>
      <w:r w:rsidRPr="004978D0">
        <w:rPr>
          <w:rFonts w:ascii="Times New Roman" w:hAnsi="Times New Roman" w:cs="Times New Roman"/>
          <w:sz w:val="24"/>
          <w:szCs w:val="24"/>
        </w:rPr>
        <w:t xml:space="preserve">вольная борьба, футбол, </w:t>
      </w:r>
      <w:r w:rsidRPr="00F93269">
        <w:rPr>
          <w:rFonts w:ascii="Times New Roman" w:hAnsi="Times New Roman" w:cs="Times New Roman"/>
          <w:sz w:val="24"/>
          <w:szCs w:val="24"/>
        </w:rPr>
        <w:t xml:space="preserve">греко-римская борьба, бокс, волейбол. </w:t>
      </w:r>
      <w:r>
        <w:rPr>
          <w:rFonts w:ascii="Times New Roman" w:hAnsi="Times New Roman" w:cs="Times New Roman"/>
          <w:sz w:val="24"/>
          <w:szCs w:val="24"/>
        </w:rPr>
        <w:t>Базовым видом спорта в спортивной школе является спортивная борьба.</w:t>
      </w:r>
    </w:p>
    <w:p w:rsidR="005D7357" w:rsidRPr="0067748E" w:rsidRDefault="005D7357" w:rsidP="005D73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ч</w:t>
      </w:r>
      <w:r w:rsidRPr="00F93269">
        <w:rPr>
          <w:rFonts w:ascii="Times New Roman" w:hAnsi="Times New Roman" w:cs="Times New Roman"/>
          <w:sz w:val="24"/>
          <w:szCs w:val="24"/>
        </w:rPr>
        <w:t>исленност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93269">
        <w:rPr>
          <w:rFonts w:ascii="Times New Roman" w:hAnsi="Times New Roman" w:cs="Times New Roman"/>
          <w:sz w:val="24"/>
          <w:szCs w:val="24"/>
        </w:rPr>
        <w:t xml:space="preserve"> занимающихся в организациях, осуществляющих реализацию программ спортивной подготовки, в возрасте от 5 до 18 лет</w:t>
      </w:r>
      <w:r w:rsidRPr="005D735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1"/>
        <w:gridCol w:w="425"/>
        <w:gridCol w:w="426"/>
        <w:gridCol w:w="425"/>
        <w:gridCol w:w="425"/>
        <w:gridCol w:w="425"/>
        <w:gridCol w:w="567"/>
        <w:gridCol w:w="567"/>
        <w:gridCol w:w="567"/>
        <w:gridCol w:w="567"/>
        <w:gridCol w:w="485"/>
        <w:gridCol w:w="507"/>
        <w:gridCol w:w="508"/>
        <w:gridCol w:w="425"/>
        <w:gridCol w:w="709"/>
        <w:gridCol w:w="807"/>
      </w:tblGrid>
      <w:tr w:rsidR="005D7357" w:rsidRPr="00F93269" w:rsidTr="005D7357">
        <w:trPr>
          <w:trHeight w:val="510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93269">
              <w:rPr>
                <w:rFonts w:ascii="Times New Roman" w:hAnsi="Times New Roman"/>
                <w:color w:val="000000"/>
                <w:sz w:val="15"/>
                <w:szCs w:val="15"/>
              </w:rPr>
              <w:t>Наименование</w:t>
            </w:r>
          </w:p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93269">
              <w:rPr>
                <w:rFonts w:ascii="Times New Roman" w:hAnsi="Times New Roman"/>
                <w:color w:val="000000"/>
                <w:sz w:val="15"/>
                <w:szCs w:val="15"/>
              </w:rPr>
              <w:t>показателя</w:t>
            </w:r>
          </w:p>
        </w:tc>
        <w:tc>
          <w:tcPr>
            <w:tcW w:w="631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3269">
              <w:rPr>
                <w:rFonts w:ascii="Times New Roman" w:hAnsi="Times New Roman"/>
                <w:sz w:val="15"/>
                <w:szCs w:val="15"/>
              </w:rPr>
              <w:t>Возрастной состав занимающихся (число полных лет по состоянию на 31 декабря отчетного года)</w:t>
            </w:r>
          </w:p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32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(из </w:t>
            </w:r>
            <w:r w:rsidRPr="00F93269">
              <w:rPr>
                <w:rFonts w:ascii="Times New Roman" w:eastAsia="Times New Roman" w:hAnsi="Times New Roman" w:cs="Times New Roman"/>
                <w:sz w:val="15"/>
                <w:szCs w:val="15"/>
              </w:rPr>
              <w:t>гр. 6-10</w:t>
            </w:r>
            <w:r w:rsidRPr="00F932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раздела II)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269">
              <w:rPr>
                <w:rFonts w:ascii="Times New Roman" w:hAnsi="Times New Roman"/>
                <w:sz w:val="15"/>
                <w:szCs w:val="15"/>
              </w:rPr>
              <w:t>Распределение численности занимающихся по источникам финансирования (</w:t>
            </w:r>
            <w:r w:rsidRPr="00F932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из </w:t>
            </w:r>
            <w:r w:rsidRPr="00F93269">
              <w:rPr>
                <w:rFonts w:ascii="Times New Roman" w:eastAsia="Times New Roman" w:hAnsi="Times New Roman" w:cs="Times New Roman"/>
                <w:sz w:val="15"/>
                <w:szCs w:val="15"/>
              </w:rPr>
              <w:t>гр. 6-10</w:t>
            </w:r>
            <w:r w:rsidRPr="00F932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раздела II)</w:t>
            </w:r>
          </w:p>
        </w:tc>
      </w:tr>
      <w:tr w:rsidR="005D7357" w:rsidRPr="00F93269" w:rsidTr="005D7357">
        <w:trPr>
          <w:trHeight w:val="365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57" w:rsidRPr="00F93269" w:rsidRDefault="005D7357" w:rsidP="007A3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1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57" w:rsidRPr="00F93269" w:rsidRDefault="005D7357" w:rsidP="007A3831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3269">
              <w:rPr>
                <w:rFonts w:ascii="Times New Roman" w:hAnsi="Times New Roman"/>
                <w:sz w:val="15"/>
                <w:szCs w:val="15"/>
              </w:rPr>
              <w:t>За счет бюджетных ассигнований:</w:t>
            </w:r>
          </w:p>
        </w:tc>
      </w:tr>
      <w:tr w:rsidR="005D7357" w:rsidRPr="00F93269" w:rsidTr="005D7357">
        <w:trPr>
          <w:trHeight w:val="295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57" w:rsidRPr="00F93269" w:rsidRDefault="005D7357" w:rsidP="007A3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3269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3269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3269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3269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3269">
              <w:rPr>
                <w:rFonts w:ascii="Times New Roman" w:hAnsi="Times New Roman"/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3269">
              <w:rPr>
                <w:rFonts w:ascii="Times New Roman" w:hAnsi="Times New Roman"/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3269">
              <w:rPr>
                <w:rFonts w:ascii="Times New Roman" w:hAnsi="Times New Roman"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3269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3269">
              <w:rPr>
                <w:rFonts w:ascii="Times New Roman" w:hAnsi="Times New Roman"/>
                <w:sz w:val="15"/>
                <w:szCs w:val="15"/>
              </w:rPr>
              <w:t>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3269">
              <w:rPr>
                <w:rFonts w:ascii="Times New Roman" w:hAnsi="Times New Roman"/>
                <w:sz w:val="15"/>
                <w:szCs w:val="15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3269">
              <w:rPr>
                <w:rFonts w:ascii="Times New Roman" w:hAnsi="Times New Roman"/>
                <w:sz w:val="15"/>
                <w:szCs w:val="15"/>
              </w:rPr>
              <w:t>15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3269">
              <w:rPr>
                <w:rFonts w:ascii="Times New Roman" w:hAnsi="Times New Roman"/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3269">
              <w:rPr>
                <w:rFonts w:ascii="Times New Roman" w:hAnsi="Times New Roman"/>
                <w:sz w:val="15"/>
                <w:szCs w:val="15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57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3269">
              <w:rPr>
                <w:rFonts w:ascii="Times New Roman" w:hAnsi="Times New Roman"/>
                <w:sz w:val="15"/>
                <w:szCs w:val="15"/>
              </w:rPr>
              <w:t>Мест</w:t>
            </w:r>
          </w:p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F93269">
              <w:rPr>
                <w:rFonts w:ascii="Times New Roman" w:hAnsi="Times New Roman"/>
                <w:sz w:val="15"/>
                <w:szCs w:val="15"/>
              </w:rPr>
              <w:t>ного</w:t>
            </w:r>
            <w:proofErr w:type="spellEnd"/>
            <w:r w:rsidRPr="00F93269">
              <w:rPr>
                <w:rFonts w:ascii="Times New Roman" w:hAnsi="Times New Roman"/>
                <w:sz w:val="15"/>
                <w:szCs w:val="15"/>
              </w:rPr>
              <w:t xml:space="preserve"> бюджета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57" w:rsidRPr="00F93269" w:rsidRDefault="005D7357" w:rsidP="007A3831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D7357" w:rsidRPr="00F93269" w:rsidTr="005D735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3269">
              <w:rPr>
                <w:rFonts w:ascii="Times New Roman" w:hAnsi="Times New Roman"/>
                <w:sz w:val="15"/>
                <w:szCs w:val="15"/>
              </w:rPr>
              <w:t>18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93269">
              <w:rPr>
                <w:rFonts w:ascii="Times New Roman" w:hAnsi="Times New Roman"/>
                <w:sz w:val="15"/>
                <w:szCs w:val="15"/>
              </w:rPr>
              <w:t>19</w:t>
            </w:r>
          </w:p>
        </w:tc>
      </w:tr>
      <w:tr w:rsidR="005D7357" w:rsidTr="005D7357">
        <w:trPr>
          <w:trHeight w:val="1108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57" w:rsidRPr="00F93269" w:rsidRDefault="005D7357" w:rsidP="007A3831">
            <w:pPr>
              <w:ind w:left="-108" w:right="-168"/>
              <w:rPr>
                <w:rFonts w:ascii="Times New Roman" w:hAnsi="Times New Roman" w:cs="Times New Roman"/>
                <w:sz w:val="16"/>
                <w:szCs w:val="16"/>
              </w:rPr>
            </w:pPr>
            <w:r w:rsidRPr="00F93269">
              <w:rPr>
                <w:rFonts w:ascii="Times New Roman" w:hAnsi="Times New Roman" w:cs="Times New Roman"/>
                <w:sz w:val="16"/>
                <w:szCs w:val="16"/>
              </w:rPr>
              <w:t>Численность занимающихся в организациях, осуществляющих реализацию программ спортивной подготовки, в возрасте от 5 до 18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7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7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7" w:rsidRPr="00F93269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7" w:rsidRPr="00E00C9B" w:rsidRDefault="005D7357" w:rsidP="007A3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7357" w:rsidRPr="004978D0" w:rsidRDefault="005D7357" w:rsidP="005D7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8D0">
        <w:rPr>
          <w:rFonts w:ascii="Times New Roman" w:hAnsi="Times New Roman" w:cs="Times New Roman"/>
          <w:sz w:val="24"/>
          <w:szCs w:val="24"/>
        </w:rPr>
        <w:t>В соответствии с муниципальной программой  Развитие физической культуры и спорта, формирование здорового образа жизни населения Аскизского района  на 2017-2020 годы уставлены следующие целевые показатели:</w:t>
      </w:r>
    </w:p>
    <w:p w:rsidR="005D7357" w:rsidRPr="004978D0" w:rsidRDefault="0039700A" w:rsidP="003970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5D7357" w:rsidRPr="004978D0">
        <w:rPr>
          <w:rFonts w:ascii="Times New Roman" w:hAnsi="Times New Roman" w:cs="Times New Roman"/>
          <w:sz w:val="24"/>
          <w:szCs w:val="24"/>
        </w:rPr>
        <w:t>увеличение удельного веса населения Аскизского района, систематически занимающегося физической культурой и спортом, к 202</w:t>
      </w:r>
      <w:r w:rsidR="005D7357">
        <w:rPr>
          <w:rFonts w:ascii="Times New Roman" w:hAnsi="Times New Roman" w:cs="Times New Roman"/>
          <w:sz w:val="24"/>
          <w:szCs w:val="24"/>
        </w:rPr>
        <w:t>1</w:t>
      </w:r>
      <w:r w:rsidR="005D7357" w:rsidRPr="004978D0">
        <w:rPr>
          <w:rFonts w:ascii="Times New Roman" w:hAnsi="Times New Roman" w:cs="Times New Roman"/>
          <w:sz w:val="24"/>
          <w:szCs w:val="24"/>
        </w:rPr>
        <w:t xml:space="preserve"> году до 41,9% от общей численности населения Аскизского района;</w:t>
      </w:r>
    </w:p>
    <w:p w:rsidR="005D7357" w:rsidRPr="004978D0" w:rsidRDefault="0039700A" w:rsidP="003970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5D7357" w:rsidRPr="004978D0">
        <w:rPr>
          <w:rFonts w:ascii="Times New Roman" w:hAnsi="Times New Roman" w:cs="Times New Roman"/>
          <w:sz w:val="24"/>
          <w:szCs w:val="24"/>
        </w:rPr>
        <w:t>увеличение доли учащихся, занимающихся в спортивных школах, к 202</w:t>
      </w:r>
      <w:r w:rsidR="005D7357">
        <w:rPr>
          <w:rFonts w:ascii="Times New Roman" w:hAnsi="Times New Roman" w:cs="Times New Roman"/>
          <w:sz w:val="24"/>
          <w:szCs w:val="24"/>
        </w:rPr>
        <w:t>1</w:t>
      </w:r>
      <w:r w:rsidR="005D7357" w:rsidRPr="004978D0">
        <w:rPr>
          <w:rFonts w:ascii="Times New Roman" w:hAnsi="Times New Roman" w:cs="Times New Roman"/>
          <w:sz w:val="24"/>
          <w:szCs w:val="24"/>
        </w:rPr>
        <w:t xml:space="preserve"> году до 50%</w:t>
      </w:r>
    </w:p>
    <w:p w:rsidR="005D7357" w:rsidRPr="00A223DA" w:rsidRDefault="0039700A" w:rsidP="003970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5D7357" w:rsidRPr="004978D0">
        <w:rPr>
          <w:rFonts w:ascii="Times New Roman" w:hAnsi="Times New Roman" w:cs="Times New Roman"/>
          <w:sz w:val="24"/>
          <w:szCs w:val="24"/>
        </w:rPr>
        <w:t>увеличение удельного веса населения Аскизского района с ограниченными физическими возможностями, систематически занимающегося физической культурой и спортом  к 202</w:t>
      </w:r>
      <w:r w:rsidR="005D7357">
        <w:rPr>
          <w:rFonts w:ascii="Times New Roman" w:hAnsi="Times New Roman" w:cs="Times New Roman"/>
          <w:sz w:val="24"/>
          <w:szCs w:val="24"/>
        </w:rPr>
        <w:t>1</w:t>
      </w:r>
      <w:r w:rsidR="005D7357" w:rsidRPr="004978D0">
        <w:rPr>
          <w:rFonts w:ascii="Times New Roman" w:hAnsi="Times New Roman" w:cs="Times New Roman"/>
          <w:sz w:val="24"/>
          <w:szCs w:val="24"/>
        </w:rPr>
        <w:t xml:space="preserve"> году до 12,5 % от общей численности населения Аскизского района данной категории.</w:t>
      </w:r>
      <w:r w:rsidR="006313CF">
        <w:rPr>
          <w:rFonts w:ascii="Times New Roman" w:hAnsi="Times New Roman" w:cs="Times New Roman"/>
          <w:sz w:val="24"/>
          <w:szCs w:val="24"/>
        </w:rPr>
        <w:t xml:space="preserve"> </w:t>
      </w:r>
      <w:r w:rsidR="005D7357" w:rsidRPr="001E7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20</w:t>
      </w:r>
      <w:r w:rsidR="005D7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5D7357" w:rsidRPr="001E7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 участие во всероссийских соревнованиях приняли около </w:t>
      </w:r>
      <w:r w:rsidR="005D7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5D7357" w:rsidRPr="001E7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спортсмен</w:t>
      </w:r>
      <w:r w:rsidR="005D7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5D7357" w:rsidRPr="001E7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C534A" w:rsidRPr="0039700A" w:rsidRDefault="005C534A" w:rsidP="000B6404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404" w:rsidRPr="0005659A" w:rsidRDefault="000B6404" w:rsidP="000B6404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59A">
        <w:rPr>
          <w:rFonts w:ascii="Times New Roman" w:hAnsi="Times New Roman"/>
          <w:b/>
          <w:sz w:val="24"/>
          <w:szCs w:val="24"/>
        </w:rPr>
        <w:t>Организ</w:t>
      </w:r>
      <w:r>
        <w:rPr>
          <w:rFonts w:ascii="Times New Roman" w:hAnsi="Times New Roman"/>
          <w:b/>
          <w:sz w:val="24"/>
          <w:szCs w:val="24"/>
        </w:rPr>
        <w:t>ация работы по месту жительства</w:t>
      </w:r>
    </w:p>
    <w:p w:rsidR="000B6404" w:rsidRDefault="000B6404" w:rsidP="000B640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 </w:t>
      </w:r>
      <w:r w:rsidRPr="00D102B8">
        <w:rPr>
          <w:rFonts w:ascii="Times New Roman" w:hAnsi="Times New Roman"/>
          <w:sz w:val="24"/>
          <w:szCs w:val="24"/>
        </w:rPr>
        <w:t>инструкторов ведущие работу в сфере спорта, туризма и молодежной политики в поселениях Аскизского района.  По годовому плану работы и календарных планов спортивных мероприятий района они ежемесячно проводят спортивные мероприятия среди населения на территории своего поселения по основным видам спорта: волейбол, футбол, настольный теннис, шахматы, шашки и т.д.  Проводятся спортивные праздники, турниры по национальным видам спорта, массовые забеги</w:t>
      </w:r>
      <w:r>
        <w:rPr>
          <w:rFonts w:ascii="Times New Roman" w:hAnsi="Times New Roman"/>
          <w:sz w:val="24"/>
          <w:szCs w:val="24"/>
        </w:rPr>
        <w:t>,</w:t>
      </w:r>
      <w:r w:rsidRPr="00D102B8">
        <w:rPr>
          <w:rFonts w:ascii="Times New Roman" w:hAnsi="Times New Roman"/>
          <w:sz w:val="24"/>
          <w:szCs w:val="24"/>
        </w:rPr>
        <w:t xml:space="preserve"> посвященные Дню Победы. Для участия в районных и республиканских соревнованиях комплектуют команды спортсменов участников. Большую помощь в проведении мероприятий им оказывают тренера-преподаватели, работающие в поселениях, учителя физической культуры, работники культуры, активисты. Инструкторами по поселениям проводится большая работа с детьми, состоящими на учете в ОДН  и </w:t>
      </w:r>
      <w:proofErr w:type="spellStart"/>
      <w:r w:rsidRPr="00D102B8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D102B8">
        <w:rPr>
          <w:rFonts w:ascii="Times New Roman" w:hAnsi="Times New Roman"/>
          <w:sz w:val="24"/>
          <w:szCs w:val="24"/>
        </w:rPr>
        <w:t xml:space="preserve"> контроле по привлечению их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D102B8">
        <w:rPr>
          <w:rFonts w:ascii="Times New Roman" w:hAnsi="Times New Roman"/>
          <w:sz w:val="24"/>
          <w:szCs w:val="24"/>
        </w:rPr>
        <w:t xml:space="preserve">проведению и участию </w:t>
      </w:r>
      <w:r>
        <w:rPr>
          <w:rFonts w:ascii="Times New Roman" w:hAnsi="Times New Roman"/>
          <w:sz w:val="24"/>
          <w:szCs w:val="24"/>
        </w:rPr>
        <w:t>в мероприятиях</w:t>
      </w:r>
      <w:r w:rsidRPr="00D102B8">
        <w:rPr>
          <w:rFonts w:ascii="Times New Roman" w:hAnsi="Times New Roman"/>
          <w:sz w:val="24"/>
          <w:szCs w:val="24"/>
        </w:rPr>
        <w:t>. Спортивно-массовые мероприятия ими  проводятся как для детей, так и для взрослых. Перечень наиболее крупных и массовых соревнований проведенных ежегодно по поселениям:</w:t>
      </w:r>
    </w:p>
    <w:p w:rsidR="00A74D37" w:rsidRPr="00CB64B8" w:rsidRDefault="004537DB" w:rsidP="000B6404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период 20</w:t>
      </w:r>
      <w:r w:rsidRPr="004537DB">
        <w:rPr>
          <w:rFonts w:ascii="Times New Roman" w:eastAsia="Times New Roman" w:hAnsi="Times New Roman"/>
          <w:sz w:val="24"/>
          <w:szCs w:val="24"/>
        </w:rPr>
        <w:t>20</w:t>
      </w:r>
      <w:r w:rsidR="00A74D37" w:rsidRPr="00CB64B8">
        <w:rPr>
          <w:rFonts w:ascii="Times New Roman" w:eastAsia="Times New Roman" w:hAnsi="Times New Roman"/>
          <w:sz w:val="24"/>
          <w:szCs w:val="24"/>
        </w:rPr>
        <w:t xml:space="preserve"> год было всего проведено спортив</w:t>
      </w:r>
      <w:r>
        <w:rPr>
          <w:rFonts w:ascii="Times New Roman" w:eastAsia="Times New Roman" w:hAnsi="Times New Roman"/>
          <w:sz w:val="24"/>
          <w:szCs w:val="24"/>
        </w:rPr>
        <w:t>но-массовых мероприятий – 1</w:t>
      </w:r>
      <w:r w:rsidR="00BF2153">
        <w:rPr>
          <w:rFonts w:ascii="Times New Roman" w:eastAsia="Times New Roman" w:hAnsi="Times New Roman"/>
          <w:sz w:val="24"/>
          <w:szCs w:val="24"/>
        </w:rPr>
        <w:t>5</w:t>
      </w:r>
      <w:r w:rsidR="00A74D37" w:rsidRPr="00CB64B8">
        <w:rPr>
          <w:rFonts w:ascii="Times New Roman" w:eastAsia="Times New Roman" w:hAnsi="Times New Roman"/>
          <w:sz w:val="24"/>
          <w:szCs w:val="24"/>
        </w:rPr>
        <w:t>.</w:t>
      </w:r>
    </w:p>
    <w:p w:rsidR="00A74D37" w:rsidRPr="00886E6A" w:rsidRDefault="00A74D37" w:rsidP="00A74D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886E6A">
        <w:rPr>
          <w:rFonts w:ascii="Times New Roman" w:eastAsia="Times New Roman" w:hAnsi="Times New Roman"/>
          <w:sz w:val="24"/>
          <w:szCs w:val="24"/>
          <w:u w:val="single"/>
        </w:rPr>
        <w:t xml:space="preserve">Из них районных – </w:t>
      </w:r>
      <w:r w:rsidR="00BF2153">
        <w:rPr>
          <w:rFonts w:ascii="Times New Roman" w:eastAsia="Times New Roman" w:hAnsi="Times New Roman"/>
          <w:sz w:val="24"/>
          <w:szCs w:val="24"/>
          <w:u w:val="single"/>
        </w:rPr>
        <w:t>10</w:t>
      </w:r>
      <w:r w:rsidR="00F76147">
        <w:rPr>
          <w:rFonts w:ascii="Times New Roman" w:eastAsia="Times New Roman" w:hAnsi="Times New Roman"/>
          <w:sz w:val="24"/>
          <w:szCs w:val="24"/>
          <w:u w:val="single"/>
        </w:rPr>
        <w:t xml:space="preserve">, приняли участие – </w:t>
      </w:r>
      <w:r w:rsidR="00BF2153">
        <w:rPr>
          <w:rFonts w:ascii="Times New Roman" w:eastAsia="Times New Roman" w:hAnsi="Times New Roman"/>
          <w:sz w:val="24"/>
          <w:szCs w:val="24"/>
          <w:u w:val="single"/>
        </w:rPr>
        <w:t>1057</w:t>
      </w:r>
      <w:r w:rsidRPr="00886E6A">
        <w:rPr>
          <w:rFonts w:ascii="Times New Roman" w:eastAsia="Times New Roman" w:hAnsi="Times New Roman"/>
          <w:sz w:val="24"/>
          <w:szCs w:val="24"/>
          <w:u w:val="single"/>
        </w:rPr>
        <w:t xml:space="preserve"> человек</w:t>
      </w:r>
    </w:p>
    <w:p w:rsidR="00A74D37" w:rsidRPr="00886E6A" w:rsidRDefault="00A74D37" w:rsidP="00A74D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86E6A">
        <w:rPr>
          <w:rFonts w:ascii="Times New Roman" w:eastAsia="Times New Roman" w:hAnsi="Times New Roman"/>
          <w:sz w:val="24"/>
          <w:szCs w:val="24"/>
        </w:rPr>
        <w:t>Наиболее массовые:</w:t>
      </w:r>
    </w:p>
    <w:p w:rsidR="00A74D37" w:rsidRPr="00886E6A" w:rsidRDefault="00A74D37" w:rsidP="002A42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86E6A">
        <w:rPr>
          <w:rFonts w:ascii="Times New Roman" w:eastAsia="Times New Roman" w:hAnsi="Times New Roman"/>
          <w:sz w:val="24"/>
          <w:szCs w:val="24"/>
        </w:rPr>
        <w:t xml:space="preserve">- </w:t>
      </w:r>
      <w:r w:rsidR="00232646" w:rsidRPr="00026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Открытое первенство района по хоккею с </w:t>
      </w:r>
      <w:r w:rsidR="00232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мячом на призы </w:t>
      </w:r>
      <w:proofErr w:type="spellStart"/>
      <w:r w:rsidR="00232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Миндибекова</w:t>
      </w:r>
      <w:proofErr w:type="spellEnd"/>
      <w:r w:rsidR="00232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И.И.</w:t>
      </w:r>
    </w:p>
    <w:p w:rsidR="00A74D37" w:rsidRPr="00886E6A" w:rsidRDefault="00A74D37" w:rsidP="00A74D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86E6A">
        <w:rPr>
          <w:rFonts w:ascii="Times New Roman" w:eastAsia="Times New Roman" w:hAnsi="Times New Roman"/>
          <w:sz w:val="24"/>
          <w:szCs w:val="24"/>
        </w:rPr>
        <w:t>- Открытие летнего спортивного сезона по футболу среди учащихся школ – с. Аскиз.</w:t>
      </w:r>
    </w:p>
    <w:p w:rsidR="00A74D37" w:rsidRPr="00886E6A" w:rsidRDefault="00A74D37" w:rsidP="00A74D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86E6A">
        <w:rPr>
          <w:rFonts w:ascii="Times New Roman" w:eastAsia="Times New Roman" w:hAnsi="Times New Roman"/>
          <w:sz w:val="24"/>
          <w:szCs w:val="24"/>
        </w:rPr>
        <w:t>- Районная Спартакиада, посвященная Дню физкультурника -  с. Аскиз</w:t>
      </w:r>
    </w:p>
    <w:p w:rsidR="00232646" w:rsidRDefault="00BF2153" w:rsidP="00A74D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F2153">
        <w:rPr>
          <w:rFonts w:ascii="Times New Roman" w:eastAsia="Times New Roman" w:hAnsi="Times New Roman"/>
          <w:sz w:val="24"/>
          <w:szCs w:val="24"/>
        </w:rPr>
        <w:t>-</w:t>
      </w:r>
      <w:r>
        <w:t> </w:t>
      </w:r>
      <w:r>
        <w:rPr>
          <w:rFonts w:ascii="Times New Roman" w:eastAsia="Times New Roman" w:hAnsi="Times New Roman"/>
          <w:sz w:val="24"/>
          <w:szCs w:val="24"/>
        </w:rPr>
        <w:t>Р</w:t>
      </w:r>
      <w:r w:rsidRPr="00BF2153">
        <w:rPr>
          <w:rFonts w:ascii="Times New Roman" w:eastAsia="Times New Roman" w:hAnsi="Times New Roman"/>
          <w:sz w:val="24"/>
          <w:szCs w:val="24"/>
        </w:rPr>
        <w:t>айонного турнира по хоккею с мячом памяти почетного гражданина Аскизского района Виктора Михайловича Зимина</w:t>
      </w:r>
    </w:p>
    <w:p w:rsidR="00BF2153" w:rsidRPr="00BF2153" w:rsidRDefault="00BF2153" w:rsidP="00A74D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A74D37" w:rsidRPr="00886E6A" w:rsidRDefault="00A74D37" w:rsidP="00A74D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886E6A">
        <w:rPr>
          <w:rFonts w:ascii="Times New Roman" w:eastAsia="Times New Roman" w:hAnsi="Times New Roman"/>
          <w:sz w:val="24"/>
          <w:szCs w:val="24"/>
          <w:u w:val="single"/>
        </w:rPr>
        <w:t xml:space="preserve">Из них </w:t>
      </w:r>
      <w:r w:rsidR="00BF2153">
        <w:rPr>
          <w:rFonts w:ascii="Times New Roman" w:eastAsia="Times New Roman" w:hAnsi="Times New Roman"/>
          <w:sz w:val="24"/>
          <w:szCs w:val="24"/>
          <w:u w:val="single"/>
        </w:rPr>
        <w:t>республиканских – 3</w:t>
      </w:r>
      <w:r w:rsidRPr="00886E6A">
        <w:rPr>
          <w:rFonts w:ascii="Times New Roman" w:eastAsia="Times New Roman" w:hAnsi="Times New Roman"/>
          <w:sz w:val="24"/>
          <w:szCs w:val="24"/>
          <w:u w:val="single"/>
        </w:rPr>
        <w:t xml:space="preserve">, приняли участие – </w:t>
      </w:r>
      <w:r w:rsidR="00BF2153">
        <w:rPr>
          <w:rFonts w:ascii="Times New Roman" w:eastAsia="Times New Roman" w:hAnsi="Times New Roman"/>
          <w:sz w:val="24"/>
          <w:szCs w:val="24"/>
          <w:u w:val="single"/>
        </w:rPr>
        <w:t>156</w:t>
      </w:r>
    </w:p>
    <w:p w:rsidR="00A74D37" w:rsidRPr="00886E6A" w:rsidRDefault="00A74D37" w:rsidP="00A74D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886E6A">
        <w:rPr>
          <w:rFonts w:ascii="Times New Roman" w:eastAsia="Times New Roman" w:hAnsi="Times New Roman"/>
          <w:sz w:val="24"/>
          <w:szCs w:val="24"/>
          <w:u w:val="single"/>
        </w:rPr>
        <w:t xml:space="preserve">Наиболее массовые: </w:t>
      </w:r>
    </w:p>
    <w:p w:rsidR="00A74D37" w:rsidRPr="00886E6A" w:rsidRDefault="00BF2153" w:rsidP="00A74D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</w:t>
      </w:r>
      <w:r w:rsidR="00D13CC7">
        <w:rPr>
          <w:rFonts w:ascii="Times New Roman" w:eastAsia="Times New Roman" w:hAnsi="Times New Roman"/>
          <w:sz w:val="24"/>
          <w:szCs w:val="24"/>
        </w:rPr>
        <w:t>Открытый региональный турнир</w:t>
      </w:r>
      <w:r w:rsidR="00A74D37" w:rsidRPr="00886E6A">
        <w:rPr>
          <w:rFonts w:ascii="Times New Roman" w:eastAsia="Times New Roman" w:hAnsi="Times New Roman"/>
          <w:sz w:val="24"/>
          <w:szCs w:val="24"/>
        </w:rPr>
        <w:t xml:space="preserve"> по вольной борьбе, среди юношей и девушек, памяти мастера спорта СССР Михаила Фомича </w:t>
      </w:r>
      <w:proofErr w:type="spellStart"/>
      <w:r w:rsidR="00A74D37" w:rsidRPr="00886E6A">
        <w:rPr>
          <w:rFonts w:ascii="Times New Roman" w:eastAsia="Times New Roman" w:hAnsi="Times New Roman"/>
          <w:sz w:val="24"/>
          <w:szCs w:val="24"/>
        </w:rPr>
        <w:t>Мылтыгашева</w:t>
      </w:r>
      <w:proofErr w:type="spellEnd"/>
      <w:r w:rsidR="00A74D37" w:rsidRPr="00886E6A">
        <w:rPr>
          <w:rFonts w:ascii="Times New Roman" w:eastAsia="Times New Roman" w:hAnsi="Times New Roman"/>
          <w:sz w:val="24"/>
          <w:szCs w:val="24"/>
        </w:rPr>
        <w:t>;</w:t>
      </w:r>
    </w:p>
    <w:p w:rsidR="00A74D37" w:rsidRDefault="00BF2153" w:rsidP="00BF21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</w:t>
      </w:r>
      <w:r w:rsidRPr="00BF2153">
        <w:rPr>
          <w:rFonts w:ascii="Times New Roman" w:eastAsia="Times New Roman" w:hAnsi="Times New Roman"/>
          <w:sz w:val="24"/>
          <w:szCs w:val="24"/>
        </w:rPr>
        <w:t>Республика</w:t>
      </w:r>
      <w:r>
        <w:rPr>
          <w:rFonts w:ascii="Times New Roman" w:eastAsia="Times New Roman" w:hAnsi="Times New Roman"/>
          <w:sz w:val="24"/>
          <w:szCs w:val="24"/>
        </w:rPr>
        <w:t>нского турнира среди ветеранов, </w:t>
      </w:r>
      <w:r w:rsidRPr="00BF2153">
        <w:rPr>
          <w:rFonts w:ascii="Times New Roman" w:eastAsia="Times New Roman" w:hAnsi="Times New Roman"/>
          <w:sz w:val="24"/>
          <w:szCs w:val="24"/>
        </w:rPr>
        <w:t>посвященного памяти игроков команды «</w:t>
      </w:r>
      <w:proofErr w:type="spellStart"/>
      <w:r w:rsidRPr="00BF2153">
        <w:rPr>
          <w:rFonts w:ascii="Times New Roman" w:eastAsia="Times New Roman" w:hAnsi="Times New Roman"/>
          <w:sz w:val="24"/>
          <w:szCs w:val="24"/>
        </w:rPr>
        <w:t>Тасхыл</w:t>
      </w:r>
      <w:proofErr w:type="spellEnd"/>
      <w:r w:rsidRPr="00BF2153">
        <w:rPr>
          <w:rFonts w:ascii="Times New Roman" w:eastAsia="Times New Roman" w:hAnsi="Times New Roman"/>
          <w:sz w:val="24"/>
          <w:szCs w:val="24"/>
        </w:rPr>
        <w:t>»</w:t>
      </w:r>
    </w:p>
    <w:p w:rsidR="00BF2153" w:rsidRPr="00886E6A" w:rsidRDefault="00BF2153" w:rsidP="00BF21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A74D37" w:rsidRPr="00D13CC7" w:rsidRDefault="00BF2153" w:rsidP="00A74D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Из них по поселениям – 2</w:t>
      </w:r>
      <w:r w:rsidR="00A74D37" w:rsidRPr="00D13CC7">
        <w:rPr>
          <w:rFonts w:ascii="Times New Roman" w:eastAsia="Times New Roman" w:hAnsi="Times New Roman"/>
          <w:sz w:val="24"/>
          <w:szCs w:val="24"/>
          <w:u w:val="single"/>
        </w:rPr>
        <w:t xml:space="preserve">, приняли участие - </w:t>
      </w:r>
      <w:r>
        <w:rPr>
          <w:rFonts w:ascii="Times New Roman" w:eastAsia="Times New Roman" w:hAnsi="Times New Roman"/>
          <w:sz w:val="24"/>
          <w:szCs w:val="24"/>
          <w:u w:val="single"/>
        </w:rPr>
        <w:t>101</w:t>
      </w:r>
    </w:p>
    <w:p w:rsidR="00A74D37" w:rsidRPr="00D13CC7" w:rsidRDefault="00A74D37" w:rsidP="00A74D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D13CC7">
        <w:rPr>
          <w:rFonts w:ascii="Times New Roman" w:eastAsia="Times New Roman" w:hAnsi="Times New Roman"/>
          <w:sz w:val="24"/>
          <w:szCs w:val="24"/>
          <w:u w:val="single"/>
        </w:rPr>
        <w:t>Наиболее массовые:</w:t>
      </w:r>
    </w:p>
    <w:p w:rsidR="00A74D37" w:rsidRPr="00886E6A" w:rsidRDefault="00A74D37" w:rsidP="00A74D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86E6A">
        <w:rPr>
          <w:rFonts w:ascii="Times New Roman" w:eastAsia="Times New Roman" w:hAnsi="Times New Roman"/>
          <w:sz w:val="24"/>
          <w:szCs w:val="24"/>
        </w:rPr>
        <w:t>- Районный турнир по волейболу среди мужских команд памяти Е. Александрова – аал Катанов</w:t>
      </w:r>
    </w:p>
    <w:p w:rsidR="00D13CC7" w:rsidRDefault="00A74D37" w:rsidP="00A74D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102B8">
        <w:rPr>
          <w:rFonts w:ascii="Times New Roman" w:eastAsia="Times New Roman" w:hAnsi="Times New Roman"/>
          <w:sz w:val="24"/>
          <w:szCs w:val="24"/>
        </w:rPr>
        <w:t xml:space="preserve">В Аскизском районе почти во всех селах построены стадионы, в рамках проведения районных летних Спартакиад среди молодежи: с. Балыкса, с. Бельтирское, с. Полтаков, </w:t>
      </w:r>
    </w:p>
    <w:p w:rsidR="00A74D37" w:rsidRPr="00D102B8" w:rsidRDefault="00A74D37" w:rsidP="00D13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02B8">
        <w:rPr>
          <w:rFonts w:ascii="Times New Roman" w:eastAsia="Times New Roman" w:hAnsi="Times New Roman"/>
          <w:sz w:val="24"/>
          <w:szCs w:val="24"/>
        </w:rPr>
        <w:t>с. Бирикчуль, п. Бискамжа, с. Аскиз, с. Кызлас, п. Аскиз.</w:t>
      </w:r>
    </w:p>
    <w:p w:rsidR="00A74D37" w:rsidRPr="00D102B8" w:rsidRDefault="00A74D37" w:rsidP="00A74D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102B8">
        <w:rPr>
          <w:rFonts w:ascii="Times New Roman" w:eastAsia="Times New Roman" w:hAnsi="Times New Roman"/>
          <w:sz w:val="24"/>
          <w:szCs w:val="24"/>
        </w:rPr>
        <w:tab/>
        <w:t>Работа в этом направлении заметно оживилась, во всех малых селах есть команды футболистов, волейболистов, которые участвуют в районных соревнованиях и становятся призерами. В зимний период заливаю</w:t>
      </w:r>
      <w:r w:rsidR="00006B12">
        <w:rPr>
          <w:rFonts w:ascii="Times New Roman" w:eastAsia="Times New Roman" w:hAnsi="Times New Roman"/>
          <w:sz w:val="24"/>
          <w:szCs w:val="24"/>
        </w:rPr>
        <w:t>тся хоккейные поля в с. Аскиз</w:t>
      </w:r>
      <w:r w:rsidR="00D13CC7">
        <w:rPr>
          <w:rFonts w:ascii="Times New Roman" w:eastAsia="Times New Roman" w:hAnsi="Times New Roman"/>
          <w:sz w:val="24"/>
          <w:szCs w:val="24"/>
        </w:rPr>
        <w:t>,х</w:t>
      </w:r>
      <w:r w:rsidRPr="00D102B8">
        <w:rPr>
          <w:rFonts w:ascii="Times New Roman" w:eastAsia="Times New Roman" w:hAnsi="Times New Roman"/>
          <w:sz w:val="24"/>
          <w:szCs w:val="24"/>
        </w:rPr>
        <w:t xml:space="preserve">оккейные коробки </w:t>
      </w:r>
      <w:r w:rsidR="00D13CC7">
        <w:rPr>
          <w:rFonts w:ascii="Times New Roman" w:eastAsia="Times New Roman" w:hAnsi="Times New Roman"/>
          <w:sz w:val="24"/>
          <w:szCs w:val="24"/>
        </w:rPr>
        <w:t xml:space="preserve">в с. Верх-Аскиз, </w:t>
      </w:r>
      <w:proofErr w:type="spellStart"/>
      <w:r w:rsidR="00D13CC7">
        <w:rPr>
          <w:rFonts w:ascii="Times New Roman" w:eastAsia="Times New Roman" w:hAnsi="Times New Roman"/>
          <w:sz w:val="24"/>
          <w:szCs w:val="24"/>
        </w:rPr>
        <w:t>аал</w:t>
      </w:r>
      <w:r w:rsidRPr="00D102B8">
        <w:rPr>
          <w:rFonts w:ascii="Times New Roman" w:eastAsia="Times New Roman" w:hAnsi="Times New Roman"/>
          <w:sz w:val="24"/>
          <w:szCs w:val="24"/>
        </w:rPr>
        <w:t>Катанов</w:t>
      </w:r>
      <w:proofErr w:type="spellEnd"/>
      <w:r w:rsidRPr="00D102B8">
        <w:rPr>
          <w:rFonts w:ascii="Times New Roman" w:eastAsia="Times New Roman" w:hAnsi="Times New Roman"/>
          <w:sz w:val="24"/>
          <w:szCs w:val="24"/>
        </w:rPr>
        <w:t>. В районном центре работает прокат коньков на освещенном хоккейном поле.</w:t>
      </w:r>
    </w:p>
    <w:p w:rsidR="00A74D37" w:rsidRPr="00D102B8" w:rsidRDefault="00A74D37" w:rsidP="00A74D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102B8">
        <w:rPr>
          <w:rFonts w:ascii="Times New Roman" w:eastAsia="Times New Roman" w:hAnsi="Times New Roman"/>
          <w:sz w:val="24"/>
          <w:szCs w:val="24"/>
        </w:rPr>
        <w:tab/>
        <w:t>Хороший опыт работы по развитию физической культуры и спорта сельской местности в селе Верх-Аскиз. Тренер спортивной школы Мамышев Е.Ф. в летнее время проводит районный турнир по футболу среди девушек, зимой турнир по хоккею в школьной хоккейной коробке, которую построили сами на деньги выигранные, участвуя в конкурсе.</w:t>
      </w:r>
    </w:p>
    <w:p w:rsidR="00A74D37" w:rsidRPr="008C5E0C" w:rsidRDefault="00A74D37" w:rsidP="00A74D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2B8">
        <w:rPr>
          <w:rFonts w:ascii="Times New Roman" w:hAnsi="Times New Roman"/>
          <w:sz w:val="24"/>
          <w:szCs w:val="24"/>
        </w:rPr>
        <w:t>В течение года специалистами по спорту ведутся беседы по привлечению  молодежи к систематическим занятиям физической культурой и  спортом, с целью развития и сохранения здорового образа жизни в молодежной среде. Для молодого населения ежедневно работают тренажерный и спортивный залы, что дает возможность молодым людям систематически заниматься спортом, также дети и подростки посещают спортивные секции, которые функционируют в спортивной школе,  что является наиболее эффективным методом и формой работы по формированию антинаркотической культуры личности.</w:t>
      </w:r>
    </w:p>
    <w:p w:rsidR="00A74D37" w:rsidRPr="0005659A" w:rsidRDefault="00A74D37" w:rsidP="0074561C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5659A">
        <w:rPr>
          <w:rFonts w:ascii="Times New Roman" w:hAnsi="Times New Roman"/>
          <w:b/>
          <w:sz w:val="24"/>
          <w:szCs w:val="24"/>
        </w:rPr>
        <w:t>Физическая культура и спорт среди инвалидов</w:t>
      </w:r>
      <w:r w:rsidRPr="0005659A">
        <w:rPr>
          <w:rFonts w:ascii="Times New Roman" w:hAnsi="Times New Roman"/>
          <w:sz w:val="24"/>
          <w:szCs w:val="24"/>
        </w:rPr>
        <w:t>.</w:t>
      </w:r>
    </w:p>
    <w:p w:rsidR="00A74D37" w:rsidRPr="00F2691C" w:rsidRDefault="00A74D37" w:rsidP="00A74D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2691C">
        <w:rPr>
          <w:rFonts w:ascii="Times New Roman" w:hAnsi="Times New Roman"/>
          <w:sz w:val="24"/>
          <w:szCs w:val="24"/>
        </w:rPr>
        <w:t>На территории Аскизского района</w:t>
      </w:r>
      <w:r w:rsidRPr="007136D5">
        <w:rPr>
          <w:rFonts w:ascii="Times New Roman" w:hAnsi="Times New Roman"/>
          <w:sz w:val="24"/>
          <w:szCs w:val="24"/>
        </w:rPr>
        <w:t xml:space="preserve">1961 инвалидов, из них 192 ребенка – инвалида. Всего за отчетный период систематически занимаются спортом </w:t>
      </w:r>
      <w:r w:rsidR="001B020F">
        <w:rPr>
          <w:rFonts w:ascii="Times New Roman" w:hAnsi="Times New Roman"/>
          <w:sz w:val="24"/>
          <w:szCs w:val="24"/>
        </w:rPr>
        <w:t xml:space="preserve">301 </w:t>
      </w:r>
      <w:r w:rsidRPr="007136D5">
        <w:rPr>
          <w:rFonts w:ascii="Times New Roman" w:hAnsi="Times New Roman"/>
          <w:sz w:val="24"/>
          <w:szCs w:val="24"/>
        </w:rPr>
        <w:t>ч</w:t>
      </w:r>
      <w:r w:rsidR="001B020F">
        <w:rPr>
          <w:rFonts w:ascii="Times New Roman" w:hAnsi="Times New Roman"/>
          <w:sz w:val="24"/>
          <w:szCs w:val="24"/>
        </w:rPr>
        <w:t>еловека (15,3</w:t>
      </w:r>
      <w:r w:rsidRPr="007136D5">
        <w:rPr>
          <w:rFonts w:ascii="Times New Roman" w:hAnsi="Times New Roman"/>
          <w:sz w:val="24"/>
          <w:szCs w:val="24"/>
        </w:rPr>
        <w:t>% от общего числа населения данной группы)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2691C">
        <w:rPr>
          <w:rFonts w:ascii="Times New Roman" w:hAnsi="Times New Roman"/>
          <w:sz w:val="24"/>
          <w:szCs w:val="24"/>
        </w:rPr>
        <w:t>Наиболее уязвимыми по характерным особенностям взаимодействия со средой жизнедеятельности являются три основные категории инвалидов: граждане с нарушение зрения, граждане с нарушением  слуха, граждане с  нарушением опорно-двигательного аппарата.</w:t>
      </w:r>
    </w:p>
    <w:p w:rsidR="00A74D37" w:rsidRPr="00F2691C" w:rsidRDefault="00A74D37" w:rsidP="00A74D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2691C">
        <w:rPr>
          <w:rFonts w:ascii="Times New Roman" w:hAnsi="Times New Roman"/>
          <w:sz w:val="24"/>
          <w:szCs w:val="24"/>
        </w:rPr>
        <w:t xml:space="preserve">За последние годы в районе наметилась тенденция к снижению численности инвалидов. Несмотря на положительные тенденции изменения  показателей инвалидности, остается нерешенной важная социальная задача-обеспечение беспрепятственного доступа  инвалидов к приоритетным объектам социальной инфраструктуры. Доступность социальной среды, включая сферы транспорта, образования, здравоохранения, социальной защиты, физической культуры и спорта, культуры является условием успешной социальной интеграции  инвалидов и других маломобильных групп населения. </w:t>
      </w:r>
    </w:p>
    <w:p w:rsidR="00CB64B8" w:rsidRDefault="00CB64B8" w:rsidP="00A74D37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D059F" w:rsidRDefault="001D059F" w:rsidP="00A74D37">
      <w:pPr>
        <w:pStyle w:val="a3"/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4D37" w:rsidRDefault="00A74D37" w:rsidP="00A74D37">
      <w:pPr>
        <w:pStyle w:val="a3"/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59A">
        <w:rPr>
          <w:rFonts w:ascii="Times New Roman" w:hAnsi="Times New Roman"/>
          <w:b/>
          <w:sz w:val="24"/>
          <w:szCs w:val="24"/>
        </w:rPr>
        <w:t>Пропаганда физической культуры и спорта</w:t>
      </w:r>
    </w:p>
    <w:p w:rsidR="00834845" w:rsidRPr="0005659A" w:rsidRDefault="00834845" w:rsidP="00A74D37">
      <w:pPr>
        <w:pStyle w:val="a3"/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34845" w:rsidRPr="004978D0" w:rsidRDefault="00834845" w:rsidP="0083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8D0">
        <w:rPr>
          <w:rFonts w:ascii="Times New Roman" w:hAnsi="Times New Roman" w:cs="Times New Roman"/>
          <w:sz w:val="24"/>
          <w:szCs w:val="24"/>
        </w:rPr>
        <w:t xml:space="preserve">С целью популяризации здорового образа жизни и привлечения населения к систематическим занятиям физической культурой и спортом информация о деятельности спортивной школы  публикуется  на сайте Администрации Аскизского района, там же представлена основная информация о деятельности спортивной школы: нормативные документы, и другие материалы о проводимых мероприятиях. </w:t>
      </w:r>
    </w:p>
    <w:p w:rsidR="00834845" w:rsidRPr="004978D0" w:rsidRDefault="00834845" w:rsidP="0083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8D0">
        <w:rPr>
          <w:rFonts w:ascii="Times New Roman" w:hAnsi="Times New Roman" w:cs="Times New Roman"/>
          <w:sz w:val="24"/>
          <w:szCs w:val="24"/>
        </w:rPr>
        <w:t>Помимо размещения на официальном сайте Администрации Аскизского района информация о деятельности направляется в средства массовой информации (печатные, электронные) различного уровня: информационный сайт «19 Ру</w:t>
      </w:r>
      <w:r>
        <w:rPr>
          <w:rFonts w:ascii="Times New Roman" w:hAnsi="Times New Roman" w:cs="Times New Roman"/>
          <w:sz w:val="24"/>
          <w:szCs w:val="24"/>
        </w:rPr>
        <w:t>с Инфо Хакасия», средство радио</w:t>
      </w:r>
      <w:r w:rsidRPr="004978D0">
        <w:rPr>
          <w:rFonts w:ascii="Times New Roman" w:hAnsi="Times New Roman" w:cs="Times New Roman"/>
          <w:sz w:val="24"/>
          <w:szCs w:val="24"/>
        </w:rPr>
        <w:t>вещания: «Радио Аск</w:t>
      </w:r>
      <w:r w:rsidR="000B6404">
        <w:rPr>
          <w:rFonts w:ascii="Times New Roman" w:hAnsi="Times New Roman" w:cs="Times New Roman"/>
          <w:sz w:val="24"/>
          <w:szCs w:val="24"/>
        </w:rPr>
        <w:t>иза», телерадиокомпания: «АСТВ».В газете</w:t>
      </w:r>
      <w:r w:rsidRPr="004978D0">
        <w:rPr>
          <w:rFonts w:ascii="Times New Roman" w:hAnsi="Times New Roman" w:cs="Times New Roman"/>
          <w:sz w:val="24"/>
          <w:szCs w:val="24"/>
        </w:rPr>
        <w:t xml:space="preserve"> «Аскизский труженик» публикуются материалы о спорте в  Аскизском районе: новости,  анонсы предсто</w:t>
      </w:r>
      <w:r>
        <w:rPr>
          <w:rFonts w:ascii="Times New Roman" w:hAnsi="Times New Roman" w:cs="Times New Roman"/>
          <w:sz w:val="24"/>
          <w:szCs w:val="24"/>
        </w:rPr>
        <w:t>ящих событий. Общий тираж – 3600</w:t>
      </w:r>
      <w:r w:rsidRPr="004978D0">
        <w:rPr>
          <w:rFonts w:ascii="Times New Roman" w:hAnsi="Times New Roman" w:cs="Times New Roman"/>
          <w:sz w:val="24"/>
          <w:szCs w:val="24"/>
        </w:rPr>
        <w:t xml:space="preserve"> экз. Материалы спортивной школы </w:t>
      </w:r>
      <w:proofErr w:type="spellStart"/>
      <w:r w:rsidRPr="004978D0">
        <w:rPr>
          <w:rFonts w:ascii="Times New Roman" w:hAnsi="Times New Roman" w:cs="Times New Roman"/>
          <w:sz w:val="24"/>
          <w:szCs w:val="24"/>
        </w:rPr>
        <w:t>ежедне</w:t>
      </w:r>
      <w:r w:rsidR="00232646">
        <w:rPr>
          <w:rFonts w:ascii="Times New Roman" w:hAnsi="Times New Roman" w:cs="Times New Roman"/>
          <w:sz w:val="24"/>
          <w:szCs w:val="24"/>
        </w:rPr>
        <w:t>дельно</w:t>
      </w:r>
      <w:proofErr w:type="spellEnd"/>
      <w:r w:rsidRPr="004978D0">
        <w:rPr>
          <w:rFonts w:ascii="Times New Roman" w:hAnsi="Times New Roman" w:cs="Times New Roman"/>
          <w:sz w:val="24"/>
          <w:szCs w:val="24"/>
        </w:rPr>
        <w:t xml:space="preserve"> публикуются на официальной странице в социальной сети: «</w:t>
      </w:r>
      <w:proofErr w:type="spellStart"/>
      <w:r w:rsidRPr="004978D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4978D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34845" w:rsidRDefault="00834845" w:rsidP="0083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8D0">
        <w:rPr>
          <w:rFonts w:ascii="Times New Roman" w:hAnsi="Times New Roman" w:cs="Times New Roman"/>
          <w:sz w:val="24"/>
          <w:szCs w:val="24"/>
        </w:rPr>
        <w:t xml:space="preserve">Возможности сети Интернет активно используются в работе с тренерами: обмен документами  по электронной почте, рассылка важной информации, общение тренеров </w:t>
      </w:r>
      <w:proofErr w:type="gramStart"/>
      <w:r w:rsidRPr="004978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78D0">
        <w:rPr>
          <w:rFonts w:ascii="Times New Roman" w:hAnsi="Times New Roman" w:cs="Times New Roman"/>
          <w:sz w:val="24"/>
          <w:szCs w:val="24"/>
        </w:rPr>
        <w:t xml:space="preserve"> обучающимися в социальных сетях.</w:t>
      </w:r>
    </w:p>
    <w:p w:rsidR="00834845" w:rsidRDefault="00834845" w:rsidP="0083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845" w:rsidRDefault="00834845" w:rsidP="00834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Медицинское обеспечение</w:t>
      </w:r>
    </w:p>
    <w:p w:rsidR="00834845" w:rsidRDefault="00834845" w:rsidP="00834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845" w:rsidRDefault="00834845" w:rsidP="0083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7E4">
        <w:rPr>
          <w:rFonts w:ascii="Times New Roman" w:hAnsi="Times New Roman" w:cs="Times New Roman"/>
          <w:sz w:val="24"/>
          <w:szCs w:val="24"/>
        </w:rPr>
        <w:t>С целью осуществления систематического контроля за состоянием здоровья лиц</w:t>
      </w:r>
      <w:r w:rsidR="000B6404">
        <w:rPr>
          <w:rFonts w:ascii="Times New Roman" w:hAnsi="Times New Roman" w:cs="Times New Roman"/>
          <w:sz w:val="24"/>
          <w:szCs w:val="24"/>
        </w:rPr>
        <w:t>,</w:t>
      </w:r>
      <w:r w:rsidRPr="00B627E4">
        <w:rPr>
          <w:rFonts w:ascii="Times New Roman" w:hAnsi="Times New Roman" w:cs="Times New Roman"/>
          <w:sz w:val="24"/>
          <w:szCs w:val="24"/>
        </w:rPr>
        <w:t xml:space="preserve"> занимающихся </w:t>
      </w:r>
      <w:r>
        <w:rPr>
          <w:rFonts w:ascii="Times New Roman" w:hAnsi="Times New Roman" w:cs="Times New Roman"/>
          <w:sz w:val="24"/>
          <w:szCs w:val="24"/>
        </w:rPr>
        <w:t>физической культурой и спортом, спортсмены спортивной школы проходят регулярно диспансерное медицинское наблюдение. Учащиеся групп начальной подготовки и тренировочного этапа проходят медицинское наблюдение выездной бригады ГБУЗ РХ «Республиканский клинический центр медицинской реабилитации» в с. Аскиз, в Универсальном спортивном зале</w:t>
      </w:r>
      <w:r w:rsidR="005C534A">
        <w:rPr>
          <w:rFonts w:ascii="Times New Roman" w:hAnsi="Times New Roman" w:cs="Times New Roman"/>
          <w:sz w:val="24"/>
          <w:szCs w:val="24"/>
        </w:rPr>
        <w:t xml:space="preserve"> имени С.З. Карамчакова. За 20</w:t>
      </w:r>
      <w:r w:rsidR="005C534A" w:rsidRPr="0067748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диспансеризацию прошли </w:t>
      </w:r>
      <w:r w:rsidR="005C534A" w:rsidRPr="0067748E">
        <w:rPr>
          <w:rFonts w:ascii="Times New Roman" w:hAnsi="Times New Roman" w:cs="Times New Roman"/>
          <w:sz w:val="24"/>
          <w:szCs w:val="24"/>
        </w:rPr>
        <w:t>1</w:t>
      </w:r>
      <w:r w:rsidR="005C534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спортсмена из Аскизского района.</w:t>
      </w:r>
    </w:p>
    <w:p w:rsidR="00A74D37" w:rsidRDefault="00A74D37" w:rsidP="00A74D37">
      <w:pPr>
        <w:spacing w:after="0" w:line="240" w:lineRule="auto"/>
        <w:ind w:left="51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C534A" w:rsidRPr="0067748E" w:rsidRDefault="005C534A" w:rsidP="00834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4A" w:rsidRPr="0067748E" w:rsidRDefault="005C534A" w:rsidP="00834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845" w:rsidRDefault="00834845" w:rsidP="00834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3B9">
        <w:rPr>
          <w:rFonts w:ascii="Times New Roman" w:hAnsi="Times New Roman" w:cs="Times New Roman"/>
          <w:b/>
          <w:sz w:val="24"/>
          <w:szCs w:val="24"/>
        </w:rPr>
        <w:t>Анализ статистических наблюдений по форме 5</w:t>
      </w:r>
      <w:r>
        <w:rPr>
          <w:rFonts w:ascii="Times New Roman" w:hAnsi="Times New Roman" w:cs="Times New Roman"/>
          <w:b/>
          <w:sz w:val="24"/>
          <w:szCs w:val="24"/>
        </w:rPr>
        <w:t xml:space="preserve"> –ФК</w:t>
      </w:r>
    </w:p>
    <w:p w:rsidR="00834845" w:rsidRDefault="00834845" w:rsidP="00834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jc w:val="center"/>
        <w:tblLook w:val="04A0"/>
      </w:tblPr>
      <w:tblGrid>
        <w:gridCol w:w="3039"/>
        <w:gridCol w:w="1521"/>
        <w:gridCol w:w="1724"/>
        <w:gridCol w:w="1696"/>
        <w:gridCol w:w="1590"/>
      </w:tblGrid>
      <w:tr w:rsidR="005D7357" w:rsidTr="005D7357">
        <w:trPr>
          <w:jc w:val="center"/>
        </w:trPr>
        <w:tc>
          <w:tcPr>
            <w:tcW w:w="3039" w:type="dxa"/>
          </w:tcPr>
          <w:p w:rsidR="005D7357" w:rsidRPr="00F054BE" w:rsidRDefault="005D7357" w:rsidP="00D0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B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21" w:type="dxa"/>
          </w:tcPr>
          <w:p w:rsidR="005D7357" w:rsidRPr="00F054BE" w:rsidRDefault="005D7357" w:rsidP="00D0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B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24" w:type="dxa"/>
          </w:tcPr>
          <w:p w:rsidR="005D7357" w:rsidRPr="00F054BE" w:rsidRDefault="005D7357" w:rsidP="00D0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B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96" w:type="dxa"/>
          </w:tcPr>
          <w:p w:rsidR="005D7357" w:rsidRPr="00F054BE" w:rsidRDefault="005D7357" w:rsidP="00D0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0" w:type="dxa"/>
          </w:tcPr>
          <w:p w:rsidR="005D7357" w:rsidRPr="005D7357" w:rsidRDefault="005D7357" w:rsidP="00D07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</w:tr>
      <w:tr w:rsidR="005D7357" w:rsidTr="005D7357">
        <w:trPr>
          <w:jc w:val="center"/>
        </w:trPr>
        <w:tc>
          <w:tcPr>
            <w:tcW w:w="3039" w:type="dxa"/>
          </w:tcPr>
          <w:p w:rsidR="005D7357" w:rsidRPr="00F054BE" w:rsidRDefault="005D7357" w:rsidP="00D0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BE">
              <w:rPr>
                <w:rFonts w:ascii="Times New Roman" w:hAnsi="Times New Roman" w:cs="Times New Roman"/>
                <w:sz w:val="24"/>
                <w:szCs w:val="24"/>
              </w:rPr>
              <w:t>Численность систематически занимающихся ФК и С</w:t>
            </w:r>
          </w:p>
        </w:tc>
        <w:tc>
          <w:tcPr>
            <w:tcW w:w="1521" w:type="dxa"/>
          </w:tcPr>
          <w:p w:rsidR="005D7357" w:rsidRPr="009E1AB4" w:rsidRDefault="005D7357" w:rsidP="00D0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B4"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1724" w:type="dxa"/>
          </w:tcPr>
          <w:p w:rsidR="005D7357" w:rsidRPr="009E1AB4" w:rsidRDefault="005D7357" w:rsidP="00D0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B4"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</w:p>
        </w:tc>
        <w:tc>
          <w:tcPr>
            <w:tcW w:w="1696" w:type="dxa"/>
          </w:tcPr>
          <w:p w:rsidR="005D7357" w:rsidRPr="009E1AB4" w:rsidRDefault="005D7357" w:rsidP="00D0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590" w:type="dxa"/>
          </w:tcPr>
          <w:p w:rsidR="005D7357" w:rsidRDefault="00B0493E" w:rsidP="00D0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</w:tr>
      <w:tr w:rsidR="005D7357" w:rsidTr="005D7357">
        <w:trPr>
          <w:jc w:val="center"/>
        </w:trPr>
        <w:tc>
          <w:tcPr>
            <w:tcW w:w="3039" w:type="dxa"/>
          </w:tcPr>
          <w:p w:rsidR="005D7357" w:rsidRPr="00F054BE" w:rsidRDefault="005D7357" w:rsidP="00D0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BE">
              <w:rPr>
                <w:rFonts w:ascii="Times New Roman" w:hAnsi="Times New Roman" w:cs="Times New Roman"/>
                <w:sz w:val="24"/>
                <w:szCs w:val="24"/>
              </w:rPr>
              <w:t>Количество разрядов</w:t>
            </w:r>
          </w:p>
        </w:tc>
        <w:tc>
          <w:tcPr>
            <w:tcW w:w="1521" w:type="dxa"/>
          </w:tcPr>
          <w:p w:rsidR="005D7357" w:rsidRPr="009E1AB4" w:rsidRDefault="005D7357" w:rsidP="00D0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B4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724" w:type="dxa"/>
          </w:tcPr>
          <w:p w:rsidR="005D7357" w:rsidRPr="009E1AB4" w:rsidRDefault="005D7357" w:rsidP="00D0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B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96" w:type="dxa"/>
          </w:tcPr>
          <w:p w:rsidR="005D7357" w:rsidRPr="009E1AB4" w:rsidRDefault="005D7357" w:rsidP="00D0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590" w:type="dxa"/>
          </w:tcPr>
          <w:p w:rsidR="005D7357" w:rsidRDefault="009D2B17" w:rsidP="00D0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5D7357" w:rsidTr="005D7357">
        <w:trPr>
          <w:jc w:val="center"/>
        </w:trPr>
        <w:tc>
          <w:tcPr>
            <w:tcW w:w="3039" w:type="dxa"/>
          </w:tcPr>
          <w:p w:rsidR="005D7357" w:rsidRPr="00F054BE" w:rsidRDefault="005D7357" w:rsidP="00D0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КМС</w:t>
            </w:r>
          </w:p>
        </w:tc>
        <w:tc>
          <w:tcPr>
            <w:tcW w:w="1521" w:type="dxa"/>
          </w:tcPr>
          <w:p w:rsidR="005D7357" w:rsidRPr="009E1AB4" w:rsidRDefault="005D7357" w:rsidP="00D0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</w:tcPr>
          <w:p w:rsidR="005D7357" w:rsidRPr="009E1AB4" w:rsidRDefault="005D7357" w:rsidP="00D0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5D7357" w:rsidRPr="009E1AB4" w:rsidRDefault="005D7357" w:rsidP="00D0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5D7357" w:rsidRPr="007E5982" w:rsidRDefault="007E5982" w:rsidP="00D07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D7357" w:rsidTr="005D7357">
        <w:trPr>
          <w:jc w:val="center"/>
        </w:trPr>
        <w:tc>
          <w:tcPr>
            <w:tcW w:w="3039" w:type="dxa"/>
          </w:tcPr>
          <w:p w:rsidR="005D7357" w:rsidRPr="00F054BE" w:rsidRDefault="005D7357" w:rsidP="00D0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1521" w:type="dxa"/>
          </w:tcPr>
          <w:p w:rsidR="005D7357" w:rsidRPr="009E1AB4" w:rsidRDefault="005D7357" w:rsidP="00D0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4" w:type="dxa"/>
          </w:tcPr>
          <w:p w:rsidR="005D7357" w:rsidRPr="009E1AB4" w:rsidRDefault="005D7357" w:rsidP="00D0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6" w:type="dxa"/>
          </w:tcPr>
          <w:p w:rsidR="005D7357" w:rsidRPr="009E1AB4" w:rsidRDefault="005D7357" w:rsidP="00D0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5D7357" w:rsidRDefault="009D2B17" w:rsidP="00D0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357" w:rsidTr="005D7357">
        <w:trPr>
          <w:jc w:val="center"/>
        </w:trPr>
        <w:tc>
          <w:tcPr>
            <w:tcW w:w="3039" w:type="dxa"/>
          </w:tcPr>
          <w:p w:rsidR="005D7357" w:rsidRPr="00F054BE" w:rsidRDefault="005D7357" w:rsidP="00D0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BE">
              <w:rPr>
                <w:rFonts w:ascii="Times New Roman" w:hAnsi="Times New Roman" w:cs="Times New Roman"/>
                <w:sz w:val="24"/>
                <w:szCs w:val="24"/>
              </w:rPr>
              <w:t>Количество отделений</w:t>
            </w:r>
          </w:p>
        </w:tc>
        <w:tc>
          <w:tcPr>
            <w:tcW w:w="1521" w:type="dxa"/>
          </w:tcPr>
          <w:p w:rsidR="005D7357" w:rsidRPr="009E1AB4" w:rsidRDefault="005D7357" w:rsidP="00D0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4" w:type="dxa"/>
          </w:tcPr>
          <w:p w:rsidR="005D7357" w:rsidRPr="009E1AB4" w:rsidRDefault="005D7357" w:rsidP="00D0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</w:tcPr>
          <w:p w:rsidR="005D7357" w:rsidRPr="009E1AB4" w:rsidRDefault="005D7357" w:rsidP="00D0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</w:tcPr>
          <w:p w:rsidR="005D7357" w:rsidRDefault="00B0493E" w:rsidP="00D0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834845" w:rsidRDefault="00834845" w:rsidP="00834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845" w:rsidRDefault="00834845" w:rsidP="009D2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11D">
        <w:rPr>
          <w:rFonts w:ascii="Times New Roman" w:hAnsi="Times New Roman" w:cs="Times New Roman"/>
          <w:sz w:val="24"/>
          <w:szCs w:val="24"/>
        </w:rPr>
        <w:t xml:space="preserve">Данные </w:t>
      </w:r>
      <w:r>
        <w:rPr>
          <w:rFonts w:ascii="Times New Roman" w:hAnsi="Times New Roman" w:cs="Times New Roman"/>
          <w:sz w:val="24"/>
          <w:szCs w:val="24"/>
        </w:rPr>
        <w:t xml:space="preserve">основных показателей резерва спортивной подготовки по сравнению с прошлым годом характеризуется </w:t>
      </w:r>
      <w:r w:rsidR="009D2B17">
        <w:rPr>
          <w:rFonts w:ascii="Times New Roman" w:hAnsi="Times New Roman" w:cs="Times New Roman"/>
          <w:sz w:val="24"/>
          <w:szCs w:val="24"/>
        </w:rPr>
        <w:t>отрицательной</w:t>
      </w:r>
      <w:r>
        <w:rPr>
          <w:rFonts w:ascii="Times New Roman" w:hAnsi="Times New Roman" w:cs="Times New Roman"/>
          <w:sz w:val="24"/>
          <w:szCs w:val="24"/>
        </w:rPr>
        <w:t xml:space="preserve"> динамикой по </w:t>
      </w:r>
      <w:r w:rsidR="009D2B17">
        <w:rPr>
          <w:rFonts w:ascii="Times New Roman" w:hAnsi="Times New Roman" w:cs="Times New Roman"/>
          <w:sz w:val="24"/>
          <w:szCs w:val="24"/>
        </w:rPr>
        <w:t>уменьшению</w:t>
      </w:r>
      <w:r>
        <w:rPr>
          <w:rFonts w:ascii="Times New Roman" w:hAnsi="Times New Roman" w:cs="Times New Roman"/>
          <w:sz w:val="24"/>
          <w:szCs w:val="24"/>
        </w:rPr>
        <w:t xml:space="preserve"> систематически занимающихся ФК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D2B17" w:rsidRPr="009D2B17">
        <w:rPr>
          <w:rFonts w:ascii="Times New Roman" w:hAnsi="Times New Roman" w:cs="Times New Roman"/>
          <w:sz w:val="24"/>
          <w:szCs w:val="24"/>
        </w:rPr>
        <w:t xml:space="preserve"> связи со сложившейся эпидемиологической ситуацией, связанной сраспространением CoViD-19</w:t>
      </w:r>
      <w:r>
        <w:rPr>
          <w:rFonts w:ascii="Times New Roman" w:hAnsi="Times New Roman" w:cs="Times New Roman"/>
          <w:sz w:val="24"/>
          <w:szCs w:val="24"/>
        </w:rPr>
        <w:t>. В связи с переходом на программу</w:t>
      </w:r>
      <w:r w:rsidR="00E65963">
        <w:rPr>
          <w:rFonts w:ascii="Times New Roman" w:hAnsi="Times New Roman" w:cs="Times New Roman"/>
          <w:sz w:val="24"/>
          <w:szCs w:val="24"/>
        </w:rPr>
        <w:t xml:space="preserve"> спортивной подготовки уменьшила</w:t>
      </w:r>
      <w:r>
        <w:rPr>
          <w:rFonts w:ascii="Times New Roman" w:hAnsi="Times New Roman" w:cs="Times New Roman"/>
          <w:sz w:val="24"/>
          <w:szCs w:val="24"/>
        </w:rPr>
        <w:t>сь численность видов спорта. Отсутствие КМС обуславливается тем, что происходит переход спортсменов в  учреждения, осуществляющих свою деятельность в области физической культуры и спорта в субъекте, с целью непрерывной подготовки спортсменов и дальнейшего повышения спортивного мастерства и формирование сборной команды Республики Хакасия.</w:t>
      </w:r>
    </w:p>
    <w:p w:rsidR="00834845" w:rsidRPr="00AA211D" w:rsidRDefault="00834845" w:rsidP="0083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845" w:rsidRPr="00D102B8" w:rsidRDefault="00834845" w:rsidP="00834845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102B8">
        <w:rPr>
          <w:rFonts w:ascii="Times New Roman" w:hAnsi="Times New Roman"/>
          <w:b/>
          <w:sz w:val="24"/>
          <w:szCs w:val="24"/>
        </w:rPr>
        <w:t>Участие в реализации федеральных целевых программ.</w:t>
      </w:r>
    </w:p>
    <w:p w:rsidR="005C534A" w:rsidRPr="0067748E" w:rsidRDefault="00834845" w:rsidP="00834845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102B8">
        <w:rPr>
          <w:rFonts w:ascii="Times New Roman" w:hAnsi="Times New Roman"/>
          <w:sz w:val="24"/>
          <w:szCs w:val="24"/>
        </w:rPr>
        <w:t xml:space="preserve">В отчетный период начали работу по выполнению комплексной программы «Развитие физической культуры и спорта, формирование здорового образа жизни населения Аскизского района на 2017-2020 г.г.» утвержденную постановлением Администрации Аскизского района </w:t>
      </w:r>
      <w:r w:rsidR="000B6404">
        <w:rPr>
          <w:rFonts w:ascii="Times New Roman" w:hAnsi="Times New Roman"/>
          <w:sz w:val="24"/>
          <w:szCs w:val="24"/>
        </w:rPr>
        <w:t xml:space="preserve">Республики Хакасия </w:t>
      </w:r>
      <w:r w:rsidRPr="00D102B8">
        <w:rPr>
          <w:rFonts w:ascii="Times New Roman" w:hAnsi="Times New Roman"/>
          <w:sz w:val="24"/>
          <w:szCs w:val="24"/>
        </w:rPr>
        <w:t>от 15.12.20</w:t>
      </w:r>
      <w:r w:rsidR="000B6404">
        <w:rPr>
          <w:rFonts w:ascii="Times New Roman" w:hAnsi="Times New Roman"/>
          <w:sz w:val="24"/>
          <w:szCs w:val="24"/>
        </w:rPr>
        <w:t>16 г. № 1221-п. Согласно перечню</w:t>
      </w:r>
      <w:r w:rsidRPr="00D102B8">
        <w:rPr>
          <w:rFonts w:ascii="Times New Roman" w:hAnsi="Times New Roman"/>
          <w:sz w:val="24"/>
          <w:szCs w:val="24"/>
        </w:rPr>
        <w:t xml:space="preserve"> программных мероприятий ежегодно утверждается и реализуется календарный план официальных физкультурных и спортивных мероприятий Аскизского района.</w:t>
      </w:r>
    </w:p>
    <w:p w:rsidR="00834845" w:rsidRDefault="00834845" w:rsidP="00834845">
      <w:pPr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02B8">
        <w:rPr>
          <w:rFonts w:ascii="Times New Roman" w:hAnsi="Times New Roman"/>
          <w:sz w:val="24"/>
          <w:szCs w:val="24"/>
        </w:rPr>
        <w:tab/>
        <w:t>Укрепляется материально-техническая база учреждений физкультурно - спортивной направленности. Ремонтируются  спортивные сооружения. Проводятся районные соревнования среди команд общеобразовательных учреждений по летним и зимним видам спорта.</w:t>
      </w:r>
    </w:p>
    <w:p w:rsidR="00A74D37" w:rsidRDefault="00A74D37" w:rsidP="00A74D37">
      <w:pPr>
        <w:spacing w:after="0" w:line="240" w:lineRule="auto"/>
        <w:ind w:firstLine="3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№2</w:t>
      </w:r>
    </w:p>
    <w:tbl>
      <w:tblPr>
        <w:tblStyle w:val="a8"/>
        <w:tblW w:w="0" w:type="auto"/>
        <w:tblLook w:val="04A0"/>
      </w:tblPr>
      <w:tblGrid>
        <w:gridCol w:w="4219"/>
        <w:gridCol w:w="2410"/>
        <w:gridCol w:w="2410"/>
      </w:tblGrid>
      <w:tr w:rsidR="00A74D37" w:rsidTr="00853412">
        <w:tc>
          <w:tcPr>
            <w:tcW w:w="4219" w:type="dxa"/>
          </w:tcPr>
          <w:p w:rsidR="00A74D37" w:rsidRDefault="00A74D37" w:rsidP="00853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A74D37" w:rsidRDefault="00A74D37" w:rsidP="00853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мероприятий проведено</w:t>
            </w:r>
          </w:p>
        </w:tc>
        <w:tc>
          <w:tcPr>
            <w:tcW w:w="2410" w:type="dxa"/>
          </w:tcPr>
          <w:p w:rsidR="00A74D37" w:rsidRDefault="00A74D37" w:rsidP="00853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Приняли участие</w:t>
            </w:r>
          </w:p>
          <w:p w:rsidR="00A74D37" w:rsidRDefault="00A74D37" w:rsidP="00853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</w:tr>
      <w:tr w:rsidR="00A74D37" w:rsidTr="00853412">
        <w:tc>
          <w:tcPr>
            <w:tcW w:w="9039" w:type="dxa"/>
            <w:gridSpan w:val="3"/>
          </w:tcPr>
          <w:p w:rsidR="00A74D37" w:rsidRDefault="00BF2153" w:rsidP="00A16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 за 2020</w:t>
            </w:r>
            <w:r w:rsidR="00A74D37" w:rsidRPr="006101C6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A74D37" w:rsidTr="00853412">
        <w:tc>
          <w:tcPr>
            <w:tcW w:w="4219" w:type="dxa"/>
          </w:tcPr>
          <w:p w:rsidR="00A74D37" w:rsidRPr="009E1AB4" w:rsidRDefault="00A74D37" w:rsidP="00853412">
            <w:pPr>
              <w:tabs>
                <w:tab w:val="left" w:pos="57"/>
                <w:tab w:val="left" w:pos="567"/>
                <w:tab w:val="left" w:pos="709"/>
                <w:tab w:val="left" w:pos="2127"/>
                <w:tab w:val="left" w:pos="2835"/>
                <w:tab w:val="left" w:pos="4111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E1AB4">
              <w:rPr>
                <w:rFonts w:ascii="Times New Roman" w:hAnsi="Times New Roman"/>
                <w:sz w:val="24"/>
                <w:szCs w:val="24"/>
              </w:rPr>
              <w:t xml:space="preserve">Муниципальные физкультурные и спортивные мероприятия </w:t>
            </w:r>
          </w:p>
        </w:tc>
        <w:tc>
          <w:tcPr>
            <w:tcW w:w="2410" w:type="dxa"/>
          </w:tcPr>
          <w:p w:rsidR="00A74D37" w:rsidRPr="00BF2153" w:rsidRDefault="009D2B17" w:rsidP="009D2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A74D37" w:rsidRPr="009E1AB4" w:rsidRDefault="009D2B17" w:rsidP="00853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1158</w:t>
            </w:r>
          </w:p>
        </w:tc>
      </w:tr>
      <w:tr w:rsidR="00A74D37" w:rsidTr="00853412">
        <w:tc>
          <w:tcPr>
            <w:tcW w:w="4219" w:type="dxa"/>
          </w:tcPr>
          <w:p w:rsidR="00A74D37" w:rsidRPr="009E1AB4" w:rsidRDefault="00A74D37" w:rsidP="00853412">
            <w:pPr>
              <w:tabs>
                <w:tab w:val="left" w:pos="57"/>
                <w:tab w:val="left" w:pos="567"/>
                <w:tab w:val="left" w:pos="709"/>
                <w:tab w:val="left" w:pos="2127"/>
                <w:tab w:val="left" w:pos="2835"/>
                <w:tab w:val="left" w:pos="4111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E1AB4">
              <w:rPr>
                <w:rFonts w:ascii="Times New Roman" w:hAnsi="Times New Roman"/>
                <w:sz w:val="24"/>
                <w:szCs w:val="24"/>
              </w:rPr>
              <w:t>Мероприятия республиканского значения, проведенные на территории муниципального образования</w:t>
            </w:r>
          </w:p>
        </w:tc>
        <w:tc>
          <w:tcPr>
            <w:tcW w:w="2410" w:type="dxa"/>
          </w:tcPr>
          <w:p w:rsidR="00A74D37" w:rsidRPr="009E1AB4" w:rsidRDefault="009D2B17" w:rsidP="00853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74D37" w:rsidRPr="009E1AB4" w:rsidRDefault="009D2B17" w:rsidP="00853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</w:tr>
    </w:tbl>
    <w:p w:rsidR="00F12904" w:rsidRPr="00CB64B8" w:rsidRDefault="00F12904" w:rsidP="00F12904">
      <w:pPr>
        <w:pStyle w:val="a4"/>
        <w:spacing w:line="276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CB64B8" w:rsidRPr="00CB64B8" w:rsidRDefault="00CB64B8" w:rsidP="000C2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4B8">
        <w:rPr>
          <w:rFonts w:ascii="Times New Roman" w:hAnsi="Times New Roman" w:cs="Times New Roman"/>
          <w:b/>
          <w:sz w:val="24"/>
          <w:szCs w:val="24"/>
        </w:rPr>
        <w:t>Оценка эффективности</w:t>
      </w:r>
    </w:p>
    <w:p w:rsidR="00EF3C92" w:rsidRPr="00CB64B8" w:rsidRDefault="00CB64B8">
      <w:pPr>
        <w:rPr>
          <w:rFonts w:ascii="Times New Roman" w:hAnsi="Times New Roman" w:cs="Times New Roman"/>
          <w:sz w:val="24"/>
          <w:szCs w:val="24"/>
        </w:rPr>
      </w:pPr>
      <w:r w:rsidRPr="00CB64B8">
        <w:rPr>
          <w:rFonts w:ascii="Times New Roman" w:hAnsi="Times New Roman" w:cs="Times New Roman"/>
          <w:sz w:val="24"/>
          <w:szCs w:val="24"/>
        </w:rPr>
        <w:t>Муниципальной программы «Развитие физической культуры и спорта, формирование здорового образа жизни населения Аскизского района на 2017-2020 годы»</w:t>
      </w:r>
      <w:r w:rsidR="00BF2153">
        <w:rPr>
          <w:rFonts w:ascii="Times New Roman" w:hAnsi="Times New Roman" w:cs="Times New Roman"/>
          <w:sz w:val="24"/>
          <w:szCs w:val="24"/>
        </w:rPr>
        <w:t xml:space="preserve"> за 2020</w:t>
      </w:r>
      <w:r w:rsidR="000C214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B64B8" w:rsidRPr="00A00AE8" w:rsidRDefault="00CB64B8" w:rsidP="00CB64B8">
      <w:pPr>
        <w:jc w:val="center"/>
        <w:rPr>
          <w:rFonts w:eastAsia="Times New Roman"/>
          <w:b/>
          <w:color w:val="052635"/>
          <w:sz w:val="24"/>
          <w:szCs w:val="24"/>
        </w:rPr>
      </w:pPr>
      <w:bookmarkStart w:id="1" w:name="Par253"/>
      <w:bookmarkEnd w:id="1"/>
    </w:p>
    <w:tbl>
      <w:tblPr>
        <w:tblW w:w="9660" w:type="dxa"/>
        <w:tblCellSpacing w:w="0" w:type="dxa"/>
        <w:tblInd w:w="6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7"/>
        <w:gridCol w:w="2552"/>
        <w:gridCol w:w="992"/>
        <w:gridCol w:w="1418"/>
        <w:gridCol w:w="1417"/>
        <w:gridCol w:w="1134"/>
        <w:gridCol w:w="1560"/>
      </w:tblGrid>
      <w:tr w:rsidR="00CB64B8" w:rsidTr="00853412">
        <w:trPr>
          <w:trHeight w:val="1752"/>
          <w:tblCellSpacing w:w="0" w:type="dxa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4B8" w:rsidRPr="0040133F" w:rsidRDefault="00CB64B8" w:rsidP="00853412">
            <w:pPr>
              <w:spacing w:before="100" w:beforeAutospacing="1" w:after="100" w:afterAutospacing="1"/>
              <w:jc w:val="center"/>
              <w:rPr>
                <w:rStyle w:val="ab"/>
                <w:i w:val="0"/>
                <w:sz w:val="20"/>
                <w:szCs w:val="20"/>
              </w:rPr>
            </w:pPr>
            <w:r w:rsidRPr="0040133F">
              <w:rPr>
                <w:rStyle w:val="ab"/>
                <w:i w:val="0"/>
                <w:sz w:val="20"/>
                <w:szCs w:val="20"/>
              </w:rPr>
              <w:t>п/п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4B8" w:rsidRPr="0040133F" w:rsidRDefault="00CB64B8" w:rsidP="00853412">
            <w:pPr>
              <w:spacing w:before="100" w:beforeAutospacing="1" w:after="100" w:afterAutospacing="1"/>
              <w:jc w:val="center"/>
              <w:rPr>
                <w:rStyle w:val="ab"/>
                <w:i w:val="0"/>
                <w:sz w:val="20"/>
                <w:szCs w:val="20"/>
              </w:rPr>
            </w:pPr>
            <w:r w:rsidRPr="0040133F">
              <w:rPr>
                <w:rStyle w:val="ab"/>
                <w:i w:val="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4B8" w:rsidRPr="0040133F" w:rsidRDefault="00CB64B8" w:rsidP="00853412">
            <w:pPr>
              <w:spacing w:before="100" w:beforeAutospacing="1" w:after="100" w:afterAutospacing="1"/>
              <w:jc w:val="center"/>
              <w:rPr>
                <w:rStyle w:val="ab"/>
                <w:i w:val="0"/>
                <w:sz w:val="20"/>
                <w:szCs w:val="20"/>
              </w:rPr>
            </w:pPr>
            <w:r w:rsidRPr="0040133F">
              <w:rPr>
                <w:rStyle w:val="ab"/>
                <w:i w:val="0"/>
                <w:sz w:val="20"/>
                <w:szCs w:val="20"/>
              </w:rPr>
              <w:t>Ед. изм.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4B8" w:rsidRPr="0040133F" w:rsidRDefault="00CB64B8" w:rsidP="00853412">
            <w:pPr>
              <w:spacing w:before="100" w:beforeAutospacing="1" w:after="100" w:afterAutospacing="1"/>
              <w:jc w:val="center"/>
              <w:rPr>
                <w:rStyle w:val="ab"/>
                <w:i w:val="0"/>
                <w:sz w:val="20"/>
                <w:szCs w:val="20"/>
              </w:rPr>
            </w:pPr>
            <w:r w:rsidRPr="0040133F">
              <w:rPr>
                <w:rStyle w:val="ab"/>
                <w:i w:val="0"/>
                <w:sz w:val="20"/>
                <w:szCs w:val="20"/>
              </w:rPr>
              <w:t>Фактическое значение показателей за год, предшествующий отчетному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4B8" w:rsidRPr="0040133F" w:rsidRDefault="00CB64B8" w:rsidP="00853412">
            <w:pPr>
              <w:spacing w:before="100" w:beforeAutospacing="1" w:after="100" w:afterAutospacing="1"/>
              <w:jc w:val="center"/>
              <w:rPr>
                <w:rStyle w:val="ab"/>
                <w:i w:val="0"/>
                <w:sz w:val="20"/>
                <w:szCs w:val="20"/>
              </w:rPr>
            </w:pPr>
            <w:r w:rsidRPr="0040133F">
              <w:rPr>
                <w:rStyle w:val="ab"/>
                <w:i w:val="0"/>
                <w:sz w:val="20"/>
                <w:szCs w:val="20"/>
              </w:rPr>
              <w:t>Плано</w:t>
            </w:r>
            <w:r w:rsidR="001D059F">
              <w:rPr>
                <w:rStyle w:val="ab"/>
                <w:i w:val="0"/>
                <w:sz w:val="20"/>
                <w:szCs w:val="20"/>
              </w:rPr>
              <w:t>вое значение показателей на 2020</w:t>
            </w:r>
            <w:r w:rsidRPr="0040133F">
              <w:rPr>
                <w:rStyle w:val="ab"/>
                <w:i w:val="0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4B8" w:rsidRPr="0040133F" w:rsidRDefault="00CB64B8" w:rsidP="00A1660A">
            <w:pPr>
              <w:spacing w:before="100" w:beforeAutospacing="1" w:after="100" w:afterAutospacing="1"/>
              <w:jc w:val="center"/>
              <w:rPr>
                <w:rStyle w:val="ab"/>
                <w:i w:val="0"/>
                <w:sz w:val="20"/>
                <w:szCs w:val="20"/>
              </w:rPr>
            </w:pPr>
            <w:r w:rsidRPr="0040133F">
              <w:rPr>
                <w:rStyle w:val="ab"/>
                <w:i w:val="0"/>
                <w:sz w:val="20"/>
                <w:szCs w:val="20"/>
              </w:rPr>
              <w:t>Фактиче</w:t>
            </w:r>
            <w:r w:rsidR="001D059F">
              <w:rPr>
                <w:rStyle w:val="ab"/>
                <w:i w:val="0"/>
                <w:sz w:val="20"/>
                <w:szCs w:val="20"/>
              </w:rPr>
              <w:t>ское значение показателей за 2020</w:t>
            </w:r>
            <w:r w:rsidRPr="0040133F">
              <w:rPr>
                <w:rStyle w:val="ab"/>
                <w:i w:val="0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4B8" w:rsidRPr="0040133F" w:rsidRDefault="00CB64B8" w:rsidP="00853412">
            <w:pPr>
              <w:rPr>
                <w:rStyle w:val="ab"/>
                <w:i w:val="0"/>
                <w:sz w:val="20"/>
                <w:szCs w:val="20"/>
              </w:rPr>
            </w:pPr>
            <w:r w:rsidRPr="0040133F">
              <w:rPr>
                <w:rStyle w:val="ab"/>
                <w:i w:val="0"/>
                <w:sz w:val="20"/>
                <w:szCs w:val="20"/>
              </w:rPr>
              <w:t>Причины</w:t>
            </w:r>
          </w:p>
          <w:p w:rsidR="00CB64B8" w:rsidRPr="0040133F" w:rsidRDefault="00CB64B8" w:rsidP="00853412">
            <w:pPr>
              <w:rPr>
                <w:rStyle w:val="ab"/>
                <w:i w:val="0"/>
                <w:sz w:val="20"/>
                <w:szCs w:val="20"/>
              </w:rPr>
            </w:pPr>
            <w:r w:rsidRPr="0040133F">
              <w:rPr>
                <w:rStyle w:val="ab"/>
                <w:i w:val="0"/>
                <w:sz w:val="20"/>
                <w:szCs w:val="20"/>
              </w:rPr>
              <w:t xml:space="preserve">отклонений фактических </w:t>
            </w:r>
          </w:p>
          <w:p w:rsidR="00CB64B8" w:rsidRPr="0040133F" w:rsidRDefault="00CB64B8" w:rsidP="00853412">
            <w:pPr>
              <w:rPr>
                <w:rStyle w:val="ab"/>
                <w:i w:val="0"/>
                <w:sz w:val="20"/>
                <w:szCs w:val="20"/>
              </w:rPr>
            </w:pPr>
            <w:r w:rsidRPr="0040133F">
              <w:rPr>
                <w:rStyle w:val="ab"/>
                <w:i w:val="0"/>
                <w:sz w:val="20"/>
                <w:szCs w:val="20"/>
              </w:rPr>
              <w:t>значений</w:t>
            </w:r>
          </w:p>
          <w:p w:rsidR="00CB64B8" w:rsidRPr="0040133F" w:rsidRDefault="00CB64B8" w:rsidP="00853412">
            <w:pPr>
              <w:rPr>
                <w:rStyle w:val="ab"/>
                <w:i w:val="0"/>
                <w:sz w:val="20"/>
                <w:szCs w:val="20"/>
              </w:rPr>
            </w:pPr>
            <w:r w:rsidRPr="0040133F">
              <w:rPr>
                <w:rStyle w:val="ab"/>
                <w:i w:val="0"/>
                <w:sz w:val="20"/>
                <w:szCs w:val="20"/>
              </w:rPr>
              <w:t xml:space="preserve"> показателей</w:t>
            </w:r>
          </w:p>
          <w:p w:rsidR="00CB64B8" w:rsidRPr="0040133F" w:rsidRDefault="00CB64B8" w:rsidP="00853412">
            <w:pPr>
              <w:rPr>
                <w:rStyle w:val="ab"/>
                <w:i w:val="0"/>
                <w:sz w:val="20"/>
                <w:szCs w:val="20"/>
              </w:rPr>
            </w:pPr>
            <w:r w:rsidRPr="0040133F">
              <w:rPr>
                <w:rStyle w:val="ab"/>
                <w:i w:val="0"/>
                <w:sz w:val="20"/>
                <w:szCs w:val="20"/>
              </w:rPr>
              <w:t xml:space="preserve"> от плановых</w:t>
            </w:r>
          </w:p>
        </w:tc>
      </w:tr>
      <w:tr w:rsidR="00CB64B8" w:rsidTr="00853412">
        <w:trPr>
          <w:trHeight w:val="155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4B8" w:rsidRPr="0040133F" w:rsidRDefault="00CB64B8" w:rsidP="00853412">
            <w:pPr>
              <w:spacing w:before="100" w:beforeAutospacing="1" w:after="100" w:afterAutospacing="1" w:line="155" w:lineRule="atLeast"/>
              <w:jc w:val="center"/>
              <w:rPr>
                <w:rStyle w:val="ab"/>
                <w:i w:val="0"/>
                <w:sz w:val="20"/>
                <w:szCs w:val="20"/>
              </w:rPr>
            </w:pPr>
            <w:r w:rsidRPr="0040133F">
              <w:rPr>
                <w:rStyle w:val="ab"/>
                <w:i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4B8" w:rsidRPr="0040133F" w:rsidRDefault="00CB64B8" w:rsidP="00853412">
            <w:pPr>
              <w:spacing w:before="100" w:beforeAutospacing="1" w:after="100" w:afterAutospacing="1" w:line="155" w:lineRule="atLeast"/>
              <w:jc w:val="center"/>
              <w:rPr>
                <w:rStyle w:val="ab"/>
                <w:i w:val="0"/>
                <w:sz w:val="20"/>
                <w:szCs w:val="20"/>
              </w:rPr>
            </w:pPr>
            <w:r w:rsidRPr="0040133F">
              <w:rPr>
                <w:rStyle w:val="ab"/>
                <w:i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4B8" w:rsidRPr="0040133F" w:rsidRDefault="00CB64B8" w:rsidP="00853412">
            <w:pPr>
              <w:spacing w:before="100" w:beforeAutospacing="1" w:after="100" w:afterAutospacing="1" w:line="155" w:lineRule="atLeast"/>
              <w:jc w:val="center"/>
              <w:rPr>
                <w:rStyle w:val="ab"/>
                <w:i w:val="0"/>
                <w:sz w:val="20"/>
                <w:szCs w:val="20"/>
              </w:rPr>
            </w:pPr>
            <w:r w:rsidRPr="0040133F">
              <w:rPr>
                <w:rStyle w:val="ab"/>
                <w:i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4B8" w:rsidRPr="0040133F" w:rsidRDefault="00CB64B8" w:rsidP="00853412">
            <w:pPr>
              <w:spacing w:before="100" w:beforeAutospacing="1" w:after="100" w:afterAutospacing="1" w:line="155" w:lineRule="atLeast"/>
              <w:jc w:val="center"/>
              <w:rPr>
                <w:rStyle w:val="ab"/>
                <w:i w:val="0"/>
                <w:sz w:val="20"/>
                <w:szCs w:val="20"/>
              </w:rPr>
            </w:pPr>
            <w:r w:rsidRPr="0040133F">
              <w:rPr>
                <w:rStyle w:val="ab"/>
                <w:i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4B8" w:rsidRPr="0040133F" w:rsidRDefault="00CB64B8" w:rsidP="00853412">
            <w:pPr>
              <w:spacing w:before="100" w:beforeAutospacing="1" w:after="100" w:afterAutospacing="1" w:line="155" w:lineRule="atLeast"/>
              <w:jc w:val="center"/>
              <w:rPr>
                <w:rStyle w:val="ab"/>
                <w:i w:val="0"/>
                <w:sz w:val="20"/>
                <w:szCs w:val="20"/>
              </w:rPr>
            </w:pPr>
            <w:r w:rsidRPr="0040133F">
              <w:rPr>
                <w:rStyle w:val="ab"/>
                <w:i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4B8" w:rsidRPr="0040133F" w:rsidRDefault="00CB64B8" w:rsidP="00853412">
            <w:pPr>
              <w:spacing w:before="100" w:beforeAutospacing="1" w:after="100" w:afterAutospacing="1" w:line="155" w:lineRule="atLeast"/>
              <w:jc w:val="center"/>
              <w:rPr>
                <w:rStyle w:val="ab"/>
                <w:i w:val="0"/>
                <w:sz w:val="20"/>
                <w:szCs w:val="20"/>
              </w:rPr>
            </w:pPr>
            <w:r w:rsidRPr="0040133F">
              <w:rPr>
                <w:rStyle w:val="ab"/>
                <w:i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4B8" w:rsidRPr="0040133F" w:rsidRDefault="00CB64B8" w:rsidP="00853412">
            <w:pPr>
              <w:spacing w:before="100" w:beforeAutospacing="1" w:after="100" w:afterAutospacing="1" w:line="155" w:lineRule="atLeast"/>
              <w:jc w:val="center"/>
              <w:rPr>
                <w:rStyle w:val="ab"/>
                <w:i w:val="0"/>
                <w:sz w:val="20"/>
                <w:szCs w:val="20"/>
              </w:rPr>
            </w:pPr>
            <w:r w:rsidRPr="0040133F">
              <w:rPr>
                <w:rStyle w:val="ab"/>
                <w:i w:val="0"/>
                <w:sz w:val="20"/>
                <w:szCs w:val="20"/>
              </w:rPr>
              <w:t>7</w:t>
            </w:r>
          </w:p>
        </w:tc>
      </w:tr>
      <w:tr w:rsidR="00CB64B8" w:rsidRPr="000C2145" w:rsidTr="000B6404">
        <w:trPr>
          <w:trHeight w:val="2005"/>
          <w:tblCellSpacing w:w="0" w:type="dxa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64B8" w:rsidRDefault="00CB64B8" w:rsidP="00853412"/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4B8" w:rsidRPr="000C2145" w:rsidRDefault="00CB64B8" w:rsidP="000C2145">
            <w:pP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0C21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  <w:r w:rsidR="000C2145" w:rsidRPr="000C2145">
              <w:rPr>
                <w:rFonts w:ascii="Times New Roman" w:hAnsi="Times New Roman" w:cs="Times New Roman"/>
                <w:sz w:val="20"/>
                <w:szCs w:val="20"/>
              </w:rPr>
              <w:t>«Развитие физической культуры и спорта, формирование здорового образа жизни населения Аскизского района на 2017-2020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4B8" w:rsidRPr="000C2145" w:rsidRDefault="00CB64B8" w:rsidP="00853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4B8" w:rsidRPr="000C2145" w:rsidRDefault="00CB64B8" w:rsidP="00853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4B8" w:rsidRPr="000C2145" w:rsidRDefault="00CB64B8" w:rsidP="00853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4B8" w:rsidRPr="000C2145" w:rsidRDefault="00CB64B8" w:rsidP="00853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  <w:p w:rsidR="00CB64B8" w:rsidRPr="000C2145" w:rsidRDefault="00CB64B8" w:rsidP="00853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4B8" w:rsidRPr="000C2145" w:rsidRDefault="00CB64B8" w:rsidP="00853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4B8" w:rsidRPr="000C2145" w:rsidTr="000B6404">
        <w:trPr>
          <w:trHeight w:val="577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64B8" w:rsidRDefault="00CB64B8" w:rsidP="00853412"/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4B8" w:rsidRPr="002F6282" w:rsidRDefault="00CB64B8" w:rsidP="00853412">
            <w:pPr>
              <w:spacing w:before="100" w:beforeAutospacing="1" w:after="100" w:afterAutospacing="1"/>
              <w:rPr>
                <w:rStyle w:val="ab"/>
                <w:i w:val="0"/>
                <w:sz w:val="20"/>
                <w:szCs w:val="20"/>
              </w:rPr>
            </w:pPr>
            <w:r w:rsidRPr="002F6282">
              <w:rPr>
                <w:rStyle w:val="ab"/>
                <w:i w:val="0"/>
                <w:sz w:val="20"/>
                <w:szCs w:val="20"/>
              </w:rPr>
              <w:t>объемы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4B8" w:rsidRPr="002F6282" w:rsidRDefault="00CB64B8" w:rsidP="00853412">
            <w:pPr>
              <w:spacing w:before="100" w:beforeAutospacing="1" w:after="100" w:afterAutospacing="1"/>
              <w:jc w:val="center"/>
              <w:rPr>
                <w:rStyle w:val="ab"/>
                <w:i w:val="0"/>
                <w:sz w:val="20"/>
                <w:szCs w:val="20"/>
              </w:rPr>
            </w:pPr>
            <w:r w:rsidRPr="002F6282">
              <w:rPr>
                <w:rStyle w:val="ab"/>
                <w:i w:val="0"/>
                <w:sz w:val="20"/>
                <w:szCs w:val="20"/>
              </w:rPr>
              <w:t xml:space="preserve">тыс.    </w:t>
            </w:r>
            <w:proofErr w:type="spellStart"/>
            <w:r w:rsidRPr="002F6282">
              <w:rPr>
                <w:rStyle w:val="ab"/>
                <w:i w:val="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4B8" w:rsidRPr="002F6282" w:rsidRDefault="0067748E" w:rsidP="00853412">
            <w:pPr>
              <w:spacing w:before="100" w:beforeAutospacing="1" w:after="100" w:afterAutospacing="1"/>
              <w:jc w:val="center"/>
              <w:rPr>
                <w:rStyle w:val="ab"/>
                <w:i w:val="0"/>
                <w:sz w:val="20"/>
                <w:szCs w:val="20"/>
              </w:rPr>
            </w:pPr>
            <w:r>
              <w:rPr>
                <w:rStyle w:val="ab"/>
                <w:i w:val="0"/>
                <w:sz w:val="20"/>
                <w:szCs w:val="20"/>
              </w:rPr>
              <w:t>38605,8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4B8" w:rsidRPr="002F6282" w:rsidRDefault="00273525" w:rsidP="00853412">
            <w:pPr>
              <w:spacing w:before="100" w:beforeAutospacing="1" w:after="100" w:afterAutospacing="1"/>
              <w:jc w:val="center"/>
              <w:rPr>
                <w:rStyle w:val="ab"/>
                <w:i w:val="0"/>
                <w:sz w:val="20"/>
                <w:szCs w:val="20"/>
              </w:rPr>
            </w:pPr>
            <w:r>
              <w:rPr>
                <w:rStyle w:val="ab"/>
                <w:i w:val="0"/>
                <w:sz w:val="20"/>
                <w:szCs w:val="20"/>
              </w:rPr>
              <w:t>68617,83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4B8" w:rsidRPr="002F6282" w:rsidRDefault="00273525" w:rsidP="00853412">
            <w:pPr>
              <w:spacing w:before="100" w:beforeAutospacing="1" w:after="100" w:afterAutospacing="1"/>
              <w:jc w:val="center"/>
              <w:rPr>
                <w:rStyle w:val="ab"/>
                <w:i w:val="0"/>
                <w:sz w:val="20"/>
                <w:szCs w:val="20"/>
              </w:rPr>
            </w:pPr>
            <w:r>
              <w:rPr>
                <w:rStyle w:val="ab"/>
                <w:i w:val="0"/>
                <w:sz w:val="20"/>
                <w:szCs w:val="20"/>
              </w:rPr>
              <w:t>66924,33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4B8" w:rsidRPr="00A932E1" w:rsidRDefault="00D85F36" w:rsidP="0004551B">
            <w:pPr>
              <w:jc w:val="center"/>
              <w:rPr>
                <w:rStyle w:val="ab"/>
                <w:i w:val="0"/>
                <w:lang w:val="en-US"/>
              </w:rPr>
            </w:pPr>
            <w:r>
              <w:rPr>
                <w:rStyle w:val="ab"/>
                <w:i w:val="0"/>
              </w:rPr>
              <w:t>0,98</w:t>
            </w:r>
          </w:p>
          <w:p w:rsidR="002C4417" w:rsidRPr="000F62E8" w:rsidRDefault="002C4417" w:rsidP="0004551B">
            <w:pPr>
              <w:jc w:val="center"/>
              <w:rPr>
                <w:rStyle w:val="ab"/>
                <w:i w:val="0"/>
              </w:rPr>
            </w:pPr>
          </w:p>
        </w:tc>
      </w:tr>
      <w:tr w:rsidR="000C2145" w:rsidRPr="000C2145" w:rsidTr="000B6404">
        <w:trPr>
          <w:trHeight w:val="1622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145" w:rsidRDefault="000C2145" w:rsidP="00853412"/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145" w:rsidRDefault="000C2145" w:rsidP="008534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Удельный вес населения Аскизского района, систематически занимающегося физической культурой и спортом, процентов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45" w:rsidRPr="002F6282" w:rsidRDefault="000C2145" w:rsidP="00853412">
            <w:pPr>
              <w:spacing w:before="100" w:beforeAutospacing="1" w:after="100" w:afterAutospacing="1"/>
              <w:jc w:val="center"/>
              <w:rPr>
                <w:rStyle w:val="ab"/>
                <w:i w:val="0"/>
                <w:sz w:val="20"/>
                <w:szCs w:val="20"/>
              </w:rPr>
            </w:pPr>
          </w:p>
          <w:p w:rsidR="000C2145" w:rsidRPr="002F6282" w:rsidRDefault="00E23CCD" w:rsidP="00853412">
            <w:pPr>
              <w:spacing w:before="100" w:beforeAutospacing="1" w:after="100" w:afterAutospacing="1"/>
              <w:jc w:val="center"/>
              <w:rPr>
                <w:rStyle w:val="ab"/>
                <w:i w:val="0"/>
                <w:sz w:val="20"/>
                <w:szCs w:val="20"/>
              </w:rPr>
            </w:pPr>
            <w:r>
              <w:rPr>
                <w:rStyle w:val="ab"/>
                <w:i w:val="0"/>
                <w:sz w:val="20"/>
                <w:szCs w:val="20"/>
              </w:rPr>
              <w:t>%</w:t>
            </w:r>
          </w:p>
          <w:p w:rsidR="000C2145" w:rsidRPr="002F6282" w:rsidRDefault="000C2145" w:rsidP="00853412">
            <w:pPr>
              <w:spacing w:before="100" w:beforeAutospacing="1" w:after="100" w:afterAutospacing="1"/>
              <w:jc w:val="center"/>
              <w:rPr>
                <w:rStyle w:val="ab"/>
                <w:i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45" w:rsidRPr="002F6282" w:rsidRDefault="00DD02CF" w:rsidP="00853412">
            <w:pPr>
              <w:spacing w:before="100" w:beforeAutospacing="1" w:after="100" w:afterAutospacing="1"/>
              <w:jc w:val="center"/>
              <w:rPr>
                <w:rStyle w:val="ab"/>
                <w:i w:val="0"/>
                <w:sz w:val="20"/>
                <w:szCs w:val="20"/>
              </w:rPr>
            </w:pPr>
            <w:r>
              <w:rPr>
                <w:rStyle w:val="ab"/>
                <w:i w:val="0"/>
                <w:sz w:val="20"/>
                <w:szCs w:val="20"/>
              </w:rPr>
              <w:t>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45" w:rsidRPr="000C2145" w:rsidRDefault="001D059F" w:rsidP="00853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45" w:rsidRDefault="001D059F" w:rsidP="00853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50,1</w:t>
            </w:r>
          </w:p>
          <w:p w:rsidR="00936459" w:rsidRPr="000C2145" w:rsidRDefault="00936459" w:rsidP="00853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145" w:rsidRPr="000F62E8" w:rsidRDefault="000F62E8" w:rsidP="000F62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</w:tr>
      <w:tr w:rsidR="000C2145" w:rsidRPr="000C2145" w:rsidTr="000B6404">
        <w:trPr>
          <w:trHeight w:val="1098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145" w:rsidRDefault="000C2145" w:rsidP="00853412"/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145" w:rsidRDefault="000C2145" w:rsidP="008534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Доля учащихся, занимающихся в спортивных школах, процентов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145" w:rsidRPr="002F6282" w:rsidRDefault="00E23CCD" w:rsidP="00E23CCD">
            <w:pPr>
              <w:spacing w:before="100" w:beforeAutospacing="1" w:after="100" w:afterAutospacing="1"/>
              <w:jc w:val="center"/>
              <w:rPr>
                <w:rStyle w:val="ab"/>
                <w:i w:val="0"/>
                <w:sz w:val="20"/>
                <w:szCs w:val="20"/>
              </w:rPr>
            </w:pPr>
            <w:r>
              <w:rPr>
                <w:rStyle w:val="ab"/>
                <w:i w:val="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145" w:rsidRDefault="000F62E8" w:rsidP="00853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17,4</w:t>
            </w:r>
          </w:p>
          <w:p w:rsidR="00936459" w:rsidRPr="002F6282" w:rsidRDefault="00936459" w:rsidP="00853412">
            <w:pPr>
              <w:spacing w:before="100" w:beforeAutospacing="1" w:after="100" w:afterAutospacing="1"/>
              <w:jc w:val="center"/>
              <w:rPr>
                <w:rStyle w:val="ab"/>
                <w:i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45" w:rsidRPr="000C2145" w:rsidRDefault="00DD02CF" w:rsidP="00853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45" w:rsidRPr="000C2145" w:rsidRDefault="00DD02CF" w:rsidP="00853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145" w:rsidRPr="000F62E8" w:rsidRDefault="000F62E8" w:rsidP="003A4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2E8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5978DE" w:rsidRPr="000F62E8" w:rsidRDefault="005978DE" w:rsidP="003A442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C2145" w:rsidRPr="000C2145" w:rsidTr="000B6404">
        <w:trPr>
          <w:trHeight w:val="2634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145" w:rsidRDefault="000C2145" w:rsidP="00853412"/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145" w:rsidRDefault="000C2145" w:rsidP="008534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Доля лиц с ограниченными возможностями здоровья и инвалидов,  систематически занимающихся   физической культурой и спортом,  в  общей численности данной категории,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145" w:rsidRPr="000C2145" w:rsidRDefault="000C2145" w:rsidP="00853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14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145" w:rsidRPr="000C2145" w:rsidRDefault="00DD02CF" w:rsidP="0059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45" w:rsidRPr="000C2145" w:rsidRDefault="00DD02CF" w:rsidP="00853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45" w:rsidRPr="000C2145" w:rsidRDefault="001B020F" w:rsidP="00853412">
            <w:pPr>
              <w:tabs>
                <w:tab w:val="left" w:pos="281"/>
                <w:tab w:val="center" w:pos="49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15,3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145" w:rsidRPr="000F62E8" w:rsidRDefault="000F62E8" w:rsidP="000455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62E8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0C2145" w:rsidRPr="000C2145" w:rsidTr="00853412">
        <w:trPr>
          <w:trHeight w:val="581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2145" w:rsidRDefault="000C2145" w:rsidP="00853412"/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145" w:rsidRDefault="000C2145" w:rsidP="008534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Количество квалифицированных  тренеров и тренеров-преподавателей,  осуществляющих физкультурную и   спортивную работу с различными категориями и группами населения,  человек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145" w:rsidRPr="000C2145" w:rsidRDefault="000C2145" w:rsidP="00853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145" w:rsidRPr="000C2145" w:rsidRDefault="000F62E8" w:rsidP="00045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145" w:rsidRPr="000C2145" w:rsidRDefault="00E56925" w:rsidP="00045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145" w:rsidRPr="000C2145" w:rsidRDefault="00DD02CF" w:rsidP="00853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2145" w:rsidRPr="000F62E8" w:rsidRDefault="000F62E8" w:rsidP="000455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62E8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</w:tr>
      <w:tr w:rsidR="00CB64B8" w:rsidRPr="000C2145" w:rsidTr="00087BB8">
        <w:trPr>
          <w:trHeight w:val="581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64B8" w:rsidRDefault="00CB64B8" w:rsidP="00853412"/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4B8" w:rsidRPr="000C2145" w:rsidRDefault="000C2145" w:rsidP="00853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5. Количество участников  республиканских, муниципальных физкультурных и спортивных   мероприятий, тыс. человек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4B8" w:rsidRPr="000C2145" w:rsidRDefault="00CB64B8" w:rsidP="00853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4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4B8" w:rsidRPr="000C2145" w:rsidRDefault="000F62E8" w:rsidP="00853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4B8" w:rsidRPr="000C2145" w:rsidRDefault="000F62E8" w:rsidP="00853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4B8" w:rsidRPr="000C2145" w:rsidRDefault="000F62E8" w:rsidP="00853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4B8" w:rsidRPr="000F62E8" w:rsidRDefault="000F62E8" w:rsidP="00045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2E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B64B8" w:rsidTr="00853412">
        <w:trPr>
          <w:trHeight w:val="581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64B8" w:rsidRDefault="00CB64B8" w:rsidP="00853412"/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4B8" w:rsidRPr="002F6282" w:rsidRDefault="00CB64B8" w:rsidP="000C2145">
            <w:pPr>
              <w:spacing w:before="100" w:beforeAutospacing="1" w:after="100" w:afterAutospacing="1"/>
              <w:rPr>
                <w:rStyle w:val="ab"/>
                <w:i w:val="0"/>
              </w:rPr>
            </w:pPr>
            <w:r w:rsidRPr="002F6282">
              <w:rPr>
                <w:rStyle w:val="ab"/>
                <w:i w:val="0"/>
              </w:rPr>
              <w:t xml:space="preserve">Значение оценки эффективности реализации программы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4B8" w:rsidRDefault="00CB64B8" w:rsidP="00853412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4B8" w:rsidRDefault="00CB64B8" w:rsidP="00853412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4B8" w:rsidRDefault="00CB64B8" w:rsidP="00853412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4B8" w:rsidRDefault="00CB64B8" w:rsidP="00853412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4B8" w:rsidRDefault="00CB64B8" w:rsidP="00853412"/>
        </w:tc>
      </w:tr>
      <w:tr w:rsidR="00CB64B8" w:rsidTr="00853412">
        <w:trPr>
          <w:gridAfter w:val="6"/>
          <w:wAfter w:w="9073" w:type="dxa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64B8" w:rsidRDefault="00CB64B8" w:rsidP="00853412"/>
        </w:tc>
      </w:tr>
      <w:tr w:rsidR="00CB64B8" w:rsidTr="00853412">
        <w:trPr>
          <w:gridAfter w:val="6"/>
          <w:wAfter w:w="9073" w:type="dxa"/>
          <w:trHeight w:val="13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64B8" w:rsidRDefault="00CB64B8" w:rsidP="00853412"/>
        </w:tc>
      </w:tr>
    </w:tbl>
    <w:p w:rsidR="00CB64B8" w:rsidRDefault="00CB64B8" w:rsidP="00CB64B8">
      <w:pPr>
        <w:jc w:val="center"/>
        <w:rPr>
          <w:rFonts w:eastAsia="Times New Roman"/>
          <w:b/>
          <w:color w:val="052635"/>
          <w:sz w:val="26"/>
          <w:szCs w:val="26"/>
        </w:rPr>
      </w:pPr>
    </w:p>
    <w:p w:rsidR="00CB64B8" w:rsidRDefault="00CB64B8" w:rsidP="00CB64B8">
      <w:pPr>
        <w:jc w:val="both"/>
        <w:rPr>
          <w:sz w:val="24"/>
          <w:szCs w:val="24"/>
        </w:rPr>
      </w:pPr>
    </w:p>
    <w:p w:rsidR="00CB64B8" w:rsidRDefault="00CB64B8" w:rsidP="00CB64B8">
      <w:pPr>
        <w:shd w:val="clear" w:color="auto" w:fill="FFFFFF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Оценка достижения планового значения целевого индикатора 1</w:t>
      </w:r>
      <w:r w:rsidR="000C2145">
        <w:rPr>
          <w:rFonts w:eastAsia="Times New Roman"/>
          <w:b/>
          <w:sz w:val="24"/>
          <w:szCs w:val="24"/>
        </w:rPr>
        <w:t>-5</w:t>
      </w:r>
      <w:r>
        <w:rPr>
          <w:rFonts w:eastAsia="Times New Roman"/>
          <w:b/>
          <w:sz w:val="24"/>
          <w:szCs w:val="24"/>
        </w:rPr>
        <w:t>:</w:t>
      </w:r>
    </w:p>
    <w:p w:rsidR="00CB64B8" w:rsidRDefault="00023433" w:rsidP="00CB64B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1</w:t>
      </w:r>
      <w:r w:rsidR="00CB64B8">
        <w:rPr>
          <w:rFonts w:eastAsia="Times New Roman"/>
          <w:sz w:val="24"/>
          <w:szCs w:val="24"/>
        </w:rPr>
        <w:t>) О 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/>
                <w:sz w:val="28"/>
                <w:szCs w:val="28"/>
              </w:rPr>
              <m:t>50,1</m:t>
            </m:r>
          </m:num>
          <m:den>
            <m:r>
              <w:rPr>
                <w:rFonts w:ascii="Cambria Math" w:eastAsia="Times New Roman"/>
                <w:sz w:val="28"/>
                <w:szCs w:val="28"/>
              </w:rPr>
              <m:t>46,7</m:t>
            </m:r>
          </m:den>
        </m:f>
        <m:r>
          <w:rPr>
            <w:rFonts w:ascii="Cambria Math" w:eastAsia="Times New Roman"/>
            <w:sz w:val="28"/>
            <w:szCs w:val="28"/>
          </w:rPr>
          <m:t>=1,07</m:t>
        </m:r>
      </m:oMath>
    </w:p>
    <w:p w:rsidR="00023433" w:rsidRDefault="00023433" w:rsidP="00023433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2) О 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/>
                <w:sz w:val="28"/>
                <w:szCs w:val="28"/>
              </w:rPr>
              <m:t>85</m:t>
            </m:r>
          </m:num>
          <m:den>
            <m:r>
              <w:rPr>
                <w:rFonts w:ascii="Cambria Math" w:eastAsia="Times New Roman"/>
                <w:sz w:val="28"/>
                <w:szCs w:val="28"/>
              </w:rPr>
              <m:t>50</m:t>
            </m:r>
          </m:den>
        </m:f>
        <m:r>
          <w:rPr>
            <w:rFonts w:ascii="Cambria Math" w:eastAsia="Times New Roman"/>
            <w:sz w:val="28"/>
            <w:szCs w:val="28"/>
          </w:rPr>
          <m:t>=1,7</m:t>
        </m:r>
      </m:oMath>
    </w:p>
    <w:p w:rsidR="00023433" w:rsidRDefault="00023433" w:rsidP="00023433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3) О 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/>
                <w:sz w:val="28"/>
                <w:szCs w:val="28"/>
              </w:rPr>
              <m:t>15,3</m:t>
            </m:r>
          </m:num>
          <m:den>
            <m:r>
              <w:rPr>
                <w:rFonts w:ascii="Cambria Math" w:eastAsia="Times New Roman"/>
                <w:sz w:val="28"/>
                <w:szCs w:val="28"/>
              </w:rPr>
              <m:t>12,5</m:t>
            </m:r>
          </m:den>
        </m:f>
        <m:r>
          <w:rPr>
            <w:rFonts w:ascii="Cambria Math" w:eastAsia="Times New Roman"/>
            <w:sz w:val="28"/>
            <w:szCs w:val="28"/>
          </w:rPr>
          <m:t>=1,2</m:t>
        </m:r>
      </m:oMath>
    </w:p>
    <w:p w:rsidR="00023433" w:rsidRDefault="00023433" w:rsidP="00023433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4) О 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/>
                <w:sz w:val="28"/>
                <w:szCs w:val="28"/>
              </w:rPr>
              <m:t>43</m:t>
            </m:r>
          </m:num>
          <m:den>
            <m:r>
              <w:rPr>
                <w:rFonts w:ascii="Cambria Math" w:eastAsia="Times New Roman"/>
                <w:sz w:val="28"/>
                <w:szCs w:val="28"/>
              </w:rPr>
              <m:t>40</m:t>
            </m:r>
          </m:den>
        </m:f>
        <m:r>
          <w:rPr>
            <w:rFonts w:ascii="Cambria Math" w:eastAsia="Times New Roman"/>
            <w:sz w:val="28"/>
            <w:szCs w:val="28"/>
          </w:rPr>
          <m:t>=1,07</m:t>
        </m:r>
      </m:oMath>
    </w:p>
    <w:p w:rsidR="00023433" w:rsidRPr="0062190E" w:rsidRDefault="00023433" w:rsidP="00023433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5) О 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/>
                <w:sz w:val="28"/>
                <w:szCs w:val="28"/>
              </w:rPr>
              <m:t>1314</m:t>
            </m:r>
          </m:num>
          <m:den>
            <m:r>
              <w:rPr>
                <w:rFonts w:ascii="Cambria Math" w:eastAsia="Times New Roman"/>
                <w:sz w:val="28"/>
                <w:szCs w:val="28"/>
              </w:rPr>
              <m:t>4300</m:t>
            </m:r>
          </m:den>
        </m:f>
        <m:r>
          <w:rPr>
            <w:rFonts w:ascii="Cambria Math" w:eastAsia="Times New Roman"/>
            <w:sz w:val="28"/>
            <w:szCs w:val="28"/>
          </w:rPr>
          <m:t>=0,3</m:t>
        </m:r>
      </m:oMath>
    </w:p>
    <w:p w:rsidR="00CB64B8" w:rsidRDefault="00CB64B8" w:rsidP="00CB64B8">
      <w:pPr>
        <w:shd w:val="clear" w:color="auto" w:fill="FFFFFF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Уровень достигнутых значений целевых индикаторов по подпрограмме:</w:t>
      </w:r>
    </w:p>
    <w:p w:rsidR="00CB64B8" w:rsidRDefault="00CB64B8" w:rsidP="00CB64B8">
      <w:pPr>
        <w:shd w:val="clear" w:color="auto" w:fill="FFFFFF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4"/>
          <w:szCs w:val="24"/>
        </w:rPr>
        <w:t>Уо</w:t>
      </w:r>
      <w:proofErr w:type="spellEnd"/>
      <w:r>
        <w:rPr>
          <w:rFonts w:eastAsia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/>
                <w:sz w:val="28"/>
                <w:szCs w:val="28"/>
              </w:rPr>
              <m:t>1,07+1,7+1,2+1,07+0,3</m:t>
            </m:r>
          </m:num>
          <m:den>
            <m:r>
              <w:rPr>
                <w:rFonts w:ascii="Cambria Math" w:eastAsia="Times New Roman"/>
                <w:sz w:val="28"/>
                <w:szCs w:val="28"/>
              </w:rPr>
              <m:t>5</m:t>
            </m:r>
          </m:den>
        </m:f>
      </m:oMath>
      <w:r w:rsidR="000F62E8">
        <w:rPr>
          <w:rFonts w:eastAsia="Times New Roman"/>
          <w:sz w:val="28"/>
          <w:szCs w:val="28"/>
        </w:rPr>
        <w:t xml:space="preserve"> = 1,068</w:t>
      </w:r>
    </w:p>
    <w:p w:rsidR="00CB64B8" w:rsidRDefault="00CB64B8" w:rsidP="00CB64B8">
      <w:pPr>
        <w:shd w:val="clear" w:color="auto" w:fill="FFFFFF"/>
        <w:rPr>
          <w:rFonts w:eastAsia="Times New Roman"/>
          <w:sz w:val="24"/>
          <w:szCs w:val="24"/>
        </w:rPr>
      </w:pPr>
    </w:p>
    <w:p w:rsidR="00CB64B8" w:rsidRDefault="00CB64B8" w:rsidP="00CB64B8">
      <w:pPr>
        <w:shd w:val="clear" w:color="auto" w:fill="FFFFFF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Коэффициент  Финансового обеспечения подпрограммы:</w:t>
      </w:r>
    </w:p>
    <w:p w:rsidR="00CB64B8" w:rsidRDefault="00CB64B8" w:rsidP="00CB64B8">
      <w:pPr>
        <w:shd w:val="clear" w:color="auto" w:fill="FFFFFF"/>
        <w:rPr>
          <w:rFonts w:eastAsia="Times New Roman"/>
          <w:sz w:val="24"/>
          <w:szCs w:val="24"/>
        </w:rPr>
      </w:pPr>
      <w:proofErr w:type="spellStart"/>
      <w:r w:rsidRPr="0061761C">
        <w:rPr>
          <w:rFonts w:eastAsia="Times New Roman"/>
          <w:sz w:val="24"/>
          <w:szCs w:val="24"/>
        </w:rPr>
        <w:t>Иб</w:t>
      </w:r>
      <w:proofErr w:type="spellEnd"/>
      <w:r w:rsidRPr="0061761C">
        <w:rPr>
          <w:rFonts w:eastAsia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/>
                <w:sz w:val="28"/>
                <w:szCs w:val="28"/>
              </w:rPr>
              <m:t>66924,33</m:t>
            </m:r>
          </m:num>
          <m:den>
            <m:r>
              <w:rPr>
                <w:rFonts w:ascii="Cambria Math" w:eastAsia="Times New Roman"/>
                <w:sz w:val="28"/>
                <w:szCs w:val="28"/>
              </w:rPr>
              <m:t>68617,83</m:t>
            </m:r>
          </m:den>
        </m:f>
      </m:oMath>
      <w:r w:rsidR="00590879" w:rsidRPr="0061761C">
        <w:rPr>
          <w:rFonts w:eastAsia="Times New Roman"/>
          <w:sz w:val="24"/>
          <w:szCs w:val="24"/>
        </w:rPr>
        <w:t xml:space="preserve"> = </w:t>
      </w:r>
      <w:r w:rsidR="00E65963">
        <w:rPr>
          <w:rFonts w:eastAsia="Times New Roman"/>
          <w:sz w:val="24"/>
          <w:szCs w:val="24"/>
        </w:rPr>
        <w:t>0,98</w:t>
      </w:r>
    </w:p>
    <w:p w:rsidR="00CB64B8" w:rsidRDefault="00CB64B8" w:rsidP="00CB64B8">
      <w:pPr>
        <w:shd w:val="clear" w:color="auto" w:fill="FFFFFF"/>
        <w:rPr>
          <w:rFonts w:eastAsia="Times New Roman"/>
          <w:b/>
          <w:sz w:val="24"/>
          <w:szCs w:val="24"/>
        </w:rPr>
      </w:pPr>
    </w:p>
    <w:p w:rsidR="00CB64B8" w:rsidRDefault="00CB64B8" w:rsidP="00CB64B8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Оценка  эффективности реализации подпрограммы</w:t>
      </w:r>
      <w:r>
        <w:rPr>
          <w:rFonts w:eastAsia="Times New Roman"/>
          <w:sz w:val="24"/>
          <w:szCs w:val="24"/>
        </w:rPr>
        <w:t>:</w:t>
      </w:r>
    </w:p>
    <w:p w:rsidR="00CB64B8" w:rsidRDefault="00CB64B8" w:rsidP="00CB64B8">
      <w:pPr>
        <w:shd w:val="clear" w:color="auto" w:fill="FFFFFF"/>
        <w:rPr>
          <w:rFonts w:eastAsia="Times New Roman"/>
          <w:sz w:val="24"/>
          <w:szCs w:val="24"/>
        </w:rPr>
      </w:pPr>
      <w:proofErr w:type="spellStart"/>
      <w:r w:rsidRPr="0061761C">
        <w:rPr>
          <w:rFonts w:eastAsia="Times New Roman"/>
          <w:sz w:val="24"/>
          <w:szCs w:val="24"/>
        </w:rPr>
        <w:t>Эп</w:t>
      </w:r>
      <w:proofErr w:type="spellEnd"/>
      <w:r w:rsidRPr="0061761C">
        <w:rPr>
          <w:rFonts w:eastAsia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/>
                <w:sz w:val="28"/>
                <w:szCs w:val="28"/>
              </w:rPr>
              <m:t>1,068</m:t>
            </m:r>
          </m:num>
          <m:den>
            <m:r>
              <w:rPr>
                <w:rFonts w:ascii="Cambria Math" w:eastAsia="Times New Roman"/>
                <w:sz w:val="28"/>
                <w:szCs w:val="28"/>
              </w:rPr>
              <m:t>0,98</m:t>
            </m:r>
          </m:den>
        </m:f>
      </m:oMath>
      <w:r w:rsidR="00273525">
        <w:rPr>
          <w:rFonts w:eastAsia="Times New Roman"/>
          <w:sz w:val="24"/>
          <w:szCs w:val="24"/>
        </w:rPr>
        <w:t xml:space="preserve"> = 1,</w:t>
      </w:r>
      <w:r w:rsidR="00D85F36">
        <w:rPr>
          <w:rFonts w:eastAsia="Times New Roman"/>
          <w:sz w:val="24"/>
          <w:szCs w:val="24"/>
        </w:rPr>
        <w:t>089</w:t>
      </w:r>
    </w:p>
    <w:p w:rsidR="00CB64B8" w:rsidRPr="00F0142A" w:rsidRDefault="00CB64B8" w:rsidP="00CB64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42A">
        <w:rPr>
          <w:rFonts w:ascii="Times New Roman" w:hAnsi="Times New Roman" w:cs="Times New Roman"/>
          <w:sz w:val="24"/>
          <w:szCs w:val="24"/>
        </w:rPr>
        <w:t>Предложения по дальнейшей реализации программы: продолжить работу повыполнению мероприятий Муниципальной программ</w:t>
      </w:r>
      <w:r w:rsidR="00E65963">
        <w:rPr>
          <w:rFonts w:ascii="Times New Roman" w:hAnsi="Times New Roman" w:cs="Times New Roman"/>
          <w:sz w:val="24"/>
          <w:szCs w:val="24"/>
        </w:rPr>
        <w:t>ы</w:t>
      </w:r>
      <w:r w:rsidR="00F0142A">
        <w:rPr>
          <w:rFonts w:ascii="Times New Roman" w:hAnsi="Times New Roman" w:cs="Times New Roman"/>
          <w:sz w:val="24"/>
          <w:szCs w:val="24"/>
        </w:rPr>
        <w:t>.</w:t>
      </w:r>
    </w:p>
    <w:sectPr w:rsidR="00CB64B8" w:rsidRPr="00F0142A" w:rsidSect="00415369">
      <w:pgSz w:w="11906" w:h="16838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803"/>
    <w:multiLevelType w:val="hybridMultilevel"/>
    <w:tmpl w:val="CF347D2C"/>
    <w:lvl w:ilvl="0" w:tplc="BE0C853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412F9C"/>
    <w:multiLevelType w:val="hybridMultilevel"/>
    <w:tmpl w:val="E332B214"/>
    <w:lvl w:ilvl="0" w:tplc="55DEA27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A103F"/>
    <w:multiLevelType w:val="hybridMultilevel"/>
    <w:tmpl w:val="F08A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C33A5"/>
    <w:multiLevelType w:val="hybridMultilevel"/>
    <w:tmpl w:val="11565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B42D4"/>
    <w:multiLevelType w:val="hybridMultilevel"/>
    <w:tmpl w:val="27B22752"/>
    <w:lvl w:ilvl="0" w:tplc="F934C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F3712"/>
    <w:multiLevelType w:val="hybridMultilevel"/>
    <w:tmpl w:val="D5941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84C84"/>
    <w:multiLevelType w:val="hybridMultilevel"/>
    <w:tmpl w:val="40A46418"/>
    <w:lvl w:ilvl="0" w:tplc="F934C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33285"/>
    <w:multiLevelType w:val="hybridMultilevel"/>
    <w:tmpl w:val="CC6002F2"/>
    <w:lvl w:ilvl="0" w:tplc="F934C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64B6D"/>
    <w:multiLevelType w:val="hybridMultilevel"/>
    <w:tmpl w:val="975E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12904"/>
    <w:rsid w:val="00001990"/>
    <w:rsid w:val="00006B12"/>
    <w:rsid w:val="00023433"/>
    <w:rsid w:val="0004551B"/>
    <w:rsid w:val="00087BB8"/>
    <w:rsid w:val="000943D0"/>
    <w:rsid w:val="000B6404"/>
    <w:rsid w:val="000B6A7B"/>
    <w:rsid w:val="000C2145"/>
    <w:rsid w:val="000D1FED"/>
    <w:rsid w:val="000F2430"/>
    <w:rsid w:val="000F62E8"/>
    <w:rsid w:val="00183A06"/>
    <w:rsid w:val="001B020F"/>
    <w:rsid w:val="001C6022"/>
    <w:rsid w:val="001D059F"/>
    <w:rsid w:val="001F071D"/>
    <w:rsid w:val="002211E0"/>
    <w:rsid w:val="00232646"/>
    <w:rsid w:val="002552F9"/>
    <w:rsid w:val="00257670"/>
    <w:rsid w:val="00273525"/>
    <w:rsid w:val="002A42C7"/>
    <w:rsid w:val="002B7F1B"/>
    <w:rsid w:val="002C4417"/>
    <w:rsid w:val="002F6282"/>
    <w:rsid w:val="00367B92"/>
    <w:rsid w:val="00383036"/>
    <w:rsid w:val="0039700A"/>
    <w:rsid w:val="003A4424"/>
    <w:rsid w:val="003D532E"/>
    <w:rsid w:val="0040133F"/>
    <w:rsid w:val="00415369"/>
    <w:rsid w:val="0043398F"/>
    <w:rsid w:val="004537DB"/>
    <w:rsid w:val="00497D26"/>
    <w:rsid w:val="004A6325"/>
    <w:rsid w:val="005068B0"/>
    <w:rsid w:val="005218A8"/>
    <w:rsid w:val="00536DC0"/>
    <w:rsid w:val="0054253D"/>
    <w:rsid w:val="005633D2"/>
    <w:rsid w:val="00566980"/>
    <w:rsid w:val="00590879"/>
    <w:rsid w:val="005978DE"/>
    <w:rsid w:val="005C534A"/>
    <w:rsid w:val="005D7357"/>
    <w:rsid w:val="005F3902"/>
    <w:rsid w:val="006002C0"/>
    <w:rsid w:val="00606A8E"/>
    <w:rsid w:val="0061761C"/>
    <w:rsid w:val="0062190E"/>
    <w:rsid w:val="006313CF"/>
    <w:rsid w:val="0067735E"/>
    <w:rsid w:val="0067748E"/>
    <w:rsid w:val="006A5D9B"/>
    <w:rsid w:val="00703BB5"/>
    <w:rsid w:val="0074561C"/>
    <w:rsid w:val="007E5982"/>
    <w:rsid w:val="00831A5F"/>
    <w:rsid w:val="00834845"/>
    <w:rsid w:val="008907A2"/>
    <w:rsid w:val="00936459"/>
    <w:rsid w:val="009A3F73"/>
    <w:rsid w:val="009C4A08"/>
    <w:rsid w:val="009D2B17"/>
    <w:rsid w:val="00A1660A"/>
    <w:rsid w:val="00A3442E"/>
    <w:rsid w:val="00A41AC4"/>
    <w:rsid w:val="00A44C6A"/>
    <w:rsid w:val="00A60AFD"/>
    <w:rsid w:val="00A74D37"/>
    <w:rsid w:val="00A932E1"/>
    <w:rsid w:val="00AA6A5A"/>
    <w:rsid w:val="00AC2F43"/>
    <w:rsid w:val="00B01392"/>
    <w:rsid w:val="00B0493E"/>
    <w:rsid w:val="00B64CA5"/>
    <w:rsid w:val="00B87514"/>
    <w:rsid w:val="00BF2153"/>
    <w:rsid w:val="00C4580A"/>
    <w:rsid w:val="00C54972"/>
    <w:rsid w:val="00C653AB"/>
    <w:rsid w:val="00C946CF"/>
    <w:rsid w:val="00CB64B8"/>
    <w:rsid w:val="00D13CC7"/>
    <w:rsid w:val="00D85F36"/>
    <w:rsid w:val="00DD02CF"/>
    <w:rsid w:val="00E23CCD"/>
    <w:rsid w:val="00E56925"/>
    <w:rsid w:val="00E65963"/>
    <w:rsid w:val="00E91A62"/>
    <w:rsid w:val="00EF03D6"/>
    <w:rsid w:val="00EF3C92"/>
    <w:rsid w:val="00F0142A"/>
    <w:rsid w:val="00F064D7"/>
    <w:rsid w:val="00F12904"/>
    <w:rsid w:val="00F55439"/>
    <w:rsid w:val="00F55545"/>
    <w:rsid w:val="00F76147"/>
    <w:rsid w:val="00FC20F9"/>
    <w:rsid w:val="00FD5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904"/>
    <w:pPr>
      <w:ind w:left="720"/>
      <w:contextualSpacing/>
    </w:pPr>
  </w:style>
  <w:style w:type="paragraph" w:customStyle="1" w:styleId="ConsPlusNormal">
    <w:name w:val="ConsPlusNormal"/>
    <w:uiPriority w:val="99"/>
    <w:rsid w:val="00F12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 Spacing"/>
    <w:link w:val="a5"/>
    <w:uiPriority w:val="1"/>
    <w:qFormat/>
    <w:rsid w:val="00F129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12904"/>
    <w:rPr>
      <w:rFonts w:ascii="Calibri" w:eastAsia="Calibri" w:hAnsi="Calibri" w:cs="Times New Roman"/>
    </w:rPr>
  </w:style>
  <w:style w:type="paragraph" w:customStyle="1" w:styleId="Style10">
    <w:name w:val="Style10"/>
    <w:basedOn w:val="a"/>
    <w:uiPriority w:val="99"/>
    <w:rsid w:val="00F12904"/>
    <w:pPr>
      <w:widowControl w:val="0"/>
      <w:autoSpaceDE w:val="0"/>
      <w:autoSpaceDN w:val="0"/>
      <w:adjustRightInd w:val="0"/>
      <w:spacing w:after="0" w:line="31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1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90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06A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8">
    <w:name w:val="Table Grid"/>
    <w:basedOn w:val="a1"/>
    <w:uiPriority w:val="59"/>
    <w:rsid w:val="00A74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7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semiHidden/>
    <w:unhideWhenUsed/>
    <w:rsid w:val="00CB64B8"/>
    <w:rPr>
      <w:rFonts w:ascii="Times New Roman" w:hAnsi="Times New Roman" w:cs="Times New Roman" w:hint="default"/>
      <w:color w:val="0000FF"/>
      <w:u w:val="single"/>
    </w:rPr>
  </w:style>
  <w:style w:type="character" w:styleId="ab">
    <w:name w:val="Emphasis"/>
    <w:qFormat/>
    <w:rsid w:val="00CB64B8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904"/>
    <w:pPr>
      <w:ind w:left="720"/>
      <w:contextualSpacing/>
    </w:pPr>
  </w:style>
  <w:style w:type="paragraph" w:customStyle="1" w:styleId="ConsPlusNormal">
    <w:name w:val="ConsPlusNormal"/>
    <w:uiPriority w:val="99"/>
    <w:rsid w:val="00F12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 Spacing"/>
    <w:link w:val="a5"/>
    <w:uiPriority w:val="1"/>
    <w:qFormat/>
    <w:rsid w:val="00F129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12904"/>
    <w:rPr>
      <w:rFonts w:ascii="Calibri" w:eastAsia="Calibri" w:hAnsi="Calibri" w:cs="Times New Roman"/>
    </w:rPr>
  </w:style>
  <w:style w:type="paragraph" w:customStyle="1" w:styleId="Style10">
    <w:name w:val="Style10"/>
    <w:basedOn w:val="a"/>
    <w:uiPriority w:val="99"/>
    <w:rsid w:val="00F12904"/>
    <w:pPr>
      <w:widowControl w:val="0"/>
      <w:autoSpaceDE w:val="0"/>
      <w:autoSpaceDN w:val="0"/>
      <w:adjustRightInd w:val="0"/>
      <w:spacing w:after="0" w:line="31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1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90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06A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8">
    <w:name w:val="Table Grid"/>
    <w:basedOn w:val="a1"/>
    <w:uiPriority w:val="59"/>
    <w:rsid w:val="00A74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7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semiHidden/>
    <w:unhideWhenUsed/>
    <w:rsid w:val="00CB64B8"/>
    <w:rPr>
      <w:rFonts w:ascii="Times New Roman" w:hAnsi="Times New Roman" w:cs="Times New Roman" w:hint="default"/>
      <w:color w:val="0000FF"/>
      <w:u w:val="single"/>
    </w:rPr>
  </w:style>
  <w:style w:type="character" w:styleId="ab">
    <w:name w:val="Emphasis"/>
    <w:qFormat/>
    <w:rsid w:val="00CB64B8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3464</Words>
  <Characters>19748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Rabochi</dc:creator>
  <cp:lastModifiedBy>liza308</cp:lastModifiedBy>
  <cp:revision>2</cp:revision>
  <cp:lastPrinted>2021-04-02T02:07:00Z</cp:lastPrinted>
  <dcterms:created xsi:type="dcterms:W3CDTF">2021-04-02T02:11:00Z</dcterms:created>
  <dcterms:modified xsi:type="dcterms:W3CDTF">2021-04-02T02:11:00Z</dcterms:modified>
</cp:coreProperties>
</file>