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45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914"/>
        <w:gridCol w:w="1387"/>
        <w:gridCol w:w="1184"/>
        <w:gridCol w:w="3083"/>
      </w:tblGrid>
      <w:tr w:rsidR="00C20456" w:rsidRPr="00C20456" w14:paraId="317ADC47" w14:textId="77777777" w:rsidTr="00C20456">
        <w:trPr>
          <w:trHeight w:val="1092"/>
          <w:tblCellSpacing w:w="0" w:type="dxa"/>
        </w:trPr>
        <w:tc>
          <w:tcPr>
            <w:tcW w:w="4113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52B05C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РОССИЙСКАЯ  ФЕДЕРАЦИЯ</w:t>
            </w:r>
          </w:p>
          <w:p w14:paraId="7544A16B" w14:textId="77777777" w:rsidR="00C20456" w:rsidRPr="00C20456" w:rsidRDefault="00C20456" w:rsidP="00C20456">
            <w:pPr>
              <w:shd w:val="clear" w:color="auto" w:fill="FFFFFF"/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64F18A91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  РАЙОНА РЕСПУБЛИКИ  ХАКАСИЯ</w:t>
            </w:r>
          </w:p>
        </w:tc>
        <w:tc>
          <w:tcPr>
            <w:tcW w:w="160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5DD0E4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928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238A1B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  ФЕДЕРАЦИЯЗЫ</w:t>
            </w:r>
          </w:p>
          <w:p w14:paraId="1975E808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  РЕСПУБЛИКАЗЫНЫН</w:t>
            </w:r>
          </w:p>
          <w:p w14:paraId="5B53338D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  АЙМА</w:t>
            </w: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21ED8E5A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</w:t>
            </w: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-ПАСТАА</w:t>
            </w:r>
          </w:p>
        </w:tc>
      </w:tr>
      <w:tr w:rsidR="00C20456" w:rsidRPr="00C20456" w14:paraId="1B9F4FDA" w14:textId="77777777" w:rsidTr="00C20456">
        <w:trPr>
          <w:tblCellSpacing w:w="0" w:type="dxa"/>
        </w:trPr>
        <w:tc>
          <w:tcPr>
            <w:tcW w:w="32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15181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326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0A72B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6B99E646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lang w:eastAsia="ru-RU"/>
              </w:rPr>
              <w:t> </w:t>
            </w:r>
          </w:p>
          <w:p w14:paraId="0A23FA7A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  ПОСТАНОВЛЕНИЕ</w:t>
            </w:r>
          </w:p>
        </w:tc>
        <w:tc>
          <w:tcPr>
            <w:tcW w:w="31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CD54B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</w:tr>
      <w:tr w:rsidR="00C20456" w:rsidRPr="00C20456" w14:paraId="747E65B4" w14:textId="77777777" w:rsidTr="00C20456">
        <w:trPr>
          <w:trHeight w:val="966"/>
          <w:tblCellSpacing w:w="0" w:type="dxa"/>
        </w:trPr>
        <w:tc>
          <w:tcPr>
            <w:tcW w:w="325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71B1D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7667F4DC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от 28.02.2020</w:t>
            </w:r>
          </w:p>
        </w:tc>
        <w:tc>
          <w:tcPr>
            <w:tcW w:w="3263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98726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</w:t>
            </w:r>
          </w:p>
          <w:p w14:paraId="0D326D96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с.Аскиз</w:t>
            </w:r>
          </w:p>
        </w:tc>
        <w:tc>
          <w:tcPr>
            <w:tcW w:w="312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2D07B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  <w:p w14:paraId="1B24F958" w14:textId="77777777" w:rsidR="00C20456" w:rsidRPr="00C20456" w:rsidRDefault="00C20456" w:rsidP="00C20456">
            <w:pPr>
              <w:spacing w:before="100" w:beforeAutospacing="1" w:after="100" w:afterAutospacing="1" w:line="199" w:lineRule="atLeast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24"/>
                <w:szCs w:val="24"/>
                <w:lang w:eastAsia="ru-RU"/>
              </w:rPr>
              <w:t>                 № 133-п</w:t>
            </w:r>
          </w:p>
        </w:tc>
      </w:tr>
      <w:tr w:rsidR="00C20456" w:rsidRPr="00C20456" w14:paraId="1F39FE17" w14:textId="77777777" w:rsidTr="00C20456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10A832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115F1C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77A5996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CBB3F9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C42130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0ED56F0E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D12367E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Об итогах реализации Муниципальной</w:t>
      </w:r>
    </w:p>
    <w:p w14:paraId="2EC14169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программы «Улучшение условий и охраны</w:t>
      </w:r>
    </w:p>
    <w:p w14:paraId="46F7377B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труда в муниципальном образовании</w:t>
      </w:r>
    </w:p>
    <w:p w14:paraId="15183776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Аскизский район на 2017-2020 годы»</w:t>
      </w:r>
    </w:p>
    <w:p w14:paraId="5D14722C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46CE6A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0DACC9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Рассмотрев представленную информацию об итогах реализации Муниципальной программы «Улучшение условий и охраны труда в муниципальном образовании Аскизский район на 2017-2020 годы», руководствуясь ст. ст. 35, 40 Устава муниципального образования Аскизский район от 20.12.2005 года, </w:t>
      </w: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 постановляет:</w:t>
      </w:r>
    </w:p>
    <w:p w14:paraId="34E6E6C4" w14:textId="77777777" w:rsidR="00C20456" w:rsidRPr="00C20456" w:rsidRDefault="00C20456" w:rsidP="00C20456">
      <w:pPr>
        <w:shd w:val="clear" w:color="auto" w:fill="FFFFFF"/>
        <w:spacing w:after="200" w:line="199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</w:t>
      </w:r>
      <w:r w:rsidRPr="00C20456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Утвердить отчет по реализации Муниципальной программы «Улучшение условий и охраны труда в муниципальном образовании Аскизский район на 2017-2020 годы» за 2019 год согласно приложению к настоящему постановлению.</w:t>
      </w:r>
    </w:p>
    <w:p w14:paraId="192FABFF" w14:textId="77777777" w:rsidR="00C20456" w:rsidRPr="00C20456" w:rsidRDefault="00C20456" w:rsidP="00C20456">
      <w:pPr>
        <w:shd w:val="clear" w:color="auto" w:fill="FFFFFF"/>
        <w:spacing w:after="200" w:line="199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</w:t>
      </w:r>
      <w:r w:rsidRPr="00C20456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Продолжить работу по дальнейшей реализации мероприятий Муниципальной программы в 2020 году.</w:t>
      </w:r>
    </w:p>
    <w:p w14:paraId="54E6115B" w14:textId="77777777" w:rsidR="00C20456" w:rsidRPr="00C20456" w:rsidRDefault="00C20456" w:rsidP="00C20456">
      <w:pPr>
        <w:shd w:val="clear" w:color="auto" w:fill="FFFFFF"/>
        <w:spacing w:after="200" w:line="199" w:lineRule="atLeast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</w:t>
      </w:r>
      <w:r w:rsidRPr="00C20456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Направить настоящее постановление для опубликования в редакцию газеты «Аскизский труженик» и разместить на 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официальном сайте Администрации Аскизского района в разделе «Муниципальные программы».</w:t>
      </w:r>
    </w:p>
    <w:p w14:paraId="1934A0FC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3109D9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F7B877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4108F4F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Исполняющий обязанности</w:t>
      </w:r>
    </w:p>
    <w:p w14:paraId="0FAA70A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главы Администрации                                                                              Н.С.Асочаков</w:t>
      </w:r>
    </w:p>
    <w:p w14:paraId="18AFECF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3021973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13B305A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55EBB38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4E52105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3D48AC99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281233C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5D5892E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2A09C586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53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4"/>
          <w:szCs w:val="24"/>
          <w:lang w:eastAsia="ru-RU"/>
        </w:rPr>
        <w:t> </w:t>
      </w:r>
    </w:p>
    <w:p w14:paraId="53EB725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</w:t>
      </w:r>
    </w:p>
    <w:p w14:paraId="0A8DF9C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03B3108C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П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риложение к постановлению   Администрации Аскизского района Республики Хакасия</w:t>
      </w:r>
    </w:p>
    <w:p w14:paraId="078E7D8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left="567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 28.02.2020  № 133-п</w:t>
      </w:r>
    </w:p>
    <w:p w14:paraId="0071DC5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2B1EAF9A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5343710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ИНФОРМАЦИЯ</w:t>
      </w:r>
    </w:p>
    <w:p w14:paraId="5D54D75A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О ходе выполнения Муниципальной программы «Улучшение условий и охраны труда в муниципальном образовании Аскизский район</w:t>
      </w:r>
    </w:p>
    <w:p w14:paraId="1AD66EC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на 2017-2020 годы»</w:t>
      </w:r>
    </w:p>
    <w:p w14:paraId="2F640B3A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C0F887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Муниципальная программа «Улучшение условий и охраны труда в муниципальном образовании Аскизский район на 2017-2020 годы» утверждена постановлением Администрации Аскизского района Республики Хакасия от 08.11.2016 года № 1078-п. (далее - Программа)</w:t>
      </w:r>
    </w:p>
    <w:p w14:paraId="6AF3E3C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Основной целью Программы является:</w:t>
      </w:r>
    </w:p>
    <w:p w14:paraId="2975FDE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улучшение условий и охраны труда в целях снижения профессиональных рисков, производственного травматизма и профессиональной заболеваемости работников организаций. Сохранение жизни и здоровья работников в процессе трудовой деятельности.</w:t>
      </w:r>
    </w:p>
    <w:p w14:paraId="2E9A017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Основные задачи Программы:</w:t>
      </w:r>
    </w:p>
    <w:p w14:paraId="653668A6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снижение производственного травматизма, профессиональной заболеваемости, улучшение состояния условий и охраны труда в организациях района;</w:t>
      </w:r>
    </w:p>
    <w:p w14:paraId="73599A4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создание условий, обеспечивающих сохранение жизни и здоровья работников в процессе их трудовой деятельности;</w:t>
      </w:r>
    </w:p>
    <w:p w14:paraId="4F802D7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непрерывная подготовка и повышение качества обучения работников по охране труда.</w:t>
      </w:r>
    </w:p>
    <w:p w14:paraId="035D3DB9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информационное обеспечение и пропаганда охраны труда;</w:t>
      </w:r>
    </w:p>
    <w:p w14:paraId="2B158F9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развитие и повышение эффективности системы государственного управления охраной труда в Аскизском районе;</w:t>
      </w:r>
    </w:p>
    <w:p w14:paraId="753356B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оказание организациям района, в первую очередь муниципальным бюджетным организациям, методической и практической помощи по охране труда;</w:t>
      </w:r>
    </w:p>
    <w:p w14:paraId="4D92C522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формирования общественного мнения о необходимости и важности решения проблем, связанных с улучшением условий и охраны труда;</w:t>
      </w:r>
    </w:p>
    <w:p w14:paraId="12A17F99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- улучшение информационного обеспечения системы государственного управления охраной труда.</w:t>
      </w:r>
    </w:p>
    <w:p w14:paraId="58A8C6AE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проведение мониторинга условий и охраны труда.</w:t>
      </w:r>
    </w:p>
    <w:p w14:paraId="5DDAE09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результате реализации Программы ожидается:</w:t>
      </w:r>
    </w:p>
    <w:p w14:paraId="30E709D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снижение уровня производственного травматизма и профессиональной заболеваемости;</w:t>
      </w:r>
    </w:p>
    <w:p w14:paraId="2A70BEFE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снижение доли работников, занятых в условиях, не отвечающих санитарно-гигиеническим нормам;</w:t>
      </w:r>
    </w:p>
    <w:p w14:paraId="425BD9DC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повышение уровня знаний по охране труда руководителей, специалистов и работников;</w:t>
      </w:r>
    </w:p>
    <w:p w14:paraId="58C1A09E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повышение доли работников, охваченных предварительными и периодическими медицинскими осмотрами.</w:t>
      </w:r>
    </w:p>
    <w:p w14:paraId="173BA31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Перечень мероприятий  задач в области охраны труда:</w:t>
      </w:r>
    </w:p>
    <w:p w14:paraId="65ED87F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- организационно-методическое обеспечение охраны труда;</w:t>
      </w:r>
    </w:p>
    <w:p w14:paraId="648524C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информационное обеспечение и пропаганда охраны труда;</w:t>
      </w:r>
    </w:p>
    <w:p w14:paraId="62E0ECA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обучение и повышение квалификации по охране труда;</w:t>
      </w:r>
    </w:p>
    <w:p w14:paraId="69E31D3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лечебно-профилактические мероприятия.</w:t>
      </w:r>
    </w:p>
    <w:p w14:paraId="48E4349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Наибольшее количество несчастных случаев на производстве происходит в результате неудовлетворительной организации производства работ со стороны непосредственных руководителей данных работ. На втором месте стоят несчастные случаи, которые происходят в результате нарушений трудовой и производственной дисциплины, в том числе нахождения пострадавшего в состоянии алкогольного опьянения. Значительную часть несчастных случаев со смертельным исходом составляют случаи, произошедшие в результате нарушений Правил дорожного движения участниками дорожного движения, которые происходят во время исполнения ими трудовых обязанностей. Все перечисленные причины являются следствием общего состояния условий и охраны труда в организациях, которое продолжает оставаться сложным.</w:t>
      </w:r>
    </w:p>
    <w:p w14:paraId="75C3A4B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2018 году в Аскизском районе зарегистрировано 3 несчастных случая.</w:t>
      </w:r>
    </w:p>
    <w:p w14:paraId="6D9291A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За 2019 год несчастных случаев не зарегистрировано.</w:t>
      </w:r>
    </w:p>
    <w:p w14:paraId="2AEA0AFC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На основании постановления главы Администрации Аскизского района Республики Хакасия от 18.12.2013 года № 1909-п «Об осуществлении  сбора и обработки  информации  о состоянии   условий  и   охраны труда  у   работников» работодатели  (физические и      </w:t>
      </w:r>
    </w:p>
    <w:p w14:paraId="6FB42742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юридические лица независимо от форм собственности) по письменному запросу  Администрации представили  информацию  о состоянии условий и охраны труда  в  письменной форме за  2019 год 63 предприятия.</w:t>
      </w:r>
    </w:p>
    <w:p w14:paraId="6D52F44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На  территории  Аскизского  района  созданы и работают 54  комитета (комиссии) по охране труда. На крупных предприятиях и предприятиях железнодорожного транспорта работают 15 служб охраны труда.</w:t>
      </w:r>
    </w:p>
    <w:p w14:paraId="227237D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Работники предприятий, находящихся  на территории   муниципального образования  Аскизский район, обеспечены  средствами  индивидуальной защиты, в соответствии  с типовыми нормами  на 80-85% от общего числа работников. </w:t>
      </w:r>
    </w:p>
    <w:p w14:paraId="12D3EF52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Полностью   обеспечены спецодеждой  работники  крупных предприятий и организации  железнодорожного транспорта. Израсходовано средств на охрану труда за 2019 год- 5903,25 тысяч рублей.</w:t>
      </w:r>
    </w:p>
    <w:p w14:paraId="6790DE93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Численность работников, которым установлен хотя бы один вид компенсаций за работу во вредных и (или) опасных условий труда по Аскизскому району – 1438 человек, из них имеющих право на:</w:t>
      </w:r>
    </w:p>
    <w:p w14:paraId="3BB799A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дополнительный отпуск- 339;</w:t>
      </w:r>
    </w:p>
    <w:p w14:paraId="0D8F4762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сокращенный рабочий день – 71;</w:t>
      </w:r>
    </w:p>
    <w:p w14:paraId="4CB243A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бесплатное получение молока или других равноценных пищевых продуктов- 303;</w:t>
      </w:r>
    </w:p>
    <w:p w14:paraId="6DDA61B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оплату труда в повышенном размере-586;</w:t>
      </w:r>
    </w:p>
    <w:p w14:paraId="6DE29F16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- досрочное назначение пенсии по списку № 2 -139;</w:t>
      </w:r>
    </w:p>
    <w:p w14:paraId="29FDFC7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Фактические расходы на выдачу молока или других равноценных пищевых продуктов за 2018 год – 1610,41 тысяч рублей.</w:t>
      </w:r>
    </w:p>
    <w:p w14:paraId="0FCB233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Фактические расходы на оплату ежегодного дополнительного отпуска за год- 6328,60 тысяч рублей.</w:t>
      </w:r>
    </w:p>
    <w:p w14:paraId="7F13DC5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Фактические расходы на оплату труда в повышенном размере за год - 25605,20 тысяч рублей.</w:t>
      </w:r>
    </w:p>
    <w:p w14:paraId="37F8AEC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В целях подготовки в реализации мероприятий, посвященных Всемирному дню охраны труда, (постановление Администрации Аскизского района Республики Хакасия от 10.04.2019 № 209-п «О мероприятиях, посвященных Всемирному дню охраны труда»)</w:t>
      </w:r>
    </w:p>
    <w:p w14:paraId="5A55D28C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Рекомендовано работодателям провести совещания, посвященные созданию безопасных и здоровых условий труда на предприятиях.</w:t>
      </w:r>
    </w:p>
    <w:p w14:paraId="297B1EE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23 апреля 2019 года проведено заседание межведомственной комиссии по охране труда, посвященное Всемирному дню охраны труда, на котором рассматривались вопросы:</w:t>
      </w:r>
    </w:p>
    <w:p w14:paraId="735E2A4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а) «Информация о состоянии условий и охраны труда на территории муниципального образования Аскизский район за 2018 год»;</w:t>
      </w:r>
    </w:p>
    <w:p w14:paraId="7E8A0C16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б) «Профессиональные заболеваемости в Республике Хакасия и ее профилактика»;</w:t>
      </w:r>
    </w:p>
    <w:p w14:paraId="10FE9DB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в) «Особенности и специфика создания Системы управления охраной труда»;</w:t>
      </w:r>
    </w:p>
    <w:p w14:paraId="12F4EA0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г) «Особенности проведения проверок по охране труда государственной инспекцией».</w:t>
      </w:r>
    </w:p>
    <w:p w14:paraId="58C27D4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21.03.2019 года на Координационном совете - выступление на тему «Об организации работы по исполнению переданных полномочий по охране труда в муниципальном образовании»</w:t>
      </w:r>
      <w:r w:rsidRPr="00C20456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.</w:t>
      </w:r>
    </w:p>
    <w:p w14:paraId="384E2215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          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19.11.2019 года на Координационном совете – выступление на тему «Меры профилактики производственного травматизма. Производственный травматизм в Аскизском районе».</w:t>
      </w:r>
    </w:p>
    <w:p w14:paraId="287E461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С целью реализации государственных полномочий по организации обучения и проверки знаний по охране труда руководителей и специалистов учреждений и организаций Администрацией Аскизского района совместно с  НОУ  «Хакасский  центр охраны труда» за 2019 год  обучено и проведена проверка знаний по охране труда  у руководителей и  специалистов различного уровня в количестве 53 работника.</w:t>
      </w:r>
    </w:p>
    <w:p w14:paraId="0F52A3C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 xml:space="preserve">Важным направлением организационно-методического обеспечения охраны труда является организация специальной 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оценки условий труда в учреждениях и организациях Аскизского района. Специальная оценка условий труда представляет собой широкий комплекс мероприятий по улучшению условий труда на рабочих местах, профилактика производственного травматизма и профессиональной заболеваемости. Основной задачей Администрации Аскизского района по проведению специальной оценки условий труда является координация и контроль проведения соответствующих работ организациями и учреждениями, мониторинг объемов и временных показателей проведения аттестационных мероприятий, оказание методической помощи организациям и учреждениям, в том числе в определении аккредитованных организаций, оказывающих услуги по специальной оценки условий труда. </w:t>
      </w:r>
    </w:p>
    <w:p w14:paraId="7061426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Обязанность по обеспечению  безопасных условий  и охраны труда  возлагается  на работодателя:  качественное проведение специальной оценки условий труда  в соответствии с законодательством о специальной оценки условий труда, снижение производственного травматизма  и профессиональной заболеваемости,  установления правильных льгот и компенсаций для работников. В сфере строительства, торговли,  сельского хозяйства и индивидуальных предпринимателей работа по специальной оценки условий  труда   является недостаточной.</w:t>
      </w:r>
    </w:p>
    <w:p w14:paraId="5E3D966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Основной причиной по не проведению специальной оценки условий труда  является отсутствие денежных средств  на предприятиях.</w:t>
      </w:r>
    </w:p>
    <w:p w14:paraId="7BC0BD2B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Одной из форм социального партнерства является заключение коллективного договора между работодателем и трудовым коллективом. Администрацией Аскизского района проводится работа по регистрации коллективных договоров и территориальных соглашений, а также  на официальном сайте Администрации Аскизского района  разделе «Выполнение отдельных полномочий в области охраны труда» размещена информация по заключению коллективных договоров и дополнительных соглашений для организаций и предпринимателей. На хранении находятся 29 коллективных договоров, 11 дополнительных соглашений, 870 работников охвачено коллективными договорами.</w:t>
      </w:r>
      <w:r w:rsidRPr="00C20456">
        <w:rPr>
          <w:rFonts w:ascii="Verdana" w:eastAsia="Times New Roman" w:hAnsi="Verdana" w:cs="Times New Roman"/>
          <w:color w:val="052635"/>
          <w:sz w:val="24"/>
          <w:szCs w:val="24"/>
          <w:lang w:eastAsia="ru-RU"/>
        </w:rPr>
        <w:t>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Администрацией Аскизского района проводится работа по регистрации коллективных договоров и территориальных соглашений, а также  на официальном сайте Администрации Аскизского района  разделе «Выполнение отдельных полномочий в области охраны труда» размещена информация по заключению коллективных договоров и дополнительных соглашений для организаций и предпринимателей.</w:t>
      </w:r>
    </w:p>
    <w:p w14:paraId="2C26183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lastRenderedPageBreak/>
        <w:t> </w:t>
      </w:r>
    </w:p>
    <w:p w14:paraId="4C7B46DA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059E95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333333"/>
          <w:sz w:val="26"/>
          <w:szCs w:val="26"/>
          <w:lang w:eastAsia="ru-RU"/>
        </w:rPr>
        <w:t>Перечень целевых показателей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0"/>
        <w:gridCol w:w="1606"/>
        <w:gridCol w:w="3103"/>
        <w:gridCol w:w="883"/>
        <w:gridCol w:w="883"/>
      </w:tblGrid>
      <w:tr w:rsidR="00C20456" w:rsidRPr="00C20456" w14:paraId="35EAC111" w14:textId="77777777" w:rsidTr="00C20456">
        <w:trPr>
          <w:trHeight w:val="692"/>
        </w:trPr>
        <w:tc>
          <w:tcPr>
            <w:tcW w:w="293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AA2A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Показатели</w:t>
            </w:r>
          </w:p>
        </w:tc>
        <w:tc>
          <w:tcPr>
            <w:tcW w:w="142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A80C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План 2018-2019</w:t>
            </w:r>
          </w:p>
        </w:tc>
        <w:tc>
          <w:tcPr>
            <w:tcW w:w="272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4989F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Факт</w:t>
            </w:r>
          </w:p>
          <w:p w14:paraId="311FD172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2018-2019</w:t>
            </w:r>
          </w:p>
        </w:tc>
        <w:tc>
          <w:tcPr>
            <w:tcW w:w="24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2D96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В том числе по годам</w:t>
            </w:r>
          </w:p>
          <w:p w14:paraId="644B403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  <w:tr w:rsidR="00C20456" w:rsidRPr="00C20456" w14:paraId="482D04FC" w14:textId="77777777" w:rsidTr="00C20456">
        <w:trPr>
          <w:trHeight w:val="50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9FD692B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B84EBE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B1AABD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FD4B9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2018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0A2A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2019</w:t>
            </w:r>
          </w:p>
        </w:tc>
      </w:tr>
      <w:tr w:rsidR="00C20456" w:rsidRPr="00C20456" w14:paraId="3247F4E8" w14:textId="77777777" w:rsidTr="00C20456">
        <w:tc>
          <w:tcPr>
            <w:tcW w:w="2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51E5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Специальная оценка условий труда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0A1E4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7D9B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715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7349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285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A58A7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430</w:t>
            </w:r>
          </w:p>
        </w:tc>
      </w:tr>
      <w:tr w:rsidR="00C20456" w:rsidRPr="00C20456" w14:paraId="50CFCD5E" w14:textId="77777777" w:rsidTr="00C20456">
        <w:tc>
          <w:tcPr>
            <w:tcW w:w="2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B340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Снижение производственного травматизма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80940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Снижение до 5%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796C5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FD815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199A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0</w:t>
            </w:r>
          </w:p>
        </w:tc>
      </w:tr>
      <w:tr w:rsidR="00C20456" w:rsidRPr="00C20456" w14:paraId="324DC757" w14:textId="77777777" w:rsidTr="00C20456">
        <w:tc>
          <w:tcPr>
            <w:tcW w:w="29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6701B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Снижение профессиональной и общей заболеваемости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7974C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Снижение до 5%</w:t>
            </w:r>
          </w:p>
        </w:tc>
        <w:tc>
          <w:tcPr>
            <w:tcW w:w="27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4102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Зарегистрированных случаев нет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BB3CF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DBC4F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b/>
                <w:bCs/>
                <w:color w:val="333333"/>
                <w:sz w:val="26"/>
                <w:szCs w:val="26"/>
                <w:lang w:eastAsia="ru-RU"/>
              </w:rPr>
              <w:t>-</w:t>
            </w:r>
          </w:p>
        </w:tc>
      </w:tr>
    </w:tbl>
    <w:p w14:paraId="6CE5331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333333"/>
          <w:sz w:val="26"/>
          <w:szCs w:val="26"/>
          <w:lang w:eastAsia="ru-RU"/>
        </w:rPr>
        <w:t> </w:t>
      </w:r>
    </w:p>
    <w:p w14:paraId="2FE7170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Большое внимание  вопросам охраны труда  Администрация Аскизского района уделяет  через районную газету.</w:t>
      </w:r>
    </w:p>
    <w:p w14:paraId="4F6A181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Таким образом, достижение основной цели охраны труда - защита жизни и здоровья работников - требует не только устранение непосредственных причин несчастных случаев и случаев профессиональных заболеваний, но и улучшение условий и охраны труда работников в целом, что является комплексной и долгосрочной задачей, что обуславливает необходимость продолжения работы по проведению профилактических мероприятий, направленных на устранение причин нечастных случаев на производстве.</w:t>
      </w:r>
    </w:p>
    <w:p w14:paraId="342A1F7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 реализации государственных полномочий в области охраны труда организована работа телефона «горячей линии», организован уголок по охране труда, ведется раздел по охране труда на сайте Администрации Аскизского района.</w:t>
      </w:r>
    </w:p>
    <w:p w14:paraId="4F04EEAB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B44EDF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lastRenderedPageBreak/>
        <w:t>Оценка эффективности Муниципальной программы «Улучшение условий и охраны труда в муниципальном образовании Аскизский район на</w:t>
      </w:r>
    </w:p>
    <w:p w14:paraId="6E68E58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2017-2020 годы»</w:t>
      </w:r>
    </w:p>
    <w:p w14:paraId="493A67F9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Оценка достижения планового значения целевого индикатора 1 (специальная оценка условий труда):</w:t>
      </w:r>
    </w:p>
    <w:p w14:paraId="60B3A61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 = 600/715=0,84</w:t>
      </w:r>
    </w:p>
    <w:p w14:paraId="66F7394F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Оценка достижения планового значения целевого индикатора 2 (снижение производственного травматизма):</w:t>
      </w:r>
    </w:p>
    <w:p w14:paraId="355E890E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 = 0/3=0</w:t>
      </w:r>
    </w:p>
    <w:p w14:paraId="06BCB382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Оценка достижения планового значения целевого индикатора 3 (снижение профессиональной заболеваемости):</w:t>
      </w:r>
    </w:p>
    <w:p w14:paraId="103F386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 = 0/0=0</w:t>
      </w:r>
    </w:p>
    <w:p w14:paraId="64638768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Уровень достигнутых значений целевых индикаторов по программе:</w:t>
      </w:r>
    </w:p>
    <w:p w14:paraId="594E7F44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Уо = 0,84</w:t>
      </w:r>
    </w:p>
    <w:p w14:paraId="33752F6B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Коэффициент  Финансового обеспечения программы:</w:t>
      </w:r>
    </w:p>
    <w:p w14:paraId="31A8DBF0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Иб = 0</w:t>
      </w:r>
    </w:p>
    <w:p w14:paraId="360A454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Оценка  эффективности реализации программы:</w:t>
      </w:r>
    </w:p>
    <w:p w14:paraId="43108C62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Эп = 0,84</w:t>
      </w:r>
    </w:p>
    <w:p w14:paraId="6CE6726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Эффективность реализации программы  высокая.</w:t>
      </w:r>
    </w:p>
    <w:p w14:paraId="5FBFBB59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59832EC1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bookmarkStart w:id="0" w:name="Par253"/>
      <w:bookmarkEnd w:id="0"/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Отчет об оценке эффективности реализации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Муниципальной программы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  <w:r w:rsidRPr="00C20456">
        <w:rPr>
          <w:rFonts w:ascii="Verdana" w:eastAsia="Times New Roman" w:hAnsi="Verdana" w:cs="Times New Roman"/>
          <w:b/>
          <w:bCs/>
          <w:color w:val="052635"/>
          <w:sz w:val="26"/>
          <w:szCs w:val="26"/>
          <w:lang w:eastAsia="ru-RU"/>
        </w:rPr>
        <w:t>«Улучшение условий и охраны труда в муниципальном образовании Аскизский район на 2017-2020 годы» по итогам 2019 года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9375" w:type="dxa"/>
        <w:tblCellSpacing w:w="0" w:type="dxa"/>
        <w:tblInd w:w="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1846"/>
        <w:gridCol w:w="1502"/>
        <w:gridCol w:w="1766"/>
        <w:gridCol w:w="1251"/>
        <w:gridCol w:w="1280"/>
        <w:gridCol w:w="1288"/>
      </w:tblGrid>
      <w:tr w:rsidR="00C20456" w:rsidRPr="00C20456" w14:paraId="4327EF23" w14:textId="77777777" w:rsidTr="00C20456">
        <w:trPr>
          <w:trHeight w:val="1416"/>
          <w:tblCellSpacing w:w="0" w:type="dxa"/>
        </w:trPr>
        <w:tc>
          <w:tcPr>
            <w:tcW w:w="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A591C2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п/п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D58BA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5C61A2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Ед. изм.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1A725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год предшествующий, отчетному</w:t>
            </w:r>
          </w:p>
        </w:tc>
        <w:tc>
          <w:tcPr>
            <w:tcW w:w="1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A27D5B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Плановое значение показателей на 2019 год</w:t>
            </w:r>
          </w:p>
        </w:tc>
        <w:tc>
          <w:tcPr>
            <w:tcW w:w="124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AFD39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Фактическое значение показателей за 2019 год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5619C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Причины отклонений фактических значений показателей от плановых</w:t>
            </w:r>
          </w:p>
        </w:tc>
      </w:tr>
      <w:tr w:rsidR="00C20456" w:rsidRPr="00C20456" w14:paraId="2F075595" w14:textId="77777777" w:rsidTr="00C20456">
        <w:trPr>
          <w:trHeight w:val="155"/>
          <w:tblCellSpacing w:w="0" w:type="dxa"/>
        </w:trPr>
        <w:tc>
          <w:tcPr>
            <w:tcW w:w="4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0DF79D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E14370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E4EDD6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8515E4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bookmarkStart w:id="1" w:name="Par268"/>
            <w:bookmarkEnd w:id="1"/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A59BED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5BB39B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bookmarkStart w:id="2" w:name="Par270"/>
            <w:bookmarkEnd w:id="2"/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06195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C20456" w:rsidRPr="00C20456" w14:paraId="17A80A97" w14:textId="77777777" w:rsidTr="00C20456">
        <w:trPr>
          <w:trHeight w:val="1297"/>
          <w:tblCellSpacing w:w="0" w:type="dxa"/>
        </w:trPr>
        <w:tc>
          <w:tcPr>
            <w:tcW w:w="44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6AFE55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ABEE79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Муниципальная программа</w:t>
            </w:r>
          </w:p>
          <w:p w14:paraId="54E891DD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</w:t>
            </w:r>
            <w:r w:rsidRPr="00C2045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Улучшение условий и охраны труда в муниципальном образовании Аскизский район на 2017-2020 годы»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930B980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D496B1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9F556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9C6C1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ECA5F9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20456" w:rsidRPr="00C20456" w14:paraId="0C9257B3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24AB011F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56D9ED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8"/>
                <w:szCs w:val="18"/>
                <w:lang w:eastAsia="ru-RU"/>
              </w:rPr>
              <w:t>объемы финансирования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F346D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CF29075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9CC23B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D4104D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821CA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20456" w:rsidRPr="00C20456" w14:paraId="10E90E49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53B371E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BE6E3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8"/>
                <w:szCs w:val="18"/>
                <w:lang w:eastAsia="ru-RU"/>
              </w:rPr>
              <w:t>мероприятие 1. 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3976DA7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23567D8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81B7AE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тыс.рублей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147440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0A161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FE3DC2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94074D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20456" w:rsidRPr="00C20456" w14:paraId="13D12540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7D5BCFE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C0382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8"/>
                <w:szCs w:val="18"/>
                <w:lang w:eastAsia="ru-RU"/>
              </w:rPr>
              <w:t>Показатели результативности (целевые индикаторы)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3664B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C29DB1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2867A5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1CDE57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78A685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20456" w:rsidRPr="00C20456" w14:paraId="44461735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598ECDB5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768134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1.Специальная оценка условий труда (с нарастающим итогом)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4789AD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7966E6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300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6D501C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600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A711BF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715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60A27C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20456" w:rsidRPr="00C20456" w14:paraId="56D0449F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FF533E1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D42099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2.Снижение производственного травматизма (с нарастающим итогом)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F3499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05B5F6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5C66DC2F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292" w:hanging="9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19F00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195D0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711FF4C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87C043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8B98FC4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1CCFC03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FECE691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E561C9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893DDD7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B26D3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715280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1AD8C5B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9EE438B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A20617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C20456" w:rsidRPr="00C20456" w14:paraId="320A1F53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EE55E4F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5FA850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Times New Roman" w:eastAsia="Times New Roman" w:hAnsi="Times New Roman" w:cs="Times New Roman"/>
                <w:color w:val="052635"/>
                <w:sz w:val="17"/>
                <w:szCs w:val="17"/>
                <w:lang w:eastAsia="ru-RU"/>
              </w:rPr>
              <w:t>3.Снижение профессиональной и общей заболеваемости (с нарастающим  итогом)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C8AD99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-2208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DB8AAAF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078EF30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единиц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A7CE8C5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4FA895C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746650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ind w:left="39" w:hanging="142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85E760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C20456" w:rsidRPr="00C20456" w14:paraId="46ED7D1A" w14:textId="77777777" w:rsidTr="00C20456">
        <w:trPr>
          <w:tblCellSpacing w:w="0" w:type="dxa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496077A3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DA82CE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8"/>
                <w:szCs w:val="18"/>
                <w:lang w:eastAsia="ru-RU"/>
              </w:rPr>
              <w:t>Значение оценки эффективности реализации подпрограммы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D8E378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49B22C6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91D7E6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1487D1" w14:textId="77777777" w:rsidR="00C20456" w:rsidRPr="00C20456" w:rsidRDefault="00C20456" w:rsidP="00C2045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3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AB411A" w14:textId="77777777" w:rsidR="00C20456" w:rsidRPr="00C20456" w:rsidRDefault="00C20456" w:rsidP="00C20456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C2045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</w:tbl>
    <w:p w14:paraId="1FE5358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744134D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               </w:t>
      </w: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 целях решения указанной задачи к решению  проблем охраны труда на уровне муниципального образования Аскизский район  представляется необходимым продолжить работу по основным направлениям охраны труда в рамках Муниципальной программы «Улучшение условий и охраны труда в муниципальном образовании Аскизский район» на 2017-2020 годы».</w:t>
      </w:r>
    </w:p>
    <w:p w14:paraId="49A549D6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650E80EA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874799B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76A1F07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Ведущий специалист по труду</w:t>
      </w:r>
    </w:p>
    <w:p w14:paraId="2D3522CA" w14:textId="77777777" w:rsidR="00C20456" w:rsidRPr="00C20456" w:rsidRDefault="00C20456" w:rsidP="00C2045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C20456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и охране труда Аскизского района                                                        Л.В.Побызакова</w:t>
      </w:r>
    </w:p>
    <w:p w14:paraId="68AC1775" w14:textId="77777777" w:rsidR="000C5E3A" w:rsidRDefault="000C5E3A"/>
    <w:sectPr w:rsidR="000C5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E3A"/>
    <w:rsid w:val="000C5E3A"/>
    <w:rsid w:val="00C2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D00E51-8991-44B3-B6E7-FE3590F7A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204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1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2087</Words>
  <Characters>11899</Characters>
  <Application>Microsoft Office Word</Application>
  <DocSecurity>0</DocSecurity>
  <Lines>99</Lines>
  <Paragraphs>27</Paragraphs>
  <ScaleCrop>false</ScaleCrop>
  <Company/>
  <LinksUpToDate>false</LinksUpToDate>
  <CharactersWithSpaces>13959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2020-08-13T16:30:00Z</dcterms:created>
  <dcterms:modified xsi:type="dcterms:W3CDTF">2020-08-13T16:30:00Z</dcterms:modified>
</cp:coreProperties>
</file>