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FD" w:rsidRPr="00BE3C6C" w:rsidRDefault="00252AFD" w:rsidP="00252AFD">
      <w:pPr>
        <w:ind w:right="1199"/>
        <w:jc w:val="center"/>
        <w:rPr>
          <w:sz w:val="26"/>
          <w:szCs w:val="26"/>
        </w:rPr>
      </w:pPr>
      <w:r w:rsidRPr="00BE3C6C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26415" cy="5695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3859"/>
        <w:gridCol w:w="1134"/>
        <w:gridCol w:w="4103"/>
      </w:tblGrid>
      <w:tr w:rsidR="00252AFD" w:rsidRPr="00BE3C6C" w:rsidTr="0059129C">
        <w:tc>
          <w:tcPr>
            <w:tcW w:w="3859" w:type="dxa"/>
          </w:tcPr>
          <w:p w:rsidR="00252AFD" w:rsidRPr="00376C61" w:rsidRDefault="00252AFD" w:rsidP="0059129C">
            <w:pPr>
              <w:pStyle w:val="7"/>
              <w:ind w:right="-141" w:firstLine="0"/>
              <w:jc w:val="center"/>
              <w:rPr>
                <w:b/>
                <w:szCs w:val="24"/>
              </w:rPr>
            </w:pPr>
            <w:r w:rsidRPr="00376C61">
              <w:rPr>
                <w:b/>
                <w:szCs w:val="24"/>
              </w:rPr>
              <w:t>РОССИЙСКАЯ ФЕДЕРАЦИЯ</w:t>
            </w:r>
          </w:p>
          <w:p w:rsidR="00252AFD" w:rsidRPr="00376C61" w:rsidRDefault="00252AFD" w:rsidP="0059129C">
            <w:pPr>
              <w:ind w:right="-141"/>
              <w:jc w:val="center"/>
              <w:rPr>
                <w:b/>
              </w:rPr>
            </w:pPr>
            <w:r w:rsidRPr="00376C61">
              <w:rPr>
                <w:b/>
              </w:rPr>
              <w:t>АДМИНИСТРАЦИЯ</w:t>
            </w:r>
          </w:p>
          <w:p w:rsidR="00252AFD" w:rsidRPr="00376C61" w:rsidRDefault="00252AFD" w:rsidP="0059129C">
            <w:pPr>
              <w:ind w:right="-141"/>
              <w:jc w:val="center"/>
              <w:rPr>
                <w:b/>
              </w:rPr>
            </w:pPr>
            <w:r w:rsidRPr="00376C61">
              <w:rPr>
                <w:b/>
              </w:rPr>
              <w:t>АСКИЗСКОГО РАЙОНА</w:t>
            </w:r>
          </w:p>
          <w:p w:rsidR="00252AFD" w:rsidRPr="00376C61" w:rsidRDefault="00252AFD" w:rsidP="0059129C">
            <w:pPr>
              <w:ind w:right="-141"/>
              <w:jc w:val="center"/>
              <w:rPr>
                <w:b/>
              </w:rPr>
            </w:pPr>
            <w:r w:rsidRPr="00376C61">
              <w:rPr>
                <w:b/>
              </w:rPr>
              <w:t>РЕСПУБЛИКИ ХАКАСИЯ</w:t>
            </w:r>
          </w:p>
        </w:tc>
        <w:tc>
          <w:tcPr>
            <w:tcW w:w="1134" w:type="dxa"/>
          </w:tcPr>
          <w:p w:rsidR="00252AFD" w:rsidRPr="00376C61" w:rsidRDefault="00252AFD" w:rsidP="0059129C">
            <w:pPr>
              <w:ind w:right="-141"/>
              <w:jc w:val="both"/>
              <w:rPr>
                <w:b/>
              </w:rPr>
            </w:pPr>
          </w:p>
        </w:tc>
        <w:tc>
          <w:tcPr>
            <w:tcW w:w="4103" w:type="dxa"/>
          </w:tcPr>
          <w:p w:rsidR="00252AFD" w:rsidRPr="00376C61" w:rsidRDefault="00252AFD" w:rsidP="0059129C">
            <w:pPr>
              <w:pStyle w:val="7"/>
              <w:ind w:right="-141" w:firstLine="0"/>
              <w:rPr>
                <w:b/>
                <w:szCs w:val="24"/>
              </w:rPr>
            </w:pPr>
            <w:r w:rsidRPr="00376C61">
              <w:rPr>
                <w:b/>
                <w:szCs w:val="24"/>
              </w:rPr>
              <w:t>РОССИЯ ФЕДЕРАЦИЯЗЫ</w:t>
            </w:r>
          </w:p>
          <w:p w:rsidR="00252AFD" w:rsidRPr="00376C61" w:rsidRDefault="00252AFD" w:rsidP="0059129C">
            <w:pPr>
              <w:ind w:right="-141"/>
              <w:rPr>
                <w:b/>
              </w:rPr>
            </w:pPr>
            <w:r w:rsidRPr="00376C61">
              <w:rPr>
                <w:b/>
              </w:rPr>
              <w:t>ХАКАС РЕСПУБЛИКАЗЫНЫН</w:t>
            </w:r>
          </w:p>
          <w:p w:rsidR="00252AFD" w:rsidRPr="00376C61" w:rsidRDefault="00252AFD" w:rsidP="0059129C">
            <w:pPr>
              <w:ind w:right="-141"/>
              <w:jc w:val="center"/>
              <w:rPr>
                <w:b/>
              </w:rPr>
            </w:pPr>
            <w:r w:rsidRPr="00376C61">
              <w:rPr>
                <w:b/>
              </w:rPr>
              <w:t xml:space="preserve">АСХЫС </w:t>
            </w:r>
            <w:r w:rsidRPr="00376C61">
              <w:rPr>
                <w:b/>
                <w:bCs/>
              </w:rPr>
              <w:t>АЙМА</w:t>
            </w:r>
            <w:proofErr w:type="gramStart"/>
            <w:r w:rsidRPr="00376C61">
              <w:rPr>
                <w:b/>
                <w:bCs/>
                <w:lang w:val="en-US"/>
              </w:rPr>
              <w:t>F</w:t>
            </w:r>
            <w:proofErr w:type="gramEnd"/>
            <w:r w:rsidRPr="00376C61">
              <w:rPr>
                <w:b/>
                <w:bCs/>
              </w:rPr>
              <w:t>ЫНЫ</w:t>
            </w:r>
            <w:r w:rsidRPr="00376C61">
              <w:rPr>
                <w:b/>
              </w:rPr>
              <w:t>Н</w:t>
            </w:r>
          </w:p>
          <w:p w:rsidR="00252AFD" w:rsidRPr="00376C61" w:rsidRDefault="00252AFD" w:rsidP="0059129C">
            <w:pPr>
              <w:ind w:right="-141"/>
              <w:jc w:val="center"/>
              <w:rPr>
                <w:b/>
              </w:rPr>
            </w:pPr>
            <w:r w:rsidRPr="00376C61">
              <w:rPr>
                <w:b/>
              </w:rPr>
              <w:t>УСТА</w:t>
            </w:r>
            <w:proofErr w:type="gramStart"/>
            <w:r w:rsidRPr="00376C61">
              <w:rPr>
                <w:b/>
                <w:lang w:val="en-US"/>
              </w:rPr>
              <w:t>F</w:t>
            </w:r>
            <w:proofErr w:type="gramEnd"/>
            <w:r w:rsidRPr="00376C61">
              <w:rPr>
                <w:b/>
              </w:rPr>
              <w:t>-ПАСТАА</w:t>
            </w:r>
          </w:p>
        </w:tc>
      </w:tr>
    </w:tbl>
    <w:p w:rsidR="00252AFD" w:rsidRPr="008F0728" w:rsidRDefault="00252AFD" w:rsidP="00252AFD">
      <w:pPr>
        <w:pStyle w:val="ConsPlusTitle"/>
        <w:widowControl/>
        <w:tabs>
          <w:tab w:val="left" w:pos="142"/>
        </w:tabs>
        <w:jc w:val="center"/>
        <w:rPr>
          <w:sz w:val="30"/>
          <w:szCs w:val="30"/>
        </w:rPr>
      </w:pPr>
    </w:p>
    <w:p w:rsidR="00252AFD" w:rsidRPr="008F0728" w:rsidRDefault="00252AFD" w:rsidP="00252AFD">
      <w:pPr>
        <w:pStyle w:val="ConsPlusTitle"/>
        <w:widowControl/>
        <w:tabs>
          <w:tab w:val="left" w:pos="142"/>
        </w:tabs>
        <w:jc w:val="center"/>
        <w:rPr>
          <w:sz w:val="30"/>
          <w:szCs w:val="30"/>
        </w:rPr>
      </w:pPr>
      <w:r w:rsidRPr="008F0728">
        <w:rPr>
          <w:sz w:val="30"/>
          <w:szCs w:val="30"/>
        </w:rPr>
        <w:t>ПОСТАНОВЛЕНИЕ</w:t>
      </w:r>
    </w:p>
    <w:p w:rsidR="00252AFD" w:rsidRPr="00BE3C6C" w:rsidRDefault="00252AFD" w:rsidP="00252AFD">
      <w:pPr>
        <w:tabs>
          <w:tab w:val="left" w:pos="142"/>
        </w:tabs>
        <w:autoSpaceDE w:val="0"/>
        <w:autoSpaceDN w:val="0"/>
        <w:adjustRightInd w:val="0"/>
        <w:rPr>
          <w:sz w:val="26"/>
          <w:szCs w:val="26"/>
        </w:rPr>
      </w:pPr>
    </w:p>
    <w:p w:rsidR="00252AFD" w:rsidRPr="00BE3C6C" w:rsidRDefault="00AD5A62" w:rsidP="00252AFD">
      <w:pPr>
        <w:tabs>
          <w:tab w:val="left" w:pos="142"/>
        </w:tabs>
        <w:autoSpaceDE w:val="0"/>
        <w:autoSpaceDN w:val="0"/>
        <w:adjustRightInd w:val="0"/>
        <w:rPr>
          <w:sz w:val="26"/>
          <w:szCs w:val="26"/>
        </w:rPr>
      </w:pPr>
      <w:r w:rsidRPr="00BE3C6C">
        <w:rPr>
          <w:sz w:val="26"/>
          <w:szCs w:val="26"/>
        </w:rPr>
        <w:t>О</w:t>
      </w:r>
      <w:r w:rsidR="00252AFD" w:rsidRPr="00BE3C6C">
        <w:rPr>
          <w:sz w:val="26"/>
          <w:szCs w:val="26"/>
        </w:rPr>
        <w:t>т</w:t>
      </w:r>
      <w:r w:rsidR="0078262C">
        <w:rPr>
          <w:sz w:val="26"/>
          <w:szCs w:val="26"/>
        </w:rPr>
        <w:t xml:space="preserve">  </w:t>
      </w:r>
      <w:r w:rsidR="00CC301E">
        <w:rPr>
          <w:sz w:val="26"/>
          <w:szCs w:val="26"/>
        </w:rPr>
        <w:t>16.02.2015</w:t>
      </w:r>
      <w:r w:rsidR="00252AFD" w:rsidRPr="00BE3C6C"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252AFD" w:rsidRPr="00BE3C6C">
        <w:rPr>
          <w:sz w:val="26"/>
          <w:szCs w:val="26"/>
        </w:rPr>
        <w:t xml:space="preserve">  </w:t>
      </w:r>
      <w:r w:rsidR="0078262C">
        <w:rPr>
          <w:sz w:val="26"/>
          <w:szCs w:val="26"/>
        </w:rPr>
        <w:tab/>
      </w:r>
      <w:r w:rsidR="0078262C">
        <w:rPr>
          <w:sz w:val="26"/>
          <w:szCs w:val="26"/>
        </w:rPr>
        <w:tab/>
      </w:r>
      <w:r w:rsidR="00252AFD" w:rsidRPr="00BE3C6C">
        <w:rPr>
          <w:sz w:val="26"/>
          <w:szCs w:val="26"/>
        </w:rPr>
        <w:t xml:space="preserve"> с. Аскиз</w:t>
      </w:r>
      <w:r w:rsidR="00376C61">
        <w:rPr>
          <w:sz w:val="26"/>
          <w:szCs w:val="26"/>
        </w:rPr>
        <w:tab/>
      </w:r>
      <w:r w:rsidR="00376C61">
        <w:rPr>
          <w:sz w:val="26"/>
          <w:szCs w:val="26"/>
        </w:rPr>
        <w:tab/>
      </w:r>
      <w:r w:rsidR="0078262C">
        <w:rPr>
          <w:sz w:val="26"/>
          <w:szCs w:val="26"/>
        </w:rPr>
        <w:tab/>
      </w:r>
      <w:r w:rsidR="0078262C">
        <w:rPr>
          <w:sz w:val="26"/>
          <w:szCs w:val="26"/>
        </w:rPr>
        <w:tab/>
      </w:r>
      <w:r w:rsidR="00252AFD" w:rsidRPr="00BE3C6C">
        <w:rPr>
          <w:sz w:val="26"/>
          <w:szCs w:val="26"/>
        </w:rPr>
        <w:t xml:space="preserve">  № </w:t>
      </w:r>
      <w:r w:rsidR="00CC301E">
        <w:rPr>
          <w:sz w:val="26"/>
          <w:szCs w:val="26"/>
        </w:rPr>
        <w:t>263-п</w:t>
      </w:r>
    </w:p>
    <w:p w:rsidR="00252AFD" w:rsidRPr="00BE3C6C" w:rsidRDefault="00252AFD" w:rsidP="00252AFD">
      <w:pPr>
        <w:tabs>
          <w:tab w:val="left" w:pos="142"/>
        </w:tabs>
        <w:autoSpaceDE w:val="0"/>
        <w:autoSpaceDN w:val="0"/>
        <w:adjustRightInd w:val="0"/>
        <w:rPr>
          <w:sz w:val="26"/>
          <w:szCs w:val="26"/>
        </w:rPr>
      </w:pPr>
    </w:p>
    <w:p w:rsidR="00252AFD" w:rsidRDefault="00252AFD" w:rsidP="00252AFD">
      <w:pPr>
        <w:tabs>
          <w:tab w:val="left" w:pos="142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порядка  финансирования</w:t>
      </w:r>
    </w:p>
    <w:p w:rsidR="00252AFD" w:rsidRDefault="00252AFD" w:rsidP="00252AFD">
      <w:pPr>
        <w:tabs>
          <w:tab w:val="left" w:pos="142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расходов по предоставлению социальной поддержки</w:t>
      </w:r>
    </w:p>
    <w:p w:rsidR="00252AFD" w:rsidRDefault="00252AFD" w:rsidP="00252AFD">
      <w:pPr>
        <w:tabs>
          <w:tab w:val="left" w:pos="142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квалифицированным специалистам учреждений</w:t>
      </w:r>
    </w:p>
    <w:p w:rsidR="00252AFD" w:rsidRDefault="00252AFD" w:rsidP="00252AFD">
      <w:pPr>
        <w:tabs>
          <w:tab w:val="left" w:pos="142"/>
        </w:tabs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культуры, вышедшим на пенсию и проживающим</w:t>
      </w:r>
      <w:proofErr w:type="gramEnd"/>
    </w:p>
    <w:p w:rsidR="00252AFD" w:rsidRDefault="00252AFD" w:rsidP="00252AFD">
      <w:pPr>
        <w:tabs>
          <w:tab w:val="left" w:pos="142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сельской местности и посе</w:t>
      </w:r>
      <w:r w:rsidR="00D76EA0">
        <w:rPr>
          <w:b/>
          <w:sz w:val="26"/>
          <w:szCs w:val="26"/>
        </w:rPr>
        <w:t>лках городского типа</w:t>
      </w:r>
    </w:p>
    <w:p w:rsidR="00252AFD" w:rsidRDefault="00252AFD" w:rsidP="00252AFD">
      <w:pPr>
        <w:tabs>
          <w:tab w:val="left" w:pos="142"/>
        </w:tabs>
        <w:jc w:val="both"/>
        <w:rPr>
          <w:b/>
          <w:sz w:val="26"/>
          <w:szCs w:val="26"/>
        </w:rPr>
      </w:pPr>
    </w:p>
    <w:p w:rsidR="00252AFD" w:rsidRDefault="00252AFD" w:rsidP="00252AFD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соответс</w:t>
      </w:r>
      <w:r w:rsidR="00D76EA0">
        <w:rPr>
          <w:sz w:val="26"/>
          <w:szCs w:val="26"/>
        </w:rPr>
        <w:t>твии  со</w:t>
      </w:r>
      <w:r w:rsidR="0085033B">
        <w:rPr>
          <w:sz w:val="26"/>
          <w:szCs w:val="26"/>
        </w:rPr>
        <w:t xml:space="preserve"> ст.15</w:t>
      </w:r>
      <w:r>
        <w:rPr>
          <w:sz w:val="26"/>
          <w:szCs w:val="26"/>
        </w:rPr>
        <w:t xml:space="preserve"> решения Совета депутатов Аскизского района от </w:t>
      </w:r>
      <w:r w:rsidR="00206D43">
        <w:rPr>
          <w:sz w:val="26"/>
          <w:szCs w:val="26"/>
        </w:rPr>
        <w:t>26</w:t>
      </w:r>
      <w:r w:rsidR="0085033B">
        <w:rPr>
          <w:sz w:val="26"/>
          <w:szCs w:val="26"/>
        </w:rPr>
        <w:t>.12.2014 № 161</w:t>
      </w:r>
      <w:r>
        <w:rPr>
          <w:sz w:val="26"/>
          <w:szCs w:val="26"/>
        </w:rPr>
        <w:t>-рс «О бюджете муниципального образования Аскизский ра</w:t>
      </w:r>
      <w:r w:rsidR="00684477">
        <w:rPr>
          <w:sz w:val="26"/>
          <w:szCs w:val="26"/>
        </w:rPr>
        <w:t xml:space="preserve">йон Республики  Хакасия </w:t>
      </w:r>
      <w:r w:rsidR="0085033B">
        <w:rPr>
          <w:sz w:val="26"/>
          <w:szCs w:val="26"/>
        </w:rPr>
        <w:t>на 2015 год и плановый период 2016 и 2017</w:t>
      </w:r>
      <w:r>
        <w:rPr>
          <w:sz w:val="26"/>
          <w:szCs w:val="26"/>
        </w:rPr>
        <w:t xml:space="preserve"> годов», </w:t>
      </w:r>
      <w:r w:rsidRPr="00BE3C6C">
        <w:rPr>
          <w:sz w:val="26"/>
          <w:szCs w:val="26"/>
        </w:rPr>
        <w:t>руководствуясь ст.ст.35, 40 Устава Муниципального образования Аскизский район от 20.12.2005,</w:t>
      </w:r>
      <w:r w:rsidRPr="00324B60">
        <w:rPr>
          <w:b/>
          <w:sz w:val="26"/>
          <w:szCs w:val="26"/>
        </w:rPr>
        <w:t xml:space="preserve"> постановляю</w:t>
      </w:r>
      <w:r w:rsidRPr="00BE3C6C">
        <w:rPr>
          <w:sz w:val="26"/>
          <w:szCs w:val="26"/>
        </w:rPr>
        <w:t>:</w:t>
      </w:r>
    </w:p>
    <w:p w:rsidR="00252AFD" w:rsidRPr="00BE3C6C" w:rsidRDefault="00252AFD" w:rsidP="00252AFD">
      <w:pPr>
        <w:tabs>
          <w:tab w:val="left" w:pos="142"/>
        </w:tabs>
        <w:jc w:val="both"/>
        <w:rPr>
          <w:sz w:val="26"/>
          <w:szCs w:val="26"/>
        </w:rPr>
      </w:pPr>
    </w:p>
    <w:p w:rsidR="00252AFD" w:rsidRDefault="00D41F91" w:rsidP="00252AFD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D4551">
        <w:rPr>
          <w:sz w:val="26"/>
          <w:szCs w:val="26"/>
        </w:rPr>
        <w:t>Утвердить</w:t>
      </w:r>
      <w:r w:rsidR="00684477">
        <w:rPr>
          <w:sz w:val="26"/>
          <w:szCs w:val="26"/>
        </w:rPr>
        <w:t xml:space="preserve"> прилагаемый </w:t>
      </w:r>
      <w:r w:rsidR="00FB4053">
        <w:rPr>
          <w:sz w:val="26"/>
          <w:szCs w:val="26"/>
        </w:rPr>
        <w:t>порядок</w:t>
      </w:r>
      <w:r w:rsidR="00252AFD">
        <w:rPr>
          <w:sz w:val="26"/>
          <w:szCs w:val="26"/>
        </w:rPr>
        <w:t xml:space="preserve"> финансирования </w:t>
      </w:r>
      <w:r w:rsidR="00252AFD" w:rsidRPr="00826E97">
        <w:rPr>
          <w:sz w:val="26"/>
          <w:szCs w:val="26"/>
        </w:rPr>
        <w:t>расходов по пред</w:t>
      </w:r>
      <w:r w:rsidR="00252AFD">
        <w:rPr>
          <w:sz w:val="26"/>
          <w:szCs w:val="26"/>
        </w:rPr>
        <w:t xml:space="preserve">оставлению социальной поддержки </w:t>
      </w:r>
      <w:r w:rsidR="00252AFD" w:rsidRPr="00826E97">
        <w:rPr>
          <w:sz w:val="26"/>
          <w:szCs w:val="26"/>
        </w:rPr>
        <w:t>квалифицир</w:t>
      </w:r>
      <w:r w:rsidR="00252AFD">
        <w:rPr>
          <w:sz w:val="26"/>
          <w:szCs w:val="26"/>
        </w:rPr>
        <w:t xml:space="preserve">ованным специалистам учреждений  </w:t>
      </w:r>
      <w:r w:rsidR="00252AFD" w:rsidRPr="00826E97">
        <w:rPr>
          <w:sz w:val="26"/>
          <w:szCs w:val="26"/>
        </w:rPr>
        <w:t>культуры, в</w:t>
      </w:r>
      <w:r w:rsidR="00252AFD">
        <w:rPr>
          <w:sz w:val="26"/>
          <w:szCs w:val="26"/>
        </w:rPr>
        <w:t xml:space="preserve">ышедшим на пенсию и проживающим </w:t>
      </w:r>
      <w:r w:rsidR="00252AFD" w:rsidRPr="00826E97">
        <w:rPr>
          <w:sz w:val="26"/>
          <w:szCs w:val="26"/>
        </w:rPr>
        <w:t>в сельской местности и посе</w:t>
      </w:r>
      <w:r w:rsidR="00252AFD">
        <w:rPr>
          <w:sz w:val="26"/>
          <w:szCs w:val="26"/>
        </w:rPr>
        <w:t xml:space="preserve">лках городского типа, </w:t>
      </w:r>
      <w:r w:rsidR="0085033B">
        <w:rPr>
          <w:sz w:val="26"/>
          <w:szCs w:val="26"/>
        </w:rPr>
        <w:t>на 2015</w:t>
      </w:r>
      <w:r w:rsidR="00252AFD" w:rsidRPr="00826E97">
        <w:rPr>
          <w:sz w:val="26"/>
          <w:szCs w:val="26"/>
        </w:rPr>
        <w:t xml:space="preserve"> год</w:t>
      </w:r>
      <w:r w:rsidR="0085033B">
        <w:rPr>
          <w:sz w:val="26"/>
          <w:szCs w:val="26"/>
        </w:rPr>
        <w:t>и плановый период 2016 и 2017</w:t>
      </w:r>
      <w:r w:rsidR="00FB4053" w:rsidRPr="00FB4053">
        <w:rPr>
          <w:sz w:val="26"/>
          <w:szCs w:val="26"/>
        </w:rPr>
        <w:t xml:space="preserve"> годов</w:t>
      </w:r>
      <w:r w:rsidR="00FB4053">
        <w:rPr>
          <w:sz w:val="26"/>
          <w:szCs w:val="26"/>
        </w:rPr>
        <w:t>.</w:t>
      </w:r>
    </w:p>
    <w:p w:rsidR="00D41F91" w:rsidRDefault="00FE6A6C" w:rsidP="00252AFD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2.</w:t>
      </w:r>
      <w:r w:rsidR="008F0728">
        <w:rPr>
          <w:sz w:val="26"/>
          <w:szCs w:val="26"/>
        </w:rPr>
        <w:t>Действие настоящего постановления распространяется</w:t>
      </w:r>
      <w:r w:rsidR="00D41F91">
        <w:rPr>
          <w:sz w:val="26"/>
          <w:szCs w:val="26"/>
        </w:rPr>
        <w:t xml:space="preserve"> на правоотношения</w:t>
      </w:r>
      <w:r>
        <w:rPr>
          <w:sz w:val="26"/>
          <w:szCs w:val="26"/>
        </w:rPr>
        <w:t>,</w:t>
      </w:r>
      <w:r w:rsidR="0009043A">
        <w:rPr>
          <w:sz w:val="26"/>
          <w:szCs w:val="26"/>
        </w:rPr>
        <w:t xml:space="preserve"> возникшие с 01 января </w:t>
      </w:r>
      <w:r w:rsidR="0085033B">
        <w:rPr>
          <w:sz w:val="26"/>
          <w:szCs w:val="26"/>
        </w:rPr>
        <w:t>2015</w:t>
      </w:r>
      <w:r w:rsidR="00D41F91">
        <w:rPr>
          <w:sz w:val="26"/>
          <w:szCs w:val="26"/>
        </w:rPr>
        <w:t xml:space="preserve"> года.</w:t>
      </w:r>
    </w:p>
    <w:p w:rsidR="00252AFD" w:rsidRPr="00BE3C6C" w:rsidRDefault="00D41F91" w:rsidP="00252AFD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52AFD">
        <w:rPr>
          <w:sz w:val="26"/>
          <w:szCs w:val="26"/>
        </w:rPr>
        <w:t>.</w:t>
      </w:r>
      <w:r w:rsidR="00252AFD" w:rsidRPr="00BE3C6C">
        <w:rPr>
          <w:sz w:val="26"/>
          <w:szCs w:val="26"/>
        </w:rPr>
        <w:t>Опубликовать настоящее постановление в газете "Аскизский труженик</w:t>
      </w:r>
      <w:r w:rsidR="00FE6A6C">
        <w:rPr>
          <w:sz w:val="26"/>
          <w:szCs w:val="26"/>
        </w:rPr>
        <w:t>»</w:t>
      </w:r>
      <w:r w:rsidR="00252AFD" w:rsidRPr="00BE3C6C">
        <w:rPr>
          <w:sz w:val="26"/>
          <w:szCs w:val="26"/>
        </w:rPr>
        <w:t>.</w:t>
      </w:r>
    </w:p>
    <w:p w:rsidR="00FE6A6C" w:rsidRDefault="00D41F91" w:rsidP="00FE6A6C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</w:t>
      </w:r>
      <w:proofErr w:type="gramStart"/>
      <w:r w:rsidR="00252AFD" w:rsidRPr="00BE3C6C">
        <w:rPr>
          <w:sz w:val="26"/>
          <w:szCs w:val="26"/>
        </w:rPr>
        <w:t>Разместить</w:t>
      </w:r>
      <w:proofErr w:type="gramEnd"/>
      <w:r w:rsidR="00252AFD" w:rsidRPr="00BE3C6C">
        <w:rPr>
          <w:sz w:val="26"/>
          <w:szCs w:val="26"/>
        </w:rPr>
        <w:t xml:space="preserve"> настоящее постановление на официальном сайте Администрации Аскизского района Республики Хакасия.</w:t>
      </w:r>
    </w:p>
    <w:p w:rsidR="00747C6A" w:rsidRDefault="00747C6A" w:rsidP="00FE6A6C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6C61" w:rsidRDefault="00376C61" w:rsidP="00FE6A6C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2AFD" w:rsidRPr="00BE3C6C" w:rsidRDefault="00252AFD" w:rsidP="00252AFD">
      <w:pPr>
        <w:tabs>
          <w:tab w:val="left" w:pos="142"/>
        </w:tabs>
        <w:autoSpaceDE w:val="0"/>
        <w:autoSpaceDN w:val="0"/>
        <w:adjustRightInd w:val="0"/>
        <w:rPr>
          <w:sz w:val="26"/>
          <w:szCs w:val="26"/>
        </w:rPr>
      </w:pPr>
      <w:r w:rsidRPr="00BE3C6C">
        <w:rPr>
          <w:sz w:val="26"/>
          <w:szCs w:val="26"/>
        </w:rPr>
        <w:t>Глава Администрации</w:t>
      </w:r>
      <w:r w:rsidRPr="00BE3C6C">
        <w:rPr>
          <w:sz w:val="26"/>
          <w:szCs w:val="26"/>
        </w:rPr>
        <w:tab/>
      </w:r>
      <w:r w:rsidRPr="00BE3C6C">
        <w:rPr>
          <w:sz w:val="26"/>
          <w:szCs w:val="26"/>
        </w:rPr>
        <w:tab/>
      </w:r>
      <w:r w:rsidRPr="00BE3C6C">
        <w:rPr>
          <w:sz w:val="26"/>
          <w:szCs w:val="26"/>
        </w:rPr>
        <w:tab/>
      </w:r>
      <w:r w:rsidRPr="00BE3C6C">
        <w:rPr>
          <w:sz w:val="26"/>
          <w:szCs w:val="26"/>
        </w:rPr>
        <w:tab/>
      </w:r>
      <w:r w:rsidRPr="00BE3C6C">
        <w:rPr>
          <w:sz w:val="26"/>
          <w:szCs w:val="26"/>
        </w:rPr>
        <w:tab/>
      </w:r>
      <w:r w:rsidRPr="00BE3C6C">
        <w:rPr>
          <w:sz w:val="26"/>
          <w:szCs w:val="26"/>
        </w:rPr>
        <w:tab/>
      </w:r>
      <w:r>
        <w:rPr>
          <w:sz w:val="26"/>
          <w:szCs w:val="26"/>
        </w:rPr>
        <w:t xml:space="preserve">А.В. </w:t>
      </w:r>
      <w:proofErr w:type="spellStart"/>
      <w:r>
        <w:rPr>
          <w:sz w:val="26"/>
          <w:szCs w:val="26"/>
        </w:rPr>
        <w:t>Челтыгмашев</w:t>
      </w:r>
      <w:proofErr w:type="spellEnd"/>
    </w:p>
    <w:p w:rsidR="00252AFD" w:rsidRDefault="00252AFD" w:rsidP="00252AFD"/>
    <w:p w:rsidR="003B14F9" w:rsidRDefault="003B14F9"/>
    <w:p w:rsidR="00A76E92" w:rsidRDefault="00A76E92"/>
    <w:p w:rsidR="00A76E92" w:rsidRDefault="00A76E92"/>
    <w:p w:rsidR="00A76E92" w:rsidRDefault="00A76E92"/>
    <w:p w:rsidR="00A76E92" w:rsidRDefault="00A76E92"/>
    <w:p w:rsidR="00A76E92" w:rsidRDefault="00A76E92"/>
    <w:p w:rsidR="00A76E92" w:rsidRDefault="00A76E92"/>
    <w:p w:rsidR="00A76E92" w:rsidRDefault="00A76E92"/>
    <w:p w:rsidR="00A76E92" w:rsidRDefault="00A76E92"/>
    <w:p w:rsidR="00747C6A" w:rsidRDefault="00747C6A"/>
    <w:p w:rsidR="00A76E92" w:rsidRDefault="00A76E92"/>
    <w:p w:rsidR="0078262C" w:rsidRDefault="00A76E92">
      <w:pPr>
        <w:rPr>
          <w:sz w:val="26"/>
          <w:szCs w:val="26"/>
        </w:rPr>
      </w:pPr>
      <w:r w:rsidRPr="00A76E92">
        <w:rPr>
          <w:sz w:val="26"/>
          <w:szCs w:val="26"/>
        </w:rPr>
        <w:tab/>
      </w:r>
      <w:r w:rsidRPr="00A76E92">
        <w:rPr>
          <w:sz w:val="26"/>
          <w:szCs w:val="26"/>
        </w:rPr>
        <w:tab/>
      </w:r>
      <w:r w:rsidRPr="00A76E92">
        <w:rPr>
          <w:sz w:val="26"/>
          <w:szCs w:val="26"/>
        </w:rPr>
        <w:tab/>
      </w:r>
      <w:r w:rsidRPr="00A76E92">
        <w:rPr>
          <w:sz w:val="26"/>
          <w:szCs w:val="26"/>
        </w:rPr>
        <w:tab/>
      </w:r>
      <w:r w:rsidRPr="00A76E92">
        <w:rPr>
          <w:sz w:val="26"/>
          <w:szCs w:val="26"/>
        </w:rPr>
        <w:tab/>
      </w:r>
    </w:p>
    <w:p w:rsidR="0078262C" w:rsidRDefault="0078262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A76E92" w:rsidRDefault="0078262C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76E92" w:rsidRPr="00A76E92">
        <w:rPr>
          <w:sz w:val="26"/>
          <w:szCs w:val="26"/>
        </w:rPr>
        <w:tab/>
        <w:t>УТВЕРЖДЕН</w:t>
      </w:r>
    </w:p>
    <w:p w:rsidR="00A76E92" w:rsidRDefault="00A76E9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Постановлением Администрации</w:t>
      </w:r>
    </w:p>
    <w:p w:rsidR="003F6A25" w:rsidRDefault="003F6A25" w:rsidP="0078262C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Аскизского района Респ</w:t>
      </w:r>
      <w:r w:rsidR="00A76E92">
        <w:rPr>
          <w:sz w:val="26"/>
          <w:szCs w:val="26"/>
        </w:rPr>
        <w:t>ублики Хакасия</w:t>
      </w:r>
    </w:p>
    <w:p w:rsidR="00684477" w:rsidRDefault="00840E8C" w:rsidP="0078262C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о</w:t>
      </w:r>
      <w:r w:rsidR="003F6A25">
        <w:rPr>
          <w:sz w:val="26"/>
          <w:szCs w:val="26"/>
        </w:rPr>
        <w:t xml:space="preserve">т    </w:t>
      </w:r>
      <w:r w:rsidR="00850BD7">
        <w:rPr>
          <w:sz w:val="26"/>
          <w:szCs w:val="26"/>
        </w:rPr>
        <w:t xml:space="preserve">16.02.2015   </w:t>
      </w:r>
      <w:r w:rsidR="003F6A25">
        <w:rPr>
          <w:sz w:val="26"/>
          <w:szCs w:val="26"/>
        </w:rPr>
        <w:t xml:space="preserve">  №</w:t>
      </w:r>
      <w:r w:rsidR="00850BD7">
        <w:rPr>
          <w:sz w:val="26"/>
          <w:szCs w:val="26"/>
        </w:rPr>
        <w:t>263-п</w:t>
      </w:r>
    </w:p>
    <w:p w:rsidR="00840E8C" w:rsidRDefault="00840E8C">
      <w:pPr>
        <w:rPr>
          <w:sz w:val="26"/>
          <w:szCs w:val="26"/>
        </w:rPr>
      </w:pPr>
    </w:p>
    <w:p w:rsidR="00840E8C" w:rsidRDefault="00840E8C" w:rsidP="001323A0">
      <w:pPr>
        <w:jc w:val="center"/>
        <w:rPr>
          <w:sz w:val="26"/>
          <w:szCs w:val="26"/>
        </w:rPr>
      </w:pPr>
    </w:p>
    <w:p w:rsidR="00840E8C" w:rsidRDefault="00840E8C" w:rsidP="001323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финансирования расходов по предоставлению</w:t>
      </w:r>
    </w:p>
    <w:p w:rsidR="00840E8C" w:rsidRDefault="00840E8C" w:rsidP="001323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5B3AAE">
        <w:rPr>
          <w:b/>
          <w:sz w:val="26"/>
          <w:szCs w:val="26"/>
        </w:rPr>
        <w:t>оциальной поддержки квалифицирова</w:t>
      </w:r>
      <w:r>
        <w:rPr>
          <w:b/>
          <w:sz w:val="26"/>
          <w:szCs w:val="26"/>
        </w:rPr>
        <w:t>нным специалистам</w:t>
      </w:r>
    </w:p>
    <w:p w:rsidR="009A6CBA" w:rsidRPr="00BE1E72" w:rsidRDefault="00840E8C" w:rsidP="001323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учреждений культуры, </w:t>
      </w:r>
      <w:proofErr w:type="spellStart"/>
      <w:r>
        <w:rPr>
          <w:b/>
          <w:sz w:val="26"/>
          <w:szCs w:val="26"/>
        </w:rPr>
        <w:t>вышедшим</w:t>
      </w:r>
      <w:r w:rsidR="001323A0" w:rsidRPr="001323A0">
        <w:rPr>
          <w:b/>
          <w:sz w:val="26"/>
          <w:szCs w:val="26"/>
        </w:rPr>
        <w:t>на</w:t>
      </w:r>
      <w:proofErr w:type="spellEnd"/>
      <w:r w:rsidR="001323A0" w:rsidRPr="001323A0">
        <w:rPr>
          <w:b/>
          <w:sz w:val="26"/>
          <w:szCs w:val="26"/>
        </w:rPr>
        <w:t xml:space="preserve"> пенсию и </w:t>
      </w:r>
      <w:proofErr w:type="gramStart"/>
      <w:r w:rsidR="001323A0" w:rsidRPr="001323A0">
        <w:rPr>
          <w:b/>
          <w:sz w:val="26"/>
          <w:szCs w:val="26"/>
        </w:rPr>
        <w:t>проживающим</w:t>
      </w:r>
      <w:proofErr w:type="gramEnd"/>
      <w:r w:rsidR="001323A0" w:rsidRPr="001323A0">
        <w:rPr>
          <w:b/>
          <w:sz w:val="26"/>
          <w:szCs w:val="26"/>
        </w:rPr>
        <w:t xml:space="preserve"> в сельской местности и поселках городского типа, </w:t>
      </w:r>
      <w:r w:rsidR="0085033B">
        <w:rPr>
          <w:b/>
          <w:sz w:val="26"/>
          <w:szCs w:val="26"/>
        </w:rPr>
        <w:t>на 2015</w:t>
      </w:r>
      <w:r w:rsidR="001323A0" w:rsidRPr="00BE1E72">
        <w:rPr>
          <w:b/>
          <w:sz w:val="26"/>
          <w:szCs w:val="26"/>
        </w:rPr>
        <w:t xml:space="preserve"> год и пл</w:t>
      </w:r>
      <w:r w:rsidR="009A6CBA" w:rsidRPr="00BE1E72">
        <w:rPr>
          <w:b/>
          <w:sz w:val="26"/>
          <w:szCs w:val="26"/>
        </w:rPr>
        <w:t>ановый</w:t>
      </w:r>
    </w:p>
    <w:p w:rsidR="00840E8C" w:rsidRPr="00BE1E72" w:rsidRDefault="0085033B" w:rsidP="001323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период 2016 и 2017</w:t>
      </w:r>
      <w:r w:rsidR="009A6CBA" w:rsidRPr="00BE1E72">
        <w:rPr>
          <w:b/>
          <w:sz w:val="26"/>
          <w:szCs w:val="26"/>
        </w:rPr>
        <w:t xml:space="preserve"> годов</w:t>
      </w:r>
    </w:p>
    <w:p w:rsidR="00684477" w:rsidRDefault="00684477">
      <w:pPr>
        <w:rPr>
          <w:sz w:val="26"/>
          <w:szCs w:val="26"/>
        </w:rPr>
      </w:pPr>
    </w:p>
    <w:p w:rsidR="004E3DE0" w:rsidRDefault="004E3DE0" w:rsidP="004E3D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4E3DE0" w:rsidRPr="004E3DE0" w:rsidRDefault="004E3DE0">
      <w:pPr>
        <w:rPr>
          <w:b/>
          <w:sz w:val="26"/>
          <w:szCs w:val="26"/>
        </w:rPr>
      </w:pPr>
    </w:p>
    <w:p w:rsidR="00A76E92" w:rsidRDefault="00A156BB" w:rsidP="00A156B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Настоящий порядок определяет меры социальной поддерж</w:t>
      </w:r>
      <w:r w:rsidR="00836F67">
        <w:rPr>
          <w:sz w:val="26"/>
          <w:szCs w:val="26"/>
        </w:rPr>
        <w:t>ки по возмещению части расходов</w:t>
      </w:r>
      <w:r>
        <w:rPr>
          <w:sz w:val="26"/>
          <w:szCs w:val="26"/>
        </w:rPr>
        <w:t xml:space="preserve"> на отопление или твердое топливо </w:t>
      </w:r>
      <w:r w:rsidR="00836F67">
        <w:rPr>
          <w:sz w:val="26"/>
          <w:szCs w:val="26"/>
        </w:rPr>
        <w:t xml:space="preserve"> квалифицированным специалистам</w:t>
      </w:r>
      <w:r w:rsidR="00314DFF">
        <w:rPr>
          <w:sz w:val="26"/>
          <w:szCs w:val="26"/>
        </w:rPr>
        <w:t xml:space="preserve"> учреждений культуры Аскизского района Республики Хакасия, вышедшим на пенсию, и порядок  её </w:t>
      </w:r>
      <w:r w:rsidR="009A6CBA">
        <w:rPr>
          <w:sz w:val="26"/>
          <w:szCs w:val="26"/>
        </w:rPr>
        <w:t>финанси</w:t>
      </w:r>
      <w:r w:rsidR="00314DFF">
        <w:rPr>
          <w:sz w:val="26"/>
          <w:szCs w:val="26"/>
        </w:rPr>
        <w:t>рования.</w:t>
      </w:r>
    </w:p>
    <w:p w:rsidR="00060EC5" w:rsidRDefault="00836F67" w:rsidP="003C31E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1.2.  Лицам</w:t>
      </w:r>
      <w:r w:rsidR="00376C61">
        <w:rPr>
          <w:sz w:val="26"/>
          <w:szCs w:val="26"/>
        </w:rPr>
        <w:t>и</w:t>
      </w:r>
      <w:r>
        <w:rPr>
          <w:sz w:val="26"/>
          <w:szCs w:val="26"/>
        </w:rPr>
        <w:t>,</w:t>
      </w:r>
      <w:r w:rsidR="00060EC5">
        <w:rPr>
          <w:sz w:val="26"/>
          <w:szCs w:val="26"/>
        </w:rPr>
        <w:t xml:space="preserve"> имеющим</w:t>
      </w:r>
      <w:r w:rsidR="00376C61">
        <w:rPr>
          <w:sz w:val="26"/>
          <w:szCs w:val="26"/>
        </w:rPr>
        <w:t>и</w:t>
      </w:r>
      <w:r w:rsidR="003C31E9">
        <w:rPr>
          <w:sz w:val="26"/>
          <w:szCs w:val="26"/>
        </w:rPr>
        <w:t xml:space="preserve"> право на получение социальной </w:t>
      </w:r>
      <w:r w:rsidR="006F3E6D">
        <w:rPr>
          <w:sz w:val="26"/>
          <w:szCs w:val="26"/>
        </w:rPr>
        <w:t>поддержки, являются квалифицирова</w:t>
      </w:r>
      <w:r w:rsidR="003C31E9">
        <w:rPr>
          <w:sz w:val="26"/>
          <w:szCs w:val="26"/>
        </w:rPr>
        <w:t>нные специалисты учреждений культуры</w:t>
      </w:r>
      <w:r w:rsidR="006C26C9">
        <w:rPr>
          <w:sz w:val="26"/>
          <w:szCs w:val="26"/>
        </w:rPr>
        <w:t xml:space="preserve"> Аскизского района, </w:t>
      </w:r>
      <w:proofErr w:type="spellStart"/>
      <w:r w:rsidR="006C26C9">
        <w:rPr>
          <w:sz w:val="26"/>
          <w:szCs w:val="26"/>
        </w:rPr>
        <w:t>вышедшие</w:t>
      </w:r>
      <w:r w:rsidR="00C12550">
        <w:rPr>
          <w:sz w:val="26"/>
          <w:szCs w:val="26"/>
        </w:rPr>
        <w:t>на</w:t>
      </w:r>
      <w:proofErr w:type="spellEnd"/>
      <w:r w:rsidR="00C12550">
        <w:rPr>
          <w:sz w:val="26"/>
          <w:szCs w:val="26"/>
        </w:rPr>
        <w:t xml:space="preserve"> пенсию и проживающие</w:t>
      </w:r>
      <w:r w:rsidR="003C31E9" w:rsidRPr="003C31E9">
        <w:rPr>
          <w:sz w:val="26"/>
          <w:szCs w:val="26"/>
        </w:rPr>
        <w:t xml:space="preserve"> в сельской местности и поселках городского типа</w:t>
      </w:r>
      <w:r w:rsidR="003C31E9">
        <w:rPr>
          <w:sz w:val="26"/>
          <w:szCs w:val="26"/>
        </w:rPr>
        <w:t xml:space="preserve"> и имеющие стаж работы в сельской местности не менее 10 лет.</w:t>
      </w:r>
    </w:p>
    <w:p w:rsidR="006C26C9" w:rsidRDefault="006C26C9" w:rsidP="004E3DE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 </w:t>
      </w:r>
      <w:proofErr w:type="spellStart"/>
      <w:r>
        <w:rPr>
          <w:sz w:val="26"/>
          <w:szCs w:val="26"/>
        </w:rPr>
        <w:t>Предоставление</w:t>
      </w:r>
      <w:r w:rsidR="004E3DE0" w:rsidRPr="004E3DE0">
        <w:rPr>
          <w:sz w:val="26"/>
          <w:szCs w:val="26"/>
        </w:rPr>
        <w:t>социальной</w:t>
      </w:r>
      <w:proofErr w:type="spellEnd"/>
      <w:r w:rsidR="004E3DE0" w:rsidRPr="004E3DE0">
        <w:rPr>
          <w:sz w:val="26"/>
          <w:szCs w:val="26"/>
        </w:rPr>
        <w:t xml:space="preserve"> поддержк</w:t>
      </w:r>
      <w:r w:rsidR="00893E77">
        <w:rPr>
          <w:sz w:val="26"/>
          <w:szCs w:val="26"/>
        </w:rPr>
        <w:t>и квалифицирова</w:t>
      </w:r>
      <w:r w:rsidR="004E3DE0">
        <w:rPr>
          <w:sz w:val="26"/>
          <w:szCs w:val="26"/>
        </w:rPr>
        <w:t xml:space="preserve">нным специалистам </w:t>
      </w:r>
      <w:r w:rsidR="004E3DE0" w:rsidRPr="004E3DE0">
        <w:rPr>
          <w:sz w:val="26"/>
          <w:szCs w:val="26"/>
        </w:rPr>
        <w:t>учреждений культуры</w:t>
      </w:r>
      <w:r w:rsidR="004E3DE0">
        <w:rPr>
          <w:sz w:val="26"/>
          <w:szCs w:val="26"/>
        </w:rPr>
        <w:t>, вышедшим на пенсию, осуществляется  Управлением культуры администрации</w:t>
      </w:r>
      <w:r w:rsidR="00A42A99">
        <w:rPr>
          <w:sz w:val="26"/>
          <w:szCs w:val="26"/>
        </w:rPr>
        <w:t xml:space="preserve"> Аскизского района </w:t>
      </w:r>
      <w:r w:rsidR="004E3DE0">
        <w:rPr>
          <w:sz w:val="26"/>
          <w:szCs w:val="26"/>
        </w:rPr>
        <w:t xml:space="preserve"> (далее – Управление культуры).</w:t>
      </w:r>
    </w:p>
    <w:p w:rsidR="004E3DE0" w:rsidRDefault="004E3DE0" w:rsidP="004E3DE0">
      <w:pPr>
        <w:jc w:val="both"/>
        <w:rPr>
          <w:sz w:val="26"/>
          <w:szCs w:val="26"/>
        </w:rPr>
      </w:pPr>
    </w:p>
    <w:p w:rsidR="004E3DE0" w:rsidRDefault="004E3DE0" w:rsidP="004E3D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Форма социальной поддержки</w:t>
      </w:r>
    </w:p>
    <w:p w:rsidR="004E3DE0" w:rsidRDefault="004E3DE0" w:rsidP="004E3DE0">
      <w:pPr>
        <w:jc w:val="center"/>
        <w:rPr>
          <w:b/>
          <w:sz w:val="26"/>
          <w:szCs w:val="26"/>
        </w:rPr>
      </w:pPr>
    </w:p>
    <w:p w:rsidR="004E3DE0" w:rsidRDefault="004E3DE0" w:rsidP="00BA168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2.1. К</w:t>
      </w:r>
      <w:r w:rsidRPr="004E3DE0">
        <w:rPr>
          <w:sz w:val="26"/>
          <w:szCs w:val="26"/>
        </w:rPr>
        <w:t>валификацион</w:t>
      </w:r>
      <w:r>
        <w:rPr>
          <w:sz w:val="26"/>
          <w:szCs w:val="26"/>
        </w:rPr>
        <w:t>ные специалисты</w:t>
      </w:r>
      <w:r w:rsidR="00BA168E">
        <w:rPr>
          <w:sz w:val="26"/>
          <w:szCs w:val="26"/>
        </w:rPr>
        <w:t>, вышедшие на пенсию, имеют право на бесплатное отопление или бесплатное обеспечение твердым топливом в зависимости от принадлежности жилья, в котором проживает квалифицированный  специалист, вышедший на пенсию</w:t>
      </w:r>
      <w:r w:rsidR="00D619FB">
        <w:rPr>
          <w:sz w:val="26"/>
          <w:szCs w:val="26"/>
        </w:rPr>
        <w:t>, к благоустроенному или неблагоустроенному жилищному фонду.</w:t>
      </w:r>
    </w:p>
    <w:p w:rsidR="00B242F0" w:rsidRDefault="00B242F0" w:rsidP="00BA16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2.2.Бесплатное отопление </w:t>
      </w:r>
      <w:r w:rsidR="001A1CE9">
        <w:rPr>
          <w:sz w:val="26"/>
          <w:szCs w:val="26"/>
        </w:rPr>
        <w:t xml:space="preserve">в благоустроенном жилищном фонде предоставляется в пределах </w:t>
      </w:r>
      <w:r w:rsidR="00245168">
        <w:rPr>
          <w:sz w:val="26"/>
          <w:szCs w:val="26"/>
        </w:rPr>
        <w:t xml:space="preserve">утвержденной </w:t>
      </w:r>
      <w:r w:rsidR="001A1CE9">
        <w:rPr>
          <w:sz w:val="26"/>
          <w:szCs w:val="26"/>
        </w:rPr>
        <w:t>социальной нормы площади жилья непосре</w:t>
      </w:r>
      <w:r w:rsidR="00341DE6">
        <w:rPr>
          <w:sz w:val="26"/>
          <w:szCs w:val="26"/>
        </w:rPr>
        <w:t>дственно  на  квалифицирова</w:t>
      </w:r>
      <w:r w:rsidR="001A1CE9">
        <w:rPr>
          <w:sz w:val="26"/>
          <w:szCs w:val="26"/>
        </w:rPr>
        <w:t>нного спе</w:t>
      </w:r>
      <w:r w:rsidR="00FD7C51">
        <w:rPr>
          <w:sz w:val="26"/>
          <w:szCs w:val="26"/>
        </w:rPr>
        <w:t>циалиста без учета членов семьи:</w:t>
      </w:r>
    </w:p>
    <w:p w:rsidR="00FD7C51" w:rsidRDefault="00FD7C51" w:rsidP="00BA16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- 18 кв. метров  общ</w:t>
      </w:r>
      <w:r w:rsidR="00F53C66">
        <w:rPr>
          <w:sz w:val="26"/>
          <w:szCs w:val="26"/>
        </w:rPr>
        <w:t>ей площади жилья на одного член</w:t>
      </w:r>
      <w:r w:rsidR="00836F67">
        <w:rPr>
          <w:sz w:val="26"/>
          <w:szCs w:val="26"/>
        </w:rPr>
        <w:t xml:space="preserve">а семьи из </w:t>
      </w:r>
      <w:r>
        <w:rPr>
          <w:sz w:val="26"/>
          <w:szCs w:val="26"/>
        </w:rPr>
        <w:t>3-х и более человек;</w:t>
      </w:r>
    </w:p>
    <w:p w:rsidR="00580AE5" w:rsidRDefault="00580AE5" w:rsidP="00BA16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- 21 кв. метр </w:t>
      </w:r>
      <w:r w:rsidRPr="00580AE5">
        <w:rPr>
          <w:sz w:val="26"/>
          <w:szCs w:val="26"/>
        </w:rPr>
        <w:t xml:space="preserve">общей площади </w:t>
      </w:r>
      <w:r>
        <w:rPr>
          <w:sz w:val="26"/>
          <w:szCs w:val="26"/>
        </w:rPr>
        <w:t xml:space="preserve">жилья на одного члена семьи из 2-х </w:t>
      </w:r>
      <w:r w:rsidRPr="00580AE5">
        <w:rPr>
          <w:sz w:val="26"/>
          <w:szCs w:val="26"/>
        </w:rPr>
        <w:t xml:space="preserve"> человек;</w:t>
      </w:r>
    </w:p>
    <w:p w:rsidR="00BB3B85" w:rsidRDefault="00BB3B85" w:rsidP="00BA16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- 33 кв. метра  площади жилья для од</w:t>
      </w:r>
      <w:r w:rsidR="00756E40">
        <w:rPr>
          <w:sz w:val="26"/>
          <w:szCs w:val="26"/>
        </w:rPr>
        <w:t>инок</w:t>
      </w:r>
      <w:r>
        <w:rPr>
          <w:sz w:val="26"/>
          <w:szCs w:val="26"/>
        </w:rPr>
        <w:t>о проживающего человека.</w:t>
      </w:r>
    </w:p>
    <w:p w:rsidR="00BB3B85" w:rsidRDefault="00BB3B85" w:rsidP="00BA16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2.3. Б</w:t>
      </w:r>
      <w:r w:rsidRPr="00BB3B85">
        <w:rPr>
          <w:sz w:val="26"/>
          <w:szCs w:val="26"/>
        </w:rPr>
        <w:t>есплатное обеспечение твердым топливом</w:t>
      </w:r>
      <w:r>
        <w:rPr>
          <w:sz w:val="26"/>
          <w:szCs w:val="26"/>
        </w:rPr>
        <w:t xml:space="preserve"> в неблагоустроенном жилищном фонде осуществляется путем возмещения его стоимости исходя из расчета  3,3 тонны угля или 10 куб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. дров на одно домовладение по</w:t>
      </w:r>
      <w:r w:rsidR="00FF278A">
        <w:rPr>
          <w:sz w:val="26"/>
          <w:szCs w:val="26"/>
        </w:rPr>
        <w:t xml:space="preserve"> средн</w:t>
      </w:r>
      <w:r w:rsidR="00F53C66">
        <w:rPr>
          <w:sz w:val="26"/>
          <w:szCs w:val="26"/>
        </w:rPr>
        <w:t>ей  стоимости, утвержден</w:t>
      </w:r>
      <w:r>
        <w:rPr>
          <w:sz w:val="26"/>
          <w:szCs w:val="26"/>
        </w:rPr>
        <w:t>ной постановлением</w:t>
      </w:r>
      <w:r w:rsidR="00FF278A">
        <w:rPr>
          <w:sz w:val="26"/>
          <w:szCs w:val="26"/>
        </w:rPr>
        <w:t xml:space="preserve"> Администрации Аскизского района  Республики Хакас</w:t>
      </w:r>
      <w:r w:rsidR="00A05FA0">
        <w:rPr>
          <w:sz w:val="26"/>
          <w:szCs w:val="26"/>
        </w:rPr>
        <w:t xml:space="preserve">ия, действующей </w:t>
      </w:r>
      <w:r w:rsidR="009C4328">
        <w:rPr>
          <w:sz w:val="26"/>
          <w:szCs w:val="26"/>
        </w:rPr>
        <w:t xml:space="preserve"> на момент обращения, з</w:t>
      </w:r>
      <w:r w:rsidR="00FF278A">
        <w:rPr>
          <w:sz w:val="26"/>
          <w:szCs w:val="26"/>
        </w:rPr>
        <w:t>а весь календарный год, в котором подано заявление.</w:t>
      </w:r>
    </w:p>
    <w:p w:rsidR="006157D9" w:rsidRDefault="00121337" w:rsidP="00BA168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При условии осуществления отопления жилой</w:t>
      </w:r>
      <w:r w:rsidR="006157D9">
        <w:rPr>
          <w:sz w:val="26"/>
          <w:szCs w:val="26"/>
        </w:rPr>
        <w:t xml:space="preserve"> площади посредством </w:t>
      </w:r>
      <w:r w:rsidR="003F6450">
        <w:rPr>
          <w:sz w:val="26"/>
          <w:szCs w:val="26"/>
        </w:rPr>
        <w:t xml:space="preserve">  электроэнергии компенсация</w:t>
      </w:r>
      <w:r w:rsidR="002E5CD7">
        <w:rPr>
          <w:sz w:val="26"/>
          <w:szCs w:val="26"/>
        </w:rPr>
        <w:t xml:space="preserve"> стоимости электроэнергии производится  в пределах стоимости угля (дро</w:t>
      </w:r>
      <w:r w:rsidR="008C6436">
        <w:rPr>
          <w:sz w:val="26"/>
          <w:szCs w:val="26"/>
        </w:rPr>
        <w:t>в) по нормам на одно домовладение.</w:t>
      </w:r>
    </w:p>
    <w:p w:rsidR="00135613" w:rsidRDefault="00135613" w:rsidP="00BA168E">
      <w:pPr>
        <w:jc w:val="both"/>
        <w:rPr>
          <w:sz w:val="26"/>
          <w:szCs w:val="26"/>
        </w:rPr>
      </w:pPr>
    </w:p>
    <w:p w:rsidR="00135613" w:rsidRDefault="00135613" w:rsidP="001A55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3.Порядок рассмотрения заявления о предоставлении социальной поддержки</w:t>
      </w:r>
    </w:p>
    <w:p w:rsidR="001A55FD" w:rsidRDefault="001A55FD" w:rsidP="001A55FD">
      <w:pPr>
        <w:jc w:val="center"/>
        <w:rPr>
          <w:b/>
          <w:sz w:val="26"/>
          <w:szCs w:val="26"/>
        </w:rPr>
      </w:pPr>
    </w:p>
    <w:p w:rsidR="001A55FD" w:rsidRDefault="001A55FD" w:rsidP="00DB385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3.1. Социальная поддержка предоставляе</w:t>
      </w:r>
      <w:r w:rsidR="00DB3857">
        <w:rPr>
          <w:sz w:val="26"/>
          <w:szCs w:val="26"/>
        </w:rPr>
        <w:t>тся  специалистам, предоставившим документы, предусм</w:t>
      </w:r>
      <w:r w:rsidR="00395364">
        <w:rPr>
          <w:sz w:val="26"/>
          <w:szCs w:val="26"/>
        </w:rPr>
        <w:t>отренные настоящим Порядко</w:t>
      </w:r>
      <w:r w:rsidR="00DB3857">
        <w:rPr>
          <w:sz w:val="26"/>
          <w:szCs w:val="26"/>
        </w:rPr>
        <w:t>м, в Управление культуры.</w:t>
      </w:r>
    </w:p>
    <w:p w:rsidR="00681CC4" w:rsidRDefault="00681CC4" w:rsidP="00DB38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3.2</w:t>
      </w:r>
      <w:r w:rsidR="000466B0">
        <w:rPr>
          <w:sz w:val="26"/>
          <w:szCs w:val="26"/>
        </w:rPr>
        <w:t>.</w:t>
      </w:r>
      <w:r>
        <w:rPr>
          <w:sz w:val="26"/>
          <w:szCs w:val="26"/>
        </w:rPr>
        <w:t xml:space="preserve">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в составе семьи имеется два и более специалиста</w:t>
      </w:r>
      <w:r w:rsidR="000466B0">
        <w:rPr>
          <w:sz w:val="26"/>
          <w:szCs w:val="26"/>
        </w:rPr>
        <w:t>,</w:t>
      </w:r>
      <w:r>
        <w:rPr>
          <w:sz w:val="26"/>
          <w:szCs w:val="26"/>
        </w:rPr>
        <w:t xml:space="preserve"> имеющих право на социальную поддержку, социальная поддержка предоставляется одному из них.</w:t>
      </w:r>
    </w:p>
    <w:p w:rsidR="000466B0" w:rsidRDefault="000466B0" w:rsidP="00DB38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 Граждане, имеющие право на социальную поддержку в соответствии </w:t>
      </w:r>
      <w:r w:rsidR="0037118C">
        <w:rPr>
          <w:sz w:val="26"/>
          <w:szCs w:val="26"/>
        </w:rPr>
        <w:t xml:space="preserve"> с иными законодательными </w:t>
      </w:r>
      <w:r w:rsidR="00E11A9B">
        <w:rPr>
          <w:sz w:val="26"/>
          <w:szCs w:val="26"/>
        </w:rPr>
        <w:t>актами Российской Федерации или</w:t>
      </w:r>
      <w:r w:rsidR="0037118C">
        <w:rPr>
          <w:sz w:val="26"/>
          <w:szCs w:val="26"/>
        </w:rPr>
        <w:t xml:space="preserve"> Республики Хакасия, вправе выбрать нормативный акт, на основании которого будет предос</w:t>
      </w:r>
      <w:r w:rsidR="008D4EA4">
        <w:rPr>
          <w:sz w:val="26"/>
          <w:szCs w:val="26"/>
        </w:rPr>
        <w:t xml:space="preserve">тавляться социальная </w:t>
      </w:r>
      <w:proofErr w:type="spellStart"/>
      <w:r w:rsidR="008D4EA4">
        <w:rPr>
          <w:sz w:val="26"/>
          <w:szCs w:val="26"/>
        </w:rPr>
        <w:t>поддержка</w:t>
      </w:r>
      <w:proofErr w:type="gramStart"/>
      <w:r w:rsidR="008D4EA4">
        <w:rPr>
          <w:sz w:val="26"/>
          <w:szCs w:val="26"/>
        </w:rPr>
        <w:t>.</w:t>
      </w:r>
      <w:r w:rsidR="003571C1">
        <w:rPr>
          <w:sz w:val="26"/>
          <w:szCs w:val="26"/>
        </w:rPr>
        <w:t>С</w:t>
      </w:r>
      <w:proofErr w:type="gramEnd"/>
      <w:r w:rsidR="003571C1">
        <w:rPr>
          <w:sz w:val="26"/>
          <w:szCs w:val="26"/>
        </w:rPr>
        <w:t>оциальная</w:t>
      </w:r>
      <w:proofErr w:type="spellEnd"/>
      <w:r w:rsidR="003571C1">
        <w:rPr>
          <w:sz w:val="26"/>
          <w:szCs w:val="26"/>
        </w:rPr>
        <w:t xml:space="preserve"> поддержка специалистам предоставляется только в том случае, </w:t>
      </w:r>
      <w:r w:rsidR="008D4EA4">
        <w:rPr>
          <w:sz w:val="26"/>
          <w:szCs w:val="26"/>
        </w:rPr>
        <w:t>если они не пользуются льготами</w:t>
      </w:r>
      <w:r w:rsidR="003571C1">
        <w:rPr>
          <w:sz w:val="26"/>
          <w:szCs w:val="26"/>
        </w:rPr>
        <w:t xml:space="preserve"> в соответствии с </w:t>
      </w:r>
      <w:r w:rsidR="00206D43">
        <w:rPr>
          <w:sz w:val="26"/>
          <w:szCs w:val="26"/>
        </w:rPr>
        <w:t xml:space="preserve"> Федеральным законом</w:t>
      </w:r>
      <w:r w:rsidR="003571C1">
        <w:rPr>
          <w:sz w:val="26"/>
          <w:szCs w:val="26"/>
        </w:rPr>
        <w:t xml:space="preserve"> от 24.11.1995 № 181-ФЗ «О социальной защите инвалид</w:t>
      </w:r>
      <w:r w:rsidR="00C94843">
        <w:rPr>
          <w:sz w:val="26"/>
          <w:szCs w:val="26"/>
        </w:rPr>
        <w:t xml:space="preserve">ов в Российской Федерации», </w:t>
      </w:r>
      <w:r w:rsidR="00206D43">
        <w:rPr>
          <w:sz w:val="26"/>
          <w:szCs w:val="26"/>
        </w:rPr>
        <w:t xml:space="preserve">законом Республики Хакасия </w:t>
      </w:r>
      <w:r w:rsidR="00C94843">
        <w:rPr>
          <w:sz w:val="26"/>
          <w:szCs w:val="26"/>
        </w:rPr>
        <w:t xml:space="preserve">от </w:t>
      </w:r>
      <w:r w:rsidR="003571C1">
        <w:rPr>
          <w:sz w:val="26"/>
          <w:szCs w:val="26"/>
        </w:rPr>
        <w:t>11.11.2004 № 84 «О мерах социальной поддержки ветеранов, проживающих на территории Республики Хакасия»</w:t>
      </w:r>
      <w:proofErr w:type="gramStart"/>
      <w:r w:rsidR="003571C1">
        <w:rPr>
          <w:sz w:val="26"/>
          <w:szCs w:val="26"/>
        </w:rPr>
        <w:t>,</w:t>
      </w:r>
      <w:r w:rsidR="00206D43" w:rsidRPr="00206D43">
        <w:rPr>
          <w:sz w:val="26"/>
          <w:szCs w:val="26"/>
        </w:rPr>
        <w:t>з</w:t>
      </w:r>
      <w:proofErr w:type="gramEnd"/>
      <w:r w:rsidR="00206D43" w:rsidRPr="00206D43">
        <w:rPr>
          <w:sz w:val="26"/>
          <w:szCs w:val="26"/>
        </w:rPr>
        <w:t xml:space="preserve">аконом Республики Хакасия </w:t>
      </w:r>
      <w:r w:rsidR="00EF7F36">
        <w:rPr>
          <w:sz w:val="26"/>
          <w:szCs w:val="26"/>
        </w:rPr>
        <w:t>от 11.11.2004 № 85  «О мерах  социальной поддержки реабилитированных лиц и лиц, пострадавших от политических репрессий»; Указом Президента Российской Федерации от 05.05.1992 № 431 «О мерах социальной поддержки многодетных семей».</w:t>
      </w:r>
    </w:p>
    <w:p w:rsidR="004A6885" w:rsidRDefault="004A6885" w:rsidP="00DB38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3.4. Для назначения  социальной  поддержки</w:t>
      </w:r>
      <w:r w:rsidR="000F1F92">
        <w:rPr>
          <w:sz w:val="26"/>
          <w:szCs w:val="26"/>
        </w:rPr>
        <w:t xml:space="preserve"> специалистам, вышедшим</w:t>
      </w:r>
      <w:r w:rsidR="006F2984">
        <w:rPr>
          <w:sz w:val="26"/>
          <w:szCs w:val="26"/>
        </w:rPr>
        <w:t xml:space="preserve">  на пенсию, необходимо предоставить в Управление культуры:</w:t>
      </w:r>
    </w:p>
    <w:p w:rsidR="009F6C3E" w:rsidRDefault="009F6C3E" w:rsidP="00DB38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заявление о предоставлении социальной поддержки;</w:t>
      </w:r>
    </w:p>
    <w:p w:rsidR="009A582A" w:rsidRDefault="009A582A" w:rsidP="00DB38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 копию трудовой книжки; </w:t>
      </w:r>
    </w:p>
    <w:p w:rsidR="009A582A" w:rsidRDefault="009A582A" w:rsidP="00DB38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3) справку в составе семьи;</w:t>
      </w:r>
    </w:p>
    <w:p w:rsidR="009A582A" w:rsidRDefault="009A582A" w:rsidP="00DB38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4) выписку из домовой книги (с указанием площади каждого помещения)</w:t>
      </w:r>
      <w:r w:rsidR="004929EC">
        <w:rPr>
          <w:sz w:val="26"/>
          <w:szCs w:val="26"/>
        </w:rPr>
        <w:t>;</w:t>
      </w:r>
    </w:p>
    <w:p w:rsidR="004929EC" w:rsidRPr="001A55FD" w:rsidRDefault="00C94843" w:rsidP="00DB3857">
      <w:pPr>
        <w:jc w:val="both"/>
        <w:rPr>
          <w:sz w:val="26"/>
          <w:szCs w:val="26"/>
        </w:rPr>
      </w:pPr>
      <w:r>
        <w:rPr>
          <w:sz w:val="26"/>
          <w:szCs w:val="26"/>
        </w:rPr>
        <w:t>5) справку</w:t>
      </w:r>
      <w:r w:rsidR="004929EC">
        <w:rPr>
          <w:sz w:val="26"/>
          <w:szCs w:val="26"/>
        </w:rPr>
        <w:t xml:space="preserve"> о неполучении иных</w:t>
      </w:r>
      <w:r>
        <w:rPr>
          <w:sz w:val="26"/>
          <w:szCs w:val="26"/>
        </w:rPr>
        <w:t xml:space="preserve"> мер </w:t>
      </w:r>
      <w:r w:rsidR="004929EC">
        <w:rPr>
          <w:sz w:val="26"/>
          <w:szCs w:val="26"/>
        </w:rPr>
        <w:t xml:space="preserve"> социальной поддержки (в соответствии с п.3.3 настоящего Положения);</w:t>
      </w:r>
    </w:p>
    <w:p w:rsidR="006157D9" w:rsidRDefault="00C94843" w:rsidP="00BA16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6)  копии</w:t>
      </w:r>
      <w:r w:rsidR="004929EC">
        <w:rPr>
          <w:sz w:val="26"/>
          <w:szCs w:val="26"/>
        </w:rPr>
        <w:t xml:space="preserve"> квитанций по оплате коммунальных услуг за истекший период </w:t>
      </w:r>
      <w:r w:rsidR="00146245">
        <w:rPr>
          <w:sz w:val="26"/>
          <w:szCs w:val="26"/>
        </w:rPr>
        <w:t xml:space="preserve"> текущего года.</w:t>
      </w:r>
    </w:p>
    <w:p w:rsidR="00146245" w:rsidRDefault="008B5AA9" w:rsidP="00BA16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146245">
        <w:rPr>
          <w:sz w:val="26"/>
          <w:szCs w:val="26"/>
        </w:rPr>
        <w:t>Управление культуры обязано принимать и рассматривать все поступи</w:t>
      </w:r>
      <w:r w:rsidR="00037ED8">
        <w:rPr>
          <w:sz w:val="26"/>
          <w:szCs w:val="26"/>
        </w:rPr>
        <w:t>вшие заявления о предоставлен</w:t>
      </w:r>
      <w:r w:rsidR="007A0149">
        <w:rPr>
          <w:sz w:val="26"/>
          <w:szCs w:val="26"/>
        </w:rPr>
        <w:t>ии данной социальной поддержки с</w:t>
      </w:r>
      <w:r w:rsidR="005A2DD7">
        <w:rPr>
          <w:sz w:val="26"/>
          <w:szCs w:val="26"/>
        </w:rPr>
        <w:t xml:space="preserve"> приложением</w:t>
      </w:r>
      <w:r w:rsidR="00204206">
        <w:rPr>
          <w:sz w:val="26"/>
          <w:szCs w:val="26"/>
        </w:rPr>
        <w:t xml:space="preserve"> к нему документов.</w:t>
      </w:r>
    </w:p>
    <w:p w:rsidR="008B5AA9" w:rsidRDefault="008B5AA9" w:rsidP="00BA16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3.6.  Предоставленные документы рассматриваются</w:t>
      </w:r>
      <w:r w:rsidR="007A0149">
        <w:rPr>
          <w:sz w:val="26"/>
          <w:szCs w:val="26"/>
        </w:rPr>
        <w:t xml:space="preserve"> Управлением культуры  в течение 2 рабочих дней. В течение</w:t>
      </w:r>
      <w:r>
        <w:rPr>
          <w:sz w:val="26"/>
          <w:szCs w:val="26"/>
        </w:rPr>
        <w:t xml:space="preserve"> этого времени </w:t>
      </w:r>
      <w:r w:rsidR="008375A4">
        <w:rPr>
          <w:sz w:val="26"/>
          <w:szCs w:val="26"/>
        </w:rPr>
        <w:t xml:space="preserve"> Управление к</w:t>
      </w:r>
      <w:r w:rsidR="00002715">
        <w:rPr>
          <w:sz w:val="26"/>
          <w:szCs w:val="26"/>
        </w:rPr>
        <w:t>ультуры должно проверить пред</w:t>
      </w:r>
      <w:r w:rsidR="008375A4">
        <w:rPr>
          <w:sz w:val="26"/>
          <w:szCs w:val="26"/>
        </w:rPr>
        <w:t>ставленные документы на наличие у заявителя права на получение социальной поддержки.</w:t>
      </w:r>
    </w:p>
    <w:p w:rsidR="000A4E1D" w:rsidRDefault="00607369" w:rsidP="00BA16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3.7. Основания</w:t>
      </w:r>
      <w:r w:rsidR="00002715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="00002715">
        <w:rPr>
          <w:sz w:val="26"/>
          <w:szCs w:val="26"/>
        </w:rPr>
        <w:t xml:space="preserve"> для отказа в предоставлении</w:t>
      </w:r>
      <w:r>
        <w:rPr>
          <w:sz w:val="26"/>
          <w:szCs w:val="26"/>
        </w:rPr>
        <w:t xml:space="preserve"> социально</w:t>
      </w:r>
      <w:r w:rsidR="007A0149">
        <w:rPr>
          <w:sz w:val="26"/>
          <w:szCs w:val="26"/>
        </w:rPr>
        <w:t>й поддержки   являются</w:t>
      </w:r>
      <w:r w:rsidR="000A4E1D">
        <w:rPr>
          <w:sz w:val="26"/>
          <w:szCs w:val="26"/>
        </w:rPr>
        <w:t>:</w:t>
      </w:r>
    </w:p>
    <w:p w:rsidR="00551B4B" w:rsidRDefault="00551B4B" w:rsidP="00BA16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заявление о предоставлении социальной поддержки подано лицом, не имеющим права </w:t>
      </w:r>
      <w:r w:rsidR="004051C9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её получение;</w:t>
      </w:r>
    </w:p>
    <w:p w:rsidR="004051C9" w:rsidRDefault="004051C9" w:rsidP="00BA16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не представлены докуме</w:t>
      </w:r>
      <w:r w:rsidR="00D67CD3">
        <w:rPr>
          <w:sz w:val="26"/>
          <w:szCs w:val="26"/>
        </w:rPr>
        <w:t>нты, перечень которых закреплен</w:t>
      </w:r>
      <w:r>
        <w:rPr>
          <w:sz w:val="26"/>
          <w:szCs w:val="26"/>
        </w:rPr>
        <w:t xml:space="preserve"> в п. 3.4. настоящего Положения</w:t>
      </w:r>
      <w:r w:rsidR="005255BC">
        <w:rPr>
          <w:sz w:val="26"/>
          <w:szCs w:val="26"/>
        </w:rPr>
        <w:t>, либо представлены  не все документы из данного перечня.</w:t>
      </w:r>
    </w:p>
    <w:p w:rsidR="005255BC" w:rsidRDefault="005255BC" w:rsidP="00BA168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3.8. В случае наличия перечисленных препятствий  для предоставления социальной поддержки</w:t>
      </w:r>
      <w:r w:rsidR="00D079F1">
        <w:rPr>
          <w:sz w:val="26"/>
          <w:szCs w:val="26"/>
        </w:rPr>
        <w:t xml:space="preserve"> заявителю направляется письменное уведомление об отказе в предоставлении социальной поддержки с обязательным указанием причин отказа.</w:t>
      </w:r>
    </w:p>
    <w:p w:rsidR="00D079F1" w:rsidRDefault="00D079F1" w:rsidP="00BA16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3.9. При отсутствии пр</w:t>
      </w:r>
      <w:r w:rsidR="004F3003">
        <w:rPr>
          <w:sz w:val="26"/>
          <w:szCs w:val="26"/>
        </w:rPr>
        <w:t>епятствий в получении заявителю</w:t>
      </w:r>
      <w:r w:rsidR="005E1D49">
        <w:rPr>
          <w:sz w:val="26"/>
          <w:szCs w:val="26"/>
        </w:rPr>
        <w:t xml:space="preserve"> социальной  поддержки Уп</w:t>
      </w:r>
      <w:r w:rsidR="004F3003">
        <w:rPr>
          <w:sz w:val="26"/>
          <w:szCs w:val="26"/>
        </w:rPr>
        <w:t>равлением культуры принимается</w:t>
      </w:r>
      <w:r w:rsidR="00733435">
        <w:rPr>
          <w:sz w:val="26"/>
          <w:szCs w:val="26"/>
        </w:rPr>
        <w:t xml:space="preserve"> решение о предоставлении заявителю социальной поддержки.</w:t>
      </w:r>
    </w:p>
    <w:p w:rsidR="008E5887" w:rsidRDefault="008E5887" w:rsidP="00BA16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Размер предоставленной  социальной  поддержки рассчитывается  главным  бухгалтером  Управления культуры исходя из документов, представленных лицом, претендующим  на получение социальной поддержки.</w:t>
      </w:r>
    </w:p>
    <w:p w:rsidR="005255BC" w:rsidRDefault="005255BC" w:rsidP="007147FF">
      <w:pPr>
        <w:jc w:val="center"/>
        <w:rPr>
          <w:sz w:val="26"/>
          <w:szCs w:val="26"/>
        </w:rPr>
      </w:pPr>
    </w:p>
    <w:p w:rsidR="007147FF" w:rsidRDefault="007147FF" w:rsidP="007147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Порядок  финансирования расходов по предоставлению</w:t>
      </w:r>
    </w:p>
    <w:p w:rsidR="007147FF" w:rsidRDefault="007147FF" w:rsidP="007147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социальной поддержки</w:t>
      </w:r>
    </w:p>
    <w:p w:rsidR="00D42CED" w:rsidRDefault="00D42CED" w:rsidP="007147FF">
      <w:pPr>
        <w:jc w:val="center"/>
        <w:rPr>
          <w:b/>
          <w:sz w:val="26"/>
          <w:szCs w:val="26"/>
        </w:rPr>
      </w:pPr>
    </w:p>
    <w:p w:rsidR="00D42CED" w:rsidRDefault="00D42CED" w:rsidP="00F816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4.1. Финансирование расходов по предоставлению социальной поддержки вышеуказанным категориям специалистов</w:t>
      </w:r>
      <w:r w:rsidR="00630126">
        <w:rPr>
          <w:sz w:val="26"/>
          <w:szCs w:val="26"/>
        </w:rPr>
        <w:t xml:space="preserve"> производится  на основании заявления лица, претендующего на получение социальной поддержки, о предоставлении социальной поддержки и предоставленных  документов.</w:t>
      </w:r>
    </w:p>
    <w:p w:rsidR="00630126" w:rsidRDefault="00630126" w:rsidP="00F816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4.2. Финансирование расходов по предоставлению социальной  поддержки осуществляется путем перечисления денежных средств на счет </w:t>
      </w:r>
      <w:r w:rsidR="00CE3809">
        <w:rPr>
          <w:sz w:val="26"/>
          <w:szCs w:val="26"/>
        </w:rPr>
        <w:t>заяви</w:t>
      </w:r>
      <w:r w:rsidR="00755B7A">
        <w:rPr>
          <w:sz w:val="26"/>
          <w:szCs w:val="26"/>
        </w:rPr>
        <w:t>теля, указанны</w:t>
      </w:r>
      <w:r w:rsidR="00CE3809">
        <w:rPr>
          <w:sz w:val="26"/>
          <w:szCs w:val="26"/>
        </w:rPr>
        <w:t>й  в заявлении.</w:t>
      </w:r>
    </w:p>
    <w:p w:rsidR="00630126" w:rsidRDefault="00630126" w:rsidP="00F816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4.3. Финансирование расходов по предоставлению социальной поддержки осуществляется в порядке очередности</w:t>
      </w:r>
      <w:r w:rsidR="004C6B34">
        <w:rPr>
          <w:sz w:val="26"/>
          <w:szCs w:val="26"/>
        </w:rPr>
        <w:t xml:space="preserve"> поступления заявлений.</w:t>
      </w:r>
    </w:p>
    <w:p w:rsidR="00F17D3F" w:rsidRPr="00F17D3F" w:rsidRDefault="00F17D3F" w:rsidP="00D42CED">
      <w:pPr>
        <w:rPr>
          <w:b/>
          <w:sz w:val="26"/>
          <w:szCs w:val="26"/>
        </w:rPr>
      </w:pPr>
    </w:p>
    <w:p w:rsidR="00F17D3F" w:rsidRDefault="00F17D3F" w:rsidP="00F17D3F">
      <w:pPr>
        <w:jc w:val="center"/>
        <w:rPr>
          <w:b/>
          <w:sz w:val="26"/>
          <w:szCs w:val="26"/>
        </w:rPr>
      </w:pPr>
      <w:r w:rsidRPr="00F17D3F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 xml:space="preserve"> Отчет о предоставлении социальной поддержки</w:t>
      </w:r>
    </w:p>
    <w:p w:rsidR="00C42432" w:rsidRDefault="00C42432" w:rsidP="00F17D3F">
      <w:pPr>
        <w:jc w:val="center"/>
        <w:rPr>
          <w:b/>
          <w:sz w:val="26"/>
          <w:szCs w:val="26"/>
        </w:rPr>
      </w:pPr>
    </w:p>
    <w:p w:rsidR="00C42432" w:rsidRDefault="00A858D5" w:rsidP="00A858D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85033B">
        <w:rPr>
          <w:sz w:val="26"/>
          <w:szCs w:val="26"/>
        </w:rPr>
        <w:t xml:space="preserve">5.1. </w:t>
      </w:r>
      <w:r w:rsidRPr="00A858D5">
        <w:rPr>
          <w:sz w:val="26"/>
          <w:szCs w:val="26"/>
        </w:rPr>
        <w:t>Уп</w:t>
      </w:r>
      <w:r w:rsidR="0085033B">
        <w:rPr>
          <w:sz w:val="26"/>
          <w:szCs w:val="26"/>
        </w:rPr>
        <w:t>равление культуры предоставляет в муниципальное</w:t>
      </w:r>
      <w:r>
        <w:rPr>
          <w:sz w:val="26"/>
          <w:szCs w:val="26"/>
        </w:rPr>
        <w:t xml:space="preserve"> казенное учре</w:t>
      </w:r>
      <w:r w:rsidR="00871AD9">
        <w:rPr>
          <w:sz w:val="26"/>
          <w:szCs w:val="26"/>
        </w:rPr>
        <w:t>ждение «Финансовое  управление а</w:t>
      </w:r>
      <w:r>
        <w:rPr>
          <w:sz w:val="26"/>
          <w:szCs w:val="26"/>
        </w:rPr>
        <w:t>дминистра</w:t>
      </w:r>
      <w:r w:rsidR="00E327CC">
        <w:rPr>
          <w:sz w:val="26"/>
          <w:szCs w:val="26"/>
        </w:rPr>
        <w:t>ции Аскизского района» отчет</w:t>
      </w:r>
      <w:r w:rsidR="004F3003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фактических</w:t>
      </w:r>
      <w:r w:rsidR="0074616C">
        <w:rPr>
          <w:sz w:val="26"/>
          <w:szCs w:val="26"/>
        </w:rPr>
        <w:t xml:space="preserve"> расходах по предоставлению социальной п</w:t>
      </w:r>
      <w:r w:rsidR="004F3003">
        <w:rPr>
          <w:sz w:val="26"/>
          <w:szCs w:val="26"/>
        </w:rPr>
        <w:t xml:space="preserve">оддержки </w:t>
      </w:r>
      <w:r w:rsidR="0085033B">
        <w:rPr>
          <w:sz w:val="26"/>
          <w:szCs w:val="26"/>
        </w:rPr>
        <w:t xml:space="preserve"> за 2015</w:t>
      </w:r>
      <w:r w:rsidR="00E327CC">
        <w:rPr>
          <w:sz w:val="26"/>
          <w:szCs w:val="26"/>
        </w:rPr>
        <w:t xml:space="preserve"> год </w:t>
      </w:r>
      <w:r w:rsidR="004F3003">
        <w:rPr>
          <w:sz w:val="26"/>
          <w:szCs w:val="26"/>
        </w:rPr>
        <w:t xml:space="preserve">по утвержденной форме </w:t>
      </w:r>
      <w:r w:rsidR="0074616C">
        <w:rPr>
          <w:sz w:val="26"/>
          <w:szCs w:val="26"/>
        </w:rPr>
        <w:t>(приложение</w:t>
      </w:r>
      <w:r w:rsidR="008761DE">
        <w:rPr>
          <w:sz w:val="26"/>
          <w:szCs w:val="26"/>
        </w:rPr>
        <w:t xml:space="preserve"> № 1</w:t>
      </w:r>
      <w:r w:rsidR="0074616C">
        <w:rPr>
          <w:sz w:val="26"/>
          <w:szCs w:val="26"/>
        </w:rPr>
        <w:t>) в срок</w:t>
      </w:r>
      <w:r w:rsidR="0085033B">
        <w:rPr>
          <w:sz w:val="26"/>
          <w:szCs w:val="26"/>
        </w:rPr>
        <w:t xml:space="preserve"> до 10.01.2016</w:t>
      </w:r>
      <w:r w:rsidR="00E327CC">
        <w:rPr>
          <w:sz w:val="26"/>
          <w:szCs w:val="26"/>
        </w:rPr>
        <w:t>.</w:t>
      </w:r>
    </w:p>
    <w:p w:rsidR="00BE1E72" w:rsidRDefault="00BE1E72" w:rsidP="00A858D5">
      <w:pPr>
        <w:jc w:val="both"/>
        <w:rPr>
          <w:sz w:val="26"/>
          <w:szCs w:val="26"/>
        </w:rPr>
      </w:pPr>
    </w:p>
    <w:p w:rsidR="00BE1E72" w:rsidRDefault="00BE1E72" w:rsidP="00A858D5">
      <w:pPr>
        <w:jc w:val="both"/>
        <w:rPr>
          <w:sz w:val="26"/>
          <w:szCs w:val="26"/>
        </w:rPr>
      </w:pPr>
    </w:p>
    <w:p w:rsidR="00BE1E72" w:rsidRDefault="00BE1E72" w:rsidP="00A858D5">
      <w:pPr>
        <w:jc w:val="both"/>
        <w:rPr>
          <w:sz w:val="26"/>
          <w:szCs w:val="26"/>
        </w:rPr>
      </w:pPr>
    </w:p>
    <w:p w:rsidR="00BE1E72" w:rsidRDefault="00BE1E72" w:rsidP="00A858D5">
      <w:pPr>
        <w:jc w:val="both"/>
        <w:rPr>
          <w:sz w:val="26"/>
          <w:szCs w:val="26"/>
        </w:rPr>
      </w:pPr>
    </w:p>
    <w:p w:rsidR="00BE1E72" w:rsidRDefault="00BE1E72" w:rsidP="00A858D5">
      <w:pPr>
        <w:jc w:val="both"/>
        <w:rPr>
          <w:sz w:val="26"/>
          <w:szCs w:val="26"/>
        </w:rPr>
      </w:pPr>
    </w:p>
    <w:p w:rsidR="00BE1E72" w:rsidRDefault="00BE1E72" w:rsidP="00A858D5">
      <w:pPr>
        <w:jc w:val="both"/>
        <w:rPr>
          <w:sz w:val="26"/>
          <w:szCs w:val="26"/>
        </w:rPr>
      </w:pPr>
    </w:p>
    <w:p w:rsidR="00BE1E72" w:rsidRDefault="00BE1E72" w:rsidP="00A858D5">
      <w:pPr>
        <w:jc w:val="both"/>
        <w:rPr>
          <w:sz w:val="26"/>
          <w:szCs w:val="26"/>
        </w:rPr>
      </w:pPr>
    </w:p>
    <w:p w:rsidR="00BE1E72" w:rsidRDefault="00BE1E72" w:rsidP="00A858D5">
      <w:pPr>
        <w:jc w:val="both"/>
        <w:rPr>
          <w:sz w:val="26"/>
          <w:szCs w:val="26"/>
        </w:rPr>
      </w:pPr>
    </w:p>
    <w:p w:rsidR="00BE1E72" w:rsidRDefault="00BE1E72" w:rsidP="00A858D5">
      <w:pPr>
        <w:jc w:val="both"/>
        <w:rPr>
          <w:sz w:val="26"/>
          <w:szCs w:val="26"/>
        </w:rPr>
      </w:pPr>
    </w:p>
    <w:p w:rsidR="00BE1E72" w:rsidRDefault="00BE1E72" w:rsidP="00A858D5">
      <w:pPr>
        <w:jc w:val="both"/>
        <w:rPr>
          <w:sz w:val="26"/>
          <w:szCs w:val="26"/>
        </w:rPr>
      </w:pPr>
    </w:p>
    <w:p w:rsidR="00BE1E72" w:rsidRDefault="00BE1E72" w:rsidP="00A858D5">
      <w:pPr>
        <w:jc w:val="both"/>
        <w:rPr>
          <w:sz w:val="26"/>
          <w:szCs w:val="26"/>
        </w:rPr>
      </w:pPr>
    </w:p>
    <w:p w:rsidR="00BE1E72" w:rsidRDefault="00BE1E72" w:rsidP="00A858D5">
      <w:pPr>
        <w:jc w:val="both"/>
        <w:rPr>
          <w:sz w:val="26"/>
          <w:szCs w:val="26"/>
        </w:rPr>
      </w:pPr>
    </w:p>
    <w:p w:rsidR="00BE1E72" w:rsidRDefault="00BE1E72" w:rsidP="00A858D5">
      <w:pPr>
        <w:jc w:val="both"/>
        <w:rPr>
          <w:sz w:val="26"/>
          <w:szCs w:val="26"/>
        </w:rPr>
      </w:pPr>
    </w:p>
    <w:p w:rsidR="00BE1E72" w:rsidRDefault="00BE1E72" w:rsidP="00A858D5">
      <w:pPr>
        <w:jc w:val="both"/>
        <w:rPr>
          <w:sz w:val="26"/>
          <w:szCs w:val="26"/>
        </w:rPr>
      </w:pPr>
    </w:p>
    <w:p w:rsidR="00BE1E72" w:rsidRDefault="00BE1E72" w:rsidP="00A858D5">
      <w:pPr>
        <w:jc w:val="both"/>
        <w:rPr>
          <w:sz w:val="26"/>
          <w:szCs w:val="26"/>
        </w:rPr>
      </w:pPr>
    </w:p>
    <w:p w:rsidR="00BE1E72" w:rsidRDefault="00BE1E72" w:rsidP="00A858D5">
      <w:pPr>
        <w:jc w:val="both"/>
        <w:rPr>
          <w:sz w:val="26"/>
          <w:szCs w:val="26"/>
        </w:rPr>
      </w:pPr>
    </w:p>
    <w:p w:rsidR="00BE1E72" w:rsidRDefault="00BE1E72" w:rsidP="00A858D5">
      <w:pPr>
        <w:jc w:val="both"/>
        <w:rPr>
          <w:sz w:val="26"/>
          <w:szCs w:val="26"/>
        </w:rPr>
      </w:pPr>
    </w:p>
    <w:p w:rsidR="00BE1E72" w:rsidRDefault="00BE1E72" w:rsidP="00A858D5">
      <w:pPr>
        <w:jc w:val="both"/>
        <w:rPr>
          <w:sz w:val="26"/>
          <w:szCs w:val="26"/>
        </w:rPr>
      </w:pPr>
    </w:p>
    <w:p w:rsidR="00396E5F" w:rsidRDefault="00396E5F" w:rsidP="00A858D5">
      <w:pPr>
        <w:jc w:val="both"/>
        <w:rPr>
          <w:sz w:val="26"/>
          <w:szCs w:val="26"/>
        </w:rPr>
      </w:pPr>
    </w:p>
    <w:p w:rsidR="00BE1E72" w:rsidRDefault="00BE1E72" w:rsidP="00442135">
      <w:pPr>
        <w:ind w:left="3686" w:hanging="99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 w:rsidR="001D6AB1">
        <w:rPr>
          <w:sz w:val="26"/>
          <w:szCs w:val="26"/>
        </w:rPr>
        <w:t xml:space="preserve"> Приложение </w:t>
      </w:r>
      <w:r w:rsidR="008761DE">
        <w:rPr>
          <w:sz w:val="26"/>
          <w:szCs w:val="26"/>
        </w:rPr>
        <w:t>№ 1</w:t>
      </w:r>
    </w:p>
    <w:p w:rsidR="00BE1E72" w:rsidRDefault="00BE1E72" w:rsidP="00442135">
      <w:pPr>
        <w:ind w:left="3686"/>
        <w:jc w:val="both"/>
        <w:rPr>
          <w:sz w:val="26"/>
          <w:szCs w:val="26"/>
        </w:rPr>
      </w:pPr>
    </w:p>
    <w:p w:rsidR="00BE1E72" w:rsidRPr="00A858D5" w:rsidRDefault="00BE1E72" w:rsidP="00442135">
      <w:pPr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порядку финансирования расходов </w:t>
      </w:r>
      <w:proofErr w:type="gramStart"/>
      <w:r>
        <w:rPr>
          <w:sz w:val="26"/>
          <w:szCs w:val="26"/>
        </w:rPr>
        <w:t>по</w:t>
      </w:r>
      <w:proofErr w:type="gramEnd"/>
    </w:p>
    <w:p w:rsidR="00BE1E72" w:rsidRPr="00BE1E72" w:rsidRDefault="00BE1E72" w:rsidP="001D6AB1">
      <w:pPr>
        <w:ind w:left="3828" w:hanging="4253"/>
        <w:jc w:val="center"/>
        <w:rPr>
          <w:sz w:val="26"/>
          <w:szCs w:val="26"/>
        </w:rPr>
      </w:pPr>
      <w:r w:rsidRPr="00BE1E72">
        <w:rPr>
          <w:sz w:val="26"/>
          <w:szCs w:val="26"/>
        </w:rPr>
        <w:t>предоставлению социальной поддержки квалификационным специалистам</w:t>
      </w:r>
    </w:p>
    <w:p w:rsidR="00D42CED" w:rsidRDefault="00BE1E72" w:rsidP="00442135">
      <w:pPr>
        <w:ind w:left="4678"/>
        <w:rPr>
          <w:sz w:val="26"/>
          <w:szCs w:val="26"/>
        </w:rPr>
      </w:pPr>
      <w:r w:rsidRPr="00BE1E72">
        <w:rPr>
          <w:sz w:val="26"/>
          <w:szCs w:val="26"/>
        </w:rPr>
        <w:t xml:space="preserve">учреждений культуры, </w:t>
      </w:r>
      <w:proofErr w:type="spellStart"/>
      <w:r w:rsidRPr="00BE1E72">
        <w:rPr>
          <w:sz w:val="26"/>
          <w:szCs w:val="26"/>
        </w:rPr>
        <w:t>вышедшимна</w:t>
      </w:r>
      <w:proofErr w:type="spellEnd"/>
      <w:r w:rsidRPr="00BE1E72">
        <w:rPr>
          <w:sz w:val="26"/>
          <w:szCs w:val="26"/>
        </w:rPr>
        <w:t xml:space="preserve"> пенсию и </w:t>
      </w:r>
      <w:proofErr w:type="gramStart"/>
      <w:r w:rsidRPr="00BE1E72">
        <w:rPr>
          <w:sz w:val="26"/>
          <w:szCs w:val="26"/>
        </w:rPr>
        <w:t>проживающим</w:t>
      </w:r>
      <w:proofErr w:type="gramEnd"/>
      <w:r w:rsidRPr="00BE1E72">
        <w:rPr>
          <w:sz w:val="26"/>
          <w:szCs w:val="26"/>
        </w:rPr>
        <w:t xml:space="preserve"> в сельской местности и поселках городского типа,</w:t>
      </w:r>
    </w:p>
    <w:p w:rsidR="00442135" w:rsidRDefault="00BE1E72" w:rsidP="00442135">
      <w:pPr>
        <w:ind w:left="4253"/>
        <w:jc w:val="center"/>
        <w:rPr>
          <w:sz w:val="26"/>
          <w:szCs w:val="26"/>
        </w:rPr>
      </w:pPr>
      <w:r w:rsidRPr="00442135">
        <w:rPr>
          <w:sz w:val="26"/>
          <w:szCs w:val="26"/>
        </w:rPr>
        <w:t>на</w:t>
      </w:r>
      <w:r w:rsidR="0085033B">
        <w:rPr>
          <w:sz w:val="26"/>
          <w:szCs w:val="26"/>
        </w:rPr>
        <w:t xml:space="preserve"> 2015 год и плановый период 2016</w:t>
      </w:r>
      <w:r w:rsidRPr="00442135">
        <w:rPr>
          <w:sz w:val="26"/>
          <w:szCs w:val="26"/>
        </w:rPr>
        <w:t xml:space="preserve"> и </w:t>
      </w:r>
    </w:p>
    <w:p w:rsidR="00BE1E72" w:rsidRDefault="0085033B" w:rsidP="00442135">
      <w:pPr>
        <w:ind w:left="4253"/>
        <w:rPr>
          <w:sz w:val="26"/>
          <w:szCs w:val="26"/>
        </w:rPr>
      </w:pPr>
      <w:r>
        <w:rPr>
          <w:sz w:val="26"/>
          <w:szCs w:val="26"/>
        </w:rPr>
        <w:t>2017</w:t>
      </w:r>
      <w:r w:rsidR="00BE1E72" w:rsidRPr="00442135">
        <w:rPr>
          <w:sz w:val="26"/>
          <w:szCs w:val="26"/>
        </w:rPr>
        <w:t xml:space="preserve"> годов</w:t>
      </w:r>
    </w:p>
    <w:p w:rsidR="00255308" w:rsidRDefault="00255308" w:rsidP="00442135">
      <w:pPr>
        <w:ind w:left="4253"/>
        <w:rPr>
          <w:sz w:val="26"/>
          <w:szCs w:val="26"/>
        </w:rPr>
      </w:pPr>
    </w:p>
    <w:p w:rsidR="00255308" w:rsidRDefault="00255308" w:rsidP="00255308">
      <w:pPr>
        <w:ind w:left="4253"/>
        <w:jc w:val="center"/>
        <w:rPr>
          <w:sz w:val="26"/>
          <w:szCs w:val="26"/>
        </w:rPr>
      </w:pPr>
    </w:p>
    <w:p w:rsidR="008A0197" w:rsidRDefault="008A0197" w:rsidP="00255308">
      <w:pPr>
        <w:ind w:left="4253"/>
        <w:jc w:val="center"/>
        <w:rPr>
          <w:sz w:val="26"/>
          <w:szCs w:val="26"/>
        </w:rPr>
      </w:pPr>
    </w:p>
    <w:p w:rsidR="008A0197" w:rsidRDefault="008A0197" w:rsidP="00255308">
      <w:pPr>
        <w:ind w:left="4253"/>
        <w:jc w:val="center"/>
        <w:rPr>
          <w:sz w:val="26"/>
          <w:szCs w:val="26"/>
        </w:rPr>
      </w:pPr>
    </w:p>
    <w:p w:rsidR="00255308" w:rsidRDefault="00255308" w:rsidP="0025530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Типовая форма  отчета  МКУ «Управления культуры  администрации </w:t>
      </w:r>
    </w:p>
    <w:p w:rsidR="00255308" w:rsidRPr="00442135" w:rsidRDefault="00255308" w:rsidP="00255308">
      <w:pPr>
        <w:jc w:val="center"/>
        <w:rPr>
          <w:sz w:val="26"/>
          <w:szCs w:val="26"/>
        </w:rPr>
      </w:pPr>
      <w:r>
        <w:rPr>
          <w:sz w:val="26"/>
          <w:szCs w:val="26"/>
        </w:rPr>
        <w:t>Аскизского района» о предоставлении социальной поддержки</w:t>
      </w:r>
    </w:p>
    <w:p w:rsidR="00BE1E72" w:rsidRDefault="00BE1E72" w:rsidP="00BE1E72">
      <w:pPr>
        <w:ind w:left="4248" w:firstLine="42"/>
        <w:jc w:val="center"/>
        <w:rPr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951"/>
        <w:gridCol w:w="1559"/>
        <w:gridCol w:w="1418"/>
        <w:gridCol w:w="1276"/>
        <w:gridCol w:w="1330"/>
        <w:gridCol w:w="1878"/>
      </w:tblGrid>
      <w:tr w:rsidR="00554AC9" w:rsidTr="000510FF">
        <w:trPr>
          <w:trHeight w:val="746"/>
        </w:trPr>
        <w:tc>
          <w:tcPr>
            <w:tcW w:w="1951" w:type="dxa"/>
            <w:vMerge w:val="restart"/>
          </w:tcPr>
          <w:p w:rsidR="00554AC9" w:rsidRDefault="00554AC9" w:rsidP="00BE1E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</w:t>
            </w:r>
            <w:r w:rsidR="008761DE">
              <w:rPr>
                <w:sz w:val="26"/>
                <w:szCs w:val="26"/>
              </w:rPr>
              <w:t>нность специалистов по категориям</w:t>
            </w:r>
            <w:r>
              <w:rPr>
                <w:sz w:val="26"/>
                <w:szCs w:val="26"/>
              </w:rPr>
              <w:t xml:space="preserve">, </w:t>
            </w:r>
          </w:p>
          <w:p w:rsidR="00554AC9" w:rsidRDefault="00554AC9" w:rsidP="00BE1E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977" w:type="dxa"/>
            <w:gridSpan w:val="2"/>
          </w:tcPr>
          <w:p w:rsidR="00554AC9" w:rsidRDefault="00554AC9" w:rsidP="00BE1E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расходов</w:t>
            </w:r>
          </w:p>
        </w:tc>
        <w:tc>
          <w:tcPr>
            <w:tcW w:w="2606" w:type="dxa"/>
            <w:gridSpan w:val="2"/>
          </w:tcPr>
          <w:p w:rsidR="00554AC9" w:rsidRDefault="00554AC9" w:rsidP="00BE1E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Фактическое финансирование</w:t>
            </w:r>
          </w:p>
        </w:tc>
        <w:tc>
          <w:tcPr>
            <w:tcW w:w="1878" w:type="dxa"/>
            <w:vMerge w:val="restart"/>
          </w:tcPr>
          <w:p w:rsidR="00554AC9" w:rsidRDefault="00554AC9" w:rsidP="00BE1E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Кредиторская задолженность по состоянию на отчетную дату</w:t>
            </w:r>
          </w:p>
        </w:tc>
      </w:tr>
      <w:tr w:rsidR="000510FF" w:rsidTr="000510FF">
        <w:trPr>
          <w:trHeight w:val="840"/>
        </w:trPr>
        <w:tc>
          <w:tcPr>
            <w:tcW w:w="1951" w:type="dxa"/>
            <w:vMerge/>
          </w:tcPr>
          <w:p w:rsidR="000510FF" w:rsidRDefault="000510FF" w:rsidP="00BE1E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510FF" w:rsidRDefault="000510FF" w:rsidP="00BE1E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 начала </w:t>
            </w:r>
          </w:p>
          <w:p w:rsidR="000510FF" w:rsidRDefault="000510FF" w:rsidP="00BE1E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1418" w:type="dxa"/>
          </w:tcPr>
          <w:p w:rsidR="000510FF" w:rsidRDefault="000510FF" w:rsidP="00BE1E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период</w:t>
            </w:r>
          </w:p>
        </w:tc>
        <w:tc>
          <w:tcPr>
            <w:tcW w:w="1276" w:type="dxa"/>
          </w:tcPr>
          <w:p w:rsidR="000510FF" w:rsidRDefault="000510FF" w:rsidP="00A71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 начала </w:t>
            </w:r>
          </w:p>
          <w:p w:rsidR="000510FF" w:rsidRDefault="000510FF" w:rsidP="00A71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1330" w:type="dxa"/>
          </w:tcPr>
          <w:p w:rsidR="000510FF" w:rsidRDefault="000510FF" w:rsidP="00A71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период</w:t>
            </w:r>
          </w:p>
        </w:tc>
        <w:tc>
          <w:tcPr>
            <w:tcW w:w="1878" w:type="dxa"/>
            <w:vMerge/>
          </w:tcPr>
          <w:p w:rsidR="000510FF" w:rsidRDefault="000510FF" w:rsidP="00BE1E72">
            <w:pPr>
              <w:jc w:val="center"/>
              <w:rPr>
                <w:sz w:val="26"/>
                <w:szCs w:val="26"/>
              </w:rPr>
            </w:pPr>
          </w:p>
        </w:tc>
      </w:tr>
      <w:tr w:rsidR="000510FF" w:rsidTr="000510FF">
        <w:tc>
          <w:tcPr>
            <w:tcW w:w="1951" w:type="dxa"/>
          </w:tcPr>
          <w:p w:rsidR="000510FF" w:rsidRDefault="000510FF" w:rsidP="00BE1E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0510FF" w:rsidRDefault="000510FF" w:rsidP="00BE1E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0510FF" w:rsidRDefault="000510FF" w:rsidP="00BE1E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0510FF" w:rsidRDefault="000510FF" w:rsidP="00BE1E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30" w:type="dxa"/>
          </w:tcPr>
          <w:p w:rsidR="000510FF" w:rsidRDefault="000510FF" w:rsidP="00BE1E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78" w:type="dxa"/>
          </w:tcPr>
          <w:p w:rsidR="000510FF" w:rsidRDefault="000510FF" w:rsidP="00BE1E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A0197" w:rsidTr="000510FF">
        <w:tc>
          <w:tcPr>
            <w:tcW w:w="1951" w:type="dxa"/>
          </w:tcPr>
          <w:p w:rsidR="008A0197" w:rsidRDefault="008A0197" w:rsidP="00BE1E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A0197" w:rsidRDefault="008A0197" w:rsidP="00BE1E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A0197" w:rsidRDefault="008A0197" w:rsidP="00BE1E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0197" w:rsidRDefault="008A0197" w:rsidP="00BE1E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</w:tcPr>
          <w:p w:rsidR="008A0197" w:rsidRDefault="008A0197" w:rsidP="00BE1E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8A0197" w:rsidRDefault="008A0197" w:rsidP="00BE1E72">
            <w:pPr>
              <w:jc w:val="center"/>
              <w:rPr>
                <w:sz w:val="26"/>
                <w:szCs w:val="26"/>
              </w:rPr>
            </w:pPr>
          </w:p>
        </w:tc>
      </w:tr>
      <w:tr w:rsidR="008A0197" w:rsidTr="000510FF">
        <w:tc>
          <w:tcPr>
            <w:tcW w:w="1951" w:type="dxa"/>
          </w:tcPr>
          <w:p w:rsidR="008A0197" w:rsidRDefault="008A0197" w:rsidP="00BE1E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A0197" w:rsidRDefault="008A0197" w:rsidP="00BE1E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A0197" w:rsidRDefault="008A0197" w:rsidP="00BE1E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0197" w:rsidRDefault="008A0197" w:rsidP="00BE1E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</w:tcPr>
          <w:p w:rsidR="008A0197" w:rsidRDefault="008A0197" w:rsidP="00BE1E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8A0197" w:rsidRDefault="008A0197" w:rsidP="00BE1E72">
            <w:pPr>
              <w:jc w:val="center"/>
              <w:rPr>
                <w:sz w:val="26"/>
                <w:szCs w:val="26"/>
              </w:rPr>
            </w:pPr>
          </w:p>
        </w:tc>
      </w:tr>
      <w:tr w:rsidR="008A0197" w:rsidTr="000510FF">
        <w:tc>
          <w:tcPr>
            <w:tcW w:w="1951" w:type="dxa"/>
          </w:tcPr>
          <w:p w:rsidR="008A0197" w:rsidRDefault="008A0197" w:rsidP="00BE1E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A0197" w:rsidRDefault="008A0197" w:rsidP="00BE1E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A0197" w:rsidRDefault="008A0197" w:rsidP="00BE1E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0197" w:rsidRDefault="008A0197" w:rsidP="00BE1E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</w:tcPr>
          <w:p w:rsidR="008A0197" w:rsidRDefault="008A0197" w:rsidP="00BE1E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8A0197" w:rsidRDefault="008A0197" w:rsidP="00BE1E72">
            <w:pPr>
              <w:jc w:val="center"/>
              <w:rPr>
                <w:sz w:val="26"/>
                <w:szCs w:val="26"/>
              </w:rPr>
            </w:pPr>
          </w:p>
        </w:tc>
      </w:tr>
      <w:tr w:rsidR="008A0197" w:rsidTr="000510FF">
        <w:tc>
          <w:tcPr>
            <w:tcW w:w="1951" w:type="dxa"/>
          </w:tcPr>
          <w:p w:rsidR="008A0197" w:rsidRDefault="008A0197" w:rsidP="00BE1E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A0197" w:rsidRDefault="008A0197" w:rsidP="00BE1E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A0197" w:rsidRDefault="008A0197" w:rsidP="00BE1E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0197" w:rsidRDefault="008A0197" w:rsidP="00BE1E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</w:tcPr>
          <w:p w:rsidR="008A0197" w:rsidRDefault="008A0197" w:rsidP="00BE1E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8A0197" w:rsidRDefault="008A0197" w:rsidP="00BE1E72">
            <w:pPr>
              <w:jc w:val="center"/>
              <w:rPr>
                <w:sz w:val="26"/>
                <w:szCs w:val="26"/>
              </w:rPr>
            </w:pPr>
          </w:p>
        </w:tc>
      </w:tr>
    </w:tbl>
    <w:p w:rsidR="00586B84" w:rsidRPr="00BE1E72" w:rsidRDefault="00586B84" w:rsidP="00BE1E72">
      <w:pPr>
        <w:ind w:left="4248" w:firstLine="42"/>
        <w:jc w:val="center"/>
        <w:rPr>
          <w:sz w:val="26"/>
          <w:szCs w:val="26"/>
        </w:rPr>
      </w:pPr>
    </w:p>
    <w:sectPr w:rsidR="00586B84" w:rsidRPr="00BE1E72" w:rsidSect="00252AF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04B"/>
    <w:rsid w:val="00002715"/>
    <w:rsid w:val="00037ED8"/>
    <w:rsid w:val="000466B0"/>
    <w:rsid w:val="000510FF"/>
    <w:rsid w:val="00060EC5"/>
    <w:rsid w:val="0009043A"/>
    <w:rsid w:val="000A4E1D"/>
    <w:rsid w:val="000F1F92"/>
    <w:rsid w:val="000F54A6"/>
    <w:rsid w:val="00102564"/>
    <w:rsid w:val="00121337"/>
    <w:rsid w:val="001323A0"/>
    <w:rsid w:val="00135613"/>
    <w:rsid w:val="00146245"/>
    <w:rsid w:val="001609AB"/>
    <w:rsid w:val="00187077"/>
    <w:rsid w:val="001A1CE9"/>
    <w:rsid w:val="001A55FD"/>
    <w:rsid w:val="001D6AB1"/>
    <w:rsid w:val="001F7431"/>
    <w:rsid w:val="00204206"/>
    <w:rsid w:val="00206D43"/>
    <w:rsid w:val="00245168"/>
    <w:rsid w:val="00252AFD"/>
    <w:rsid w:val="00255308"/>
    <w:rsid w:val="002C6E50"/>
    <w:rsid w:val="002D76FA"/>
    <w:rsid w:val="002E5CD7"/>
    <w:rsid w:val="0030083B"/>
    <w:rsid w:val="00314DFF"/>
    <w:rsid w:val="0032138D"/>
    <w:rsid w:val="00341DE6"/>
    <w:rsid w:val="003571C1"/>
    <w:rsid w:val="00365B37"/>
    <w:rsid w:val="0037118C"/>
    <w:rsid w:val="00376C61"/>
    <w:rsid w:val="00395364"/>
    <w:rsid w:val="00396E5F"/>
    <w:rsid w:val="003B14F9"/>
    <w:rsid w:val="003C31E9"/>
    <w:rsid w:val="003F6450"/>
    <w:rsid w:val="003F6A25"/>
    <w:rsid w:val="004051C9"/>
    <w:rsid w:val="00442135"/>
    <w:rsid w:val="00473B5B"/>
    <w:rsid w:val="004929EC"/>
    <w:rsid w:val="004A6885"/>
    <w:rsid w:val="004C6B34"/>
    <w:rsid w:val="004E3DE0"/>
    <w:rsid w:val="004E7CA3"/>
    <w:rsid w:val="004F3003"/>
    <w:rsid w:val="005255BC"/>
    <w:rsid w:val="00551B4B"/>
    <w:rsid w:val="00554AC9"/>
    <w:rsid w:val="00580AE5"/>
    <w:rsid w:val="00586B84"/>
    <w:rsid w:val="005A2DD7"/>
    <w:rsid w:val="005B3AAE"/>
    <w:rsid w:val="005E1D49"/>
    <w:rsid w:val="00607369"/>
    <w:rsid w:val="006157D9"/>
    <w:rsid w:val="00630126"/>
    <w:rsid w:val="00681CC4"/>
    <w:rsid w:val="00684477"/>
    <w:rsid w:val="006C26C9"/>
    <w:rsid w:val="006F2984"/>
    <w:rsid w:val="006F3E6D"/>
    <w:rsid w:val="0070604B"/>
    <w:rsid w:val="007147FF"/>
    <w:rsid w:val="00733435"/>
    <w:rsid w:val="007425DA"/>
    <w:rsid w:val="0074616C"/>
    <w:rsid w:val="00747C6A"/>
    <w:rsid w:val="00755B7A"/>
    <w:rsid w:val="00756E40"/>
    <w:rsid w:val="0078262C"/>
    <w:rsid w:val="007A0149"/>
    <w:rsid w:val="00836F67"/>
    <w:rsid w:val="008375A4"/>
    <w:rsid w:val="00840E8C"/>
    <w:rsid w:val="0085033B"/>
    <w:rsid w:val="00850BD7"/>
    <w:rsid w:val="00871AD9"/>
    <w:rsid w:val="008761DE"/>
    <w:rsid w:val="00893E77"/>
    <w:rsid w:val="008A0197"/>
    <w:rsid w:val="008B5AA9"/>
    <w:rsid w:val="008C6436"/>
    <w:rsid w:val="008D4EA4"/>
    <w:rsid w:val="008E5887"/>
    <w:rsid w:val="008F0728"/>
    <w:rsid w:val="008F0D3B"/>
    <w:rsid w:val="008F5C6A"/>
    <w:rsid w:val="009A582A"/>
    <w:rsid w:val="009A6CBA"/>
    <w:rsid w:val="009C4328"/>
    <w:rsid w:val="009F6C3E"/>
    <w:rsid w:val="00A05FA0"/>
    <w:rsid w:val="00A156BB"/>
    <w:rsid w:val="00A37B28"/>
    <w:rsid w:val="00A42A99"/>
    <w:rsid w:val="00A46636"/>
    <w:rsid w:val="00A748D1"/>
    <w:rsid w:val="00A76E92"/>
    <w:rsid w:val="00A858D5"/>
    <w:rsid w:val="00AD5A62"/>
    <w:rsid w:val="00B242F0"/>
    <w:rsid w:val="00BA168E"/>
    <w:rsid w:val="00BB3B85"/>
    <w:rsid w:val="00BE1E72"/>
    <w:rsid w:val="00C12550"/>
    <w:rsid w:val="00C278BF"/>
    <w:rsid w:val="00C42432"/>
    <w:rsid w:val="00C94843"/>
    <w:rsid w:val="00CC301E"/>
    <w:rsid w:val="00CD4551"/>
    <w:rsid w:val="00CE3809"/>
    <w:rsid w:val="00D079F1"/>
    <w:rsid w:val="00D14854"/>
    <w:rsid w:val="00D41F91"/>
    <w:rsid w:val="00D42CED"/>
    <w:rsid w:val="00D57246"/>
    <w:rsid w:val="00D619FB"/>
    <w:rsid w:val="00D67CD3"/>
    <w:rsid w:val="00D76EA0"/>
    <w:rsid w:val="00DB3857"/>
    <w:rsid w:val="00E11A9B"/>
    <w:rsid w:val="00E327CC"/>
    <w:rsid w:val="00E65414"/>
    <w:rsid w:val="00E717FF"/>
    <w:rsid w:val="00EF4C7A"/>
    <w:rsid w:val="00EF7F36"/>
    <w:rsid w:val="00F0463A"/>
    <w:rsid w:val="00F13D88"/>
    <w:rsid w:val="00F17D3F"/>
    <w:rsid w:val="00F53C66"/>
    <w:rsid w:val="00F639F6"/>
    <w:rsid w:val="00F816E8"/>
    <w:rsid w:val="00F81BCA"/>
    <w:rsid w:val="00FB4053"/>
    <w:rsid w:val="00FD7C51"/>
    <w:rsid w:val="00FE6A6C"/>
    <w:rsid w:val="00FF2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52AFD"/>
    <w:pPr>
      <w:keepNext/>
      <w:ind w:firstLine="72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252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52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A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8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52AFD"/>
    <w:pPr>
      <w:keepNext/>
      <w:ind w:firstLine="72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252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52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A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8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4</cp:revision>
  <cp:lastPrinted>2015-02-18T03:54:00Z</cp:lastPrinted>
  <dcterms:created xsi:type="dcterms:W3CDTF">2015-02-18T03:27:00Z</dcterms:created>
  <dcterms:modified xsi:type="dcterms:W3CDTF">2015-02-18T03:42:00Z</dcterms:modified>
</cp:coreProperties>
</file>