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C28" w:rsidRPr="00F66C28" w:rsidRDefault="00F66C28" w:rsidP="00F66C28">
      <w:pPr>
        <w:shd w:val="clear" w:color="auto" w:fill="FFFFFF"/>
        <w:spacing w:after="75" w:line="240" w:lineRule="auto"/>
        <w:outlineLvl w:val="2"/>
        <w:rPr>
          <w:rFonts w:ascii="Verdana" w:eastAsia="Times New Roman" w:hAnsi="Verdana" w:cs="Times New Roman"/>
          <w:b/>
          <w:bCs/>
          <w:color w:val="052635"/>
          <w:sz w:val="30"/>
          <w:szCs w:val="30"/>
        </w:rPr>
      </w:pPr>
      <w:r w:rsidRPr="00F66C28">
        <w:rPr>
          <w:rFonts w:ascii="Verdana" w:eastAsia="Times New Roman" w:hAnsi="Verdana" w:cs="Times New Roman"/>
          <w:b/>
          <w:bCs/>
          <w:color w:val="052635"/>
          <w:sz w:val="30"/>
          <w:szCs w:val="30"/>
        </w:rPr>
        <w:t>АУКЦИОННАЯ ДОКУМЕНТАЦИЯ по продаже муниципального движимого имущества</w:t>
      </w:r>
    </w:p>
    <w:p w:rsidR="00F66C28" w:rsidRPr="00F66C28" w:rsidRDefault="00F66C28" w:rsidP="00F66C28">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Утверждаю:</w:t>
      </w:r>
    </w:p>
    <w:p w:rsidR="00F66C28" w:rsidRPr="00F66C28" w:rsidRDefault="00F66C28" w:rsidP="00F66C28">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F66C28">
        <w:rPr>
          <w:rFonts w:ascii="Verdana" w:eastAsia="Times New Roman" w:hAnsi="Verdana" w:cs="Times New Roman"/>
          <w:color w:val="052635"/>
          <w:spacing w:val="9"/>
          <w:sz w:val="17"/>
          <w:szCs w:val="17"/>
        </w:rPr>
        <w:t>Председатель Комитета по управлению</w:t>
      </w:r>
    </w:p>
    <w:p w:rsidR="00F66C28" w:rsidRPr="00F66C28" w:rsidRDefault="00F66C28" w:rsidP="00F66C28">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F66C28">
        <w:rPr>
          <w:rFonts w:ascii="Verdana" w:eastAsia="Times New Roman" w:hAnsi="Verdana" w:cs="Times New Roman"/>
          <w:color w:val="052635"/>
          <w:spacing w:val="9"/>
          <w:sz w:val="17"/>
          <w:szCs w:val="17"/>
        </w:rPr>
        <w:t> муниципальным имуществом</w:t>
      </w:r>
    </w:p>
    <w:p w:rsidR="00F66C28" w:rsidRPr="00F66C28" w:rsidRDefault="00F66C28" w:rsidP="00F66C28">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F66C28">
        <w:rPr>
          <w:rFonts w:ascii="Verdana" w:eastAsia="Times New Roman" w:hAnsi="Verdana" w:cs="Times New Roman"/>
          <w:color w:val="052635"/>
          <w:spacing w:val="9"/>
          <w:sz w:val="17"/>
          <w:szCs w:val="17"/>
        </w:rPr>
        <w:t>администрации Аскизский район</w:t>
      </w:r>
    </w:p>
    <w:p w:rsidR="00F66C28" w:rsidRPr="00F66C28" w:rsidRDefault="00F66C28" w:rsidP="00F66C28">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F66C28">
        <w:rPr>
          <w:rFonts w:ascii="Verdana" w:eastAsia="Times New Roman" w:hAnsi="Verdana" w:cs="Times New Roman"/>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ind w:left="5103"/>
        <w:rPr>
          <w:rFonts w:ascii="Verdana" w:eastAsia="Times New Roman" w:hAnsi="Verdana" w:cs="Times New Roman"/>
          <w:color w:val="052635"/>
          <w:sz w:val="17"/>
          <w:szCs w:val="17"/>
        </w:rPr>
      </w:pPr>
      <w:r w:rsidRPr="00F66C28">
        <w:rPr>
          <w:rFonts w:ascii="Verdana" w:eastAsia="Times New Roman" w:hAnsi="Verdana" w:cs="Times New Roman"/>
          <w:color w:val="052635"/>
          <w:spacing w:val="9"/>
          <w:sz w:val="17"/>
          <w:szCs w:val="17"/>
        </w:rPr>
        <w:t>____________Э.В. Топоева</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АУКЦИОННАЯ ДОКУМЕНТАЦИЯ</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pacing w:val="9"/>
          <w:sz w:val="17"/>
          <w:szCs w:val="17"/>
        </w:rPr>
        <w:t>по продаже муниципального движимого имущества</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lastRenderedPageBreak/>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pacing w:val="9"/>
          <w:sz w:val="17"/>
          <w:szCs w:val="17"/>
        </w:rPr>
        <w:t>с. Аскиз, 2019</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lastRenderedPageBreak/>
        <w:t>СОДЕРЖАНИЕ</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Раздел 1. </w:t>
      </w:r>
      <w:r w:rsidRPr="00F66C28">
        <w:rPr>
          <w:rFonts w:ascii="Verdana" w:eastAsia="Times New Roman" w:hAnsi="Verdana" w:cs="Times New Roman"/>
          <w:color w:val="052635"/>
          <w:sz w:val="17"/>
          <w:szCs w:val="17"/>
        </w:rPr>
        <w:t>Общие положения                                                                                                                                                   3</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Раздел 2.</w:t>
      </w:r>
      <w:r w:rsidRPr="00F66C28">
        <w:rPr>
          <w:rFonts w:ascii="Verdana" w:eastAsia="Times New Roman" w:hAnsi="Verdana" w:cs="Times New Roman"/>
          <w:color w:val="052635"/>
          <w:sz w:val="17"/>
          <w:szCs w:val="17"/>
        </w:rPr>
        <w:t> </w:t>
      </w:r>
      <w:r w:rsidRPr="00F66C28">
        <w:rPr>
          <w:rFonts w:ascii="Verdana" w:eastAsia="Times New Roman" w:hAnsi="Verdana" w:cs="Times New Roman"/>
          <w:color w:val="052635"/>
          <w:sz w:val="17"/>
          <w:szCs w:val="17"/>
          <w:lang w:val="en-US"/>
        </w:rPr>
        <w:t>C</w:t>
      </w:r>
      <w:r w:rsidRPr="00F66C28">
        <w:rPr>
          <w:rFonts w:ascii="Verdana" w:eastAsia="Times New Roman" w:hAnsi="Verdana" w:cs="Times New Roman"/>
          <w:color w:val="052635"/>
          <w:sz w:val="17"/>
          <w:szCs w:val="17"/>
        </w:rPr>
        <w:t>ведения о предмете и объекте торгов                                                                                                                 3</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Раздел 3. </w:t>
      </w:r>
      <w:r w:rsidRPr="00F66C28">
        <w:rPr>
          <w:rFonts w:ascii="Verdana" w:eastAsia="Times New Roman" w:hAnsi="Verdana" w:cs="Times New Roman"/>
          <w:color w:val="052635"/>
          <w:sz w:val="17"/>
          <w:szCs w:val="17"/>
        </w:rPr>
        <w:t>Условия допуска к участию в аукционе                                                                                                                4</w:t>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Раздел 4.</w:t>
      </w:r>
      <w:r w:rsidRPr="00F66C28">
        <w:rPr>
          <w:rFonts w:ascii="Verdana" w:eastAsia="Times New Roman" w:hAnsi="Verdana" w:cs="Times New Roman"/>
          <w:color w:val="052635"/>
          <w:sz w:val="17"/>
          <w:szCs w:val="17"/>
        </w:rPr>
        <w:t> Документы, представляемые для участия в аукционе                                                                                         4</w:t>
      </w:r>
    </w:p>
    <w:p w:rsidR="00F66C28" w:rsidRPr="00F66C28" w:rsidRDefault="00F66C28" w:rsidP="00F66C28">
      <w:pPr>
        <w:shd w:val="clear" w:color="auto" w:fill="FFFFFF"/>
        <w:spacing w:before="100" w:beforeAutospacing="1" w:after="100" w:afterAutospacing="1" w:line="240" w:lineRule="auto"/>
        <w:jc w:val="both"/>
        <w:outlineLvl w:val="1"/>
        <w:rPr>
          <w:rFonts w:ascii="Verdana" w:eastAsia="Times New Roman" w:hAnsi="Verdana" w:cs="Times New Roman"/>
          <w:b/>
          <w:bCs/>
          <w:color w:val="052635"/>
          <w:sz w:val="30"/>
          <w:szCs w:val="30"/>
        </w:rPr>
      </w:pPr>
      <w:r w:rsidRPr="00F66C28">
        <w:rPr>
          <w:rFonts w:ascii="Verdana" w:eastAsia="Times New Roman" w:hAnsi="Verdana" w:cs="Times New Roman"/>
          <w:b/>
          <w:bCs/>
          <w:color w:val="052635"/>
        </w:rPr>
        <w:t>Раздел 5. Задаток, срок и порядок его внесения                                                                                                                            5</w:t>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Раздел  6. </w:t>
      </w:r>
      <w:r w:rsidRPr="00F66C28">
        <w:rPr>
          <w:rFonts w:ascii="Verdana" w:eastAsia="Times New Roman" w:hAnsi="Verdana" w:cs="Times New Roman"/>
          <w:color w:val="052635"/>
          <w:sz w:val="17"/>
          <w:szCs w:val="17"/>
        </w:rPr>
        <w:t>Порядок подачи заявок на участие в аукционе                                                                                                   5</w:t>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Раздел  7.</w:t>
      </w:r>
      <w:r w:rsidRPr="00F66C28">
        <w:rPr>
          <w:rFonts w:ascii="Verdana" w:eastAsia="Times New Roman" w:hAnsi="Verdana" w:cs="Times New Roman"/>
          <w:color w:val="052635"/>
          <w:sz w:val="17"/>
          <w:szCs w:val="17"/>
        </w:rPr>
        <w:t> Порядок определения участников аукциона                                                                                                       5</w:t>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Раздел  8. </w:t>
      </w:r>
      <w:r w:rsidRPr="00F66C28">
        <w:rPr>
          <w:rFonts w:ascii="Verdana" w:eastAsia="Times New Roman" w:hAnsi="Verdana" w:cs="Times New Roman"/>
          <w:color w:val="052635"/>
          <w:sz w:val="17"/>
          <w:szCs w:val="17"/>
        </w:rPr>
        <w:t>Порядок проведения аукциона                                                                                                                             6</w:t>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Раздел  9. </w:t>
      </w:r>
      <w:r w:rsidRPr="00F66C28">
        <w:rPr>
          <w:rFonts w:ascii="Verdana" w:eastAsia="Times New Roman" w:hAnsi="Verdana" w:cs="Times New Roman"/>
          <w:color w:val="052635"/>
          <w:sz w:val="17"/>
          <w:szCs w:val="17"/>
        </w:rPr>
        <w:t>Порядок заключения договора аренды</w:t>
      </w:r>
      <w:r w:rsidRPr="00F66C28">
        <w:rPr>
          <w:rFonts w:ascii="Verdana" w:eastAsia="Times New Roman" w:hAnsi="Verdana" w:cs="Times New Roman"/>
          <w:b/>
          <w:bCs/>
          <w:color w:val="052635"/>
          <w:sz w:val="17"/>
          <w:szCs w:val="17"/>
        </w:rPr>
        <w:t>                                                                                                                </w:t>
      </w:r>
      <w:r w:rsidRPr="00F66C28">
        <w:rPr>
          <w:rFonts w:ascii="Verdana" w:eastAsia="Times New Roman" w:hAnsi="Verdana" w:cs="Times New Roman"/>
          <w:color w:val="052635"/>
          <w:sz w:val="17"/>
          <w:szCs w:val="17"/>
        </w:rPr>
        <w:t>7</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Приложение № 1.</w:t>
      </w:r>
      <w:r w:rsidRPr="00F66C28">
        <w:rPr>
          <w:rFonts w:ascii="Verdana" w:eastAsia="Times New Roman" w:hAnsi="Verdana" w:cs="Times New Roman"/>
          <w:color w:val="052635"/>
          <w:sz w:val="17"/>
          <w:szCs w:val="17"/>
        </w:rPr>
        <w:t> Описание объекта продажи                                                                                                                    8</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Приложение № 2. </w:t>
      </w:r>
      <w:r w:rsidRPr="00F66C28">
        <w:rPr>
          <w:rFonts w:ascii="Verdana" w:eastAsia="Times New Roman" w:hAnsi="Verdana" w:cs="Times New Roman"/>
          <w:color w:val="052635"/>
          <w:sz w:val="17"/>
          <w:szCs w:val="17"/>
        </w:rPr>
        <w:t>Форма заявки на участие в аукционе                                                                                                  10</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Приложение № 3. </w:t>
      </w:r>
      <w:r w:rsidRPr="00F66C28">
        <w:rPr>
          <w:rFonts w:ascii="Verdana" w:eastAsia="Times New Roman" w:hAnsi="Verdana" w:cs="Times New Roman"/>
          <w:color w:val="052635"/>
          <w:sz w:val="17"/>
          <w:szCs w:val="17"/>
        </w:rPr>
        <w:t>Проект договора купли-продажи                                                                                                            11-13</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Приложение № 4.</w:t>
      </w:r>
      <w:r w:rsidRPr="00F66C28">
        <w:rPr>
          <w:rFonts w:ascii="Verdana" w:eastAsia="Times New Roman" w:hAnsi="Verdana" w:cs="Times New Roman"/>
          <w:color w:val="052635"/>
          <w:sz w:val="17"/>
          <w:szCs w:val="17"/>
        </w:rPr>
        <w:t> Опись документов                                                                                                                                              14</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pacing w:after="0" w:line="240" w:lineRule="auto"/>
        <w:rPr>
          <w:rFonts w:ascii="Times New Roman" w:eastAsia="Times New Roman" w:hAnsi="Times New Roman" w:cs="Times New Roman"/>
          <w:sz w:val="24"/>
          <w:szCs w:val="24"/>
        </w:rPr>
      </w:pPr>
      <w:r w:rsidRPr="00F66C28">
        <w:rPr>
          <w:rFonts w:ascii="Verdana" w:eastAsia="Times New Roman" w:hAnsi="Verdana" w:cs="Times New Roman"/>
          <w:color w:val="052635"/>
          <w:sz w:val="17"/>
          <w:szCs w:val="17"/>
          <w:shd w:val="clear" w:color="auto" w:fill="FFFFFF"/>
        </w:rPr>
        <w:br w:type="textWrapping" w:clear="all"/>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hanging="360"/>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1.</w:t>
      </w:r>
      <w:r w:rsidRPr="00F66C28">
        <w:rPr>
          <w:rFonts w:ascii="Verdana" w:eastAsia="Times New Roman" w:hAnsi="Verdana" w:cs="Times New Roman"/>
          <w:color w:val="052635"/>
          <w:sz w:val="17"/>
          <w:szCs w:val="17"/>
        </w:rPr>
        <w:t>       </w:t>
      </w:r>
      <w:r w:rsidRPr="00F66C28">
        <w:rPr>
          <w:rFonts w:ascii="Verdana" w:eastAsia="Times New Roman" w:hAnsi="Verdana" w:cs="Times New Roman"/>
          <w:b/>
          <w:bCs/>
          <w:color w:val="052635"/>
          <w:sz w:val="17"/>
          <w:szCs w:val="17"/>
        </w:rPr>
        <w:t>Общие положения</w:t>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1.1. Комитет по управлению муниципальным имуществом администрации Аскизского района (далее – Комитет) на основании распоряжения администрации Аскизского района Республики Хакасия от 11.03.2019 № </w:t>
      </w:r>
      <w:r w:rsidRPr="00F66C28">
        <w:rPr>
          <w:rFonts w:ascii="Verdana" w:eastAsia="Times New Roman" w:hAnsi="Verdana" w:cs="Times New Roman"/>
          <w:color w:val="C00000"/>
          <w:sz w:val="17"/>
          <w:szCs w:val="17"/>
        </w:rPr>
        <w:t>74</w:t>
      </w:r>
      <w:r w:rsidRPr="00F66C28">
        <w:rPr>
          <w:rFonts w:ascii="Verdana" w:eastAsia="Times New Roman" w:hAnsi="Verdana" w:cs="Times New Roman"/>
          <w:color w:val="052635"/>
          <w:sz w:val="17"/>
          <w:szCs w:val="17"/>
        </w:rPr>
        <w:t>-р «Об утверждении условий приватизации ГАЗ-3110, </w:t>
      </w:r>
      <w:r w:rsidRPr="00F66C28">
        <w:rPr>
          <w:rFonts w:ascii="Verdana" w:eastAsia="Times New Roman" w:hAnsi="Verdana" w:cs="Times New Roman"/>
          <w:color w:val="052635"/>
          <w:sz w:val="17"/>
          <w:szCs w:val="17"/>
          <w:lang w:val="en-US"/>
        </w:rPr>
        <w:t>FORD</w:t>
      </w:r>
      <w:r w:rsidRPr="00F66C28">
        <w:rPr>
          <w:rFonts w:ascii="Verdana" w:eastAsia="Times New Roman" w:hAnsi="Verdana" w:cs="Times New Roman"/>
          <w:color w:val="052635"/>
          <w:sz w:val="17"/>
          <w:szCs w:val="17"/>
        </w:rPr>
        <w:t> ФОРД </w:t>
      </w:r>
      <w:r w:rsidRPr="00F66C28">
        <w:rPr>
          <w:rFonts w:ascii="Verdana" w:eastAsia="Times New Roman" w:hAnsi="Verdana" w:cs="Times New Roman"/>
          <w:color w:val="052635"/>
          <w:sz w:val="17"/>
          <w:szCs w:val="17"/>
          <w:lang w:val="en-US"/>
        </w:rPr>
        <w:t>MONDEO</w:t>
      </w:r>
      <w:r w:rsidRPr="00F66C28">
        <w:rPr>
          <w:rFonts w:ascii="Verdana" w:eastAsia="Times New Roman" w:hAnsi="Verdana" w:cs="Times New Roman"/>
          <w:color w:val="052635"/>
          <w:sz w:val="17"/>
          <w:szCs w:val="17"/>
        </w:rPr>
        <w:t xml:space="preserve">» объявляет торги в форме аукциона, открытого по составу участников и открытого по форме </w:t>
      </w:r>
      <w:r w:rsidRPr="00F66C28">
        <w:rPr>
          <w:rFonts w:ascii="Verdana" w:eastAsia="Times New Roman" w:hAnsi="Verdana" w:cs="Times New Roman"/>
          <w:color w:val="052635"/>
          <w:sz w:val="17"/>
          <w:szCs w:val="17"/>
        </w:rPr>
        <w:lastRenderedPageBreak/>
        <w:t>представления предложений на право заключения договоров </w:t>
      </w:r>
      <w:r w:rsidRPr="00F66C28">
        <w:rPr>
          <w:rFonts w:ascii="Verdana" w:eastAsia="Times New Roman" w:hAnsi="Verdana" w:cs="Times New Roman"/>
          <w:color w:val="052635"/>
          <w:spacing w:val="9"/>
          <w:sz w:val="17"/>
          <w:szCs w:val="17"/>
        </w:rPr>
        <w:t>купли-продажи муниципального движимого имущества (далее – аукцион).</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1.2. Организатор аукциона – Комитет, расположенный по адресу: 655700, Республика Хакасия, Аскизский район, с. Аскиз, ул. Суворова, 2, каб. 208. Телефон:  8 (39045) 9-23-00, адрес электронной почты: </w:t>
      </w:r>
      <w:hyperlink r:id="rId5" w:history="1">
        <w:r w:rsidRPr="00F66C28">
          <w:rPr>
            <w:rFonts w:ascii="Verdana" w:eastAsia="Times New Roman" w:hAnsi="Verdana" w:cs="Times New Roman"/>
            <w:color w:val="1759B4"/>
            <w:sz w:val="17"/>
            <w:szCs w:val="17"/>
            <w:lang w:val="en-US"/>
          </w:rPr>
          <w:t>kumi</w:t>
        </w:r>
        <w:r w:rsidRPr="00F66C28">
          <w:rPr>
            <w:rFonts w:ascii="Verdana" w:eastAsia="Times New Roman" w:hAnsi="Verdana" w:cs="Times New Roman"/>
            <w:color w:val="1759B4"/>
            <w:sz w:val="17"/>
            <w:szCs w:val="17"/>
          </w:rPr>
          <w:t>11@</w:t>
        </w:r>
        <w:r w:rsidRPr="00F66C28">
          <w:rPr>
            <w:rFonts w:ascii="Verdana" w:eastAsia="Times New Roman" w:hAnsi="Verdana" w:cs="Times New Roman"/>
            <w:color w:val="1759B4"/>
            <w:sz w:val="17"/>
            <w:szCs w:val="17"/>
            <w:lang w:val="en-US"/>
          </w:rPr>
          <w:t>yandex</w:t>
        </w:r>
        <w:r w:rsidRPr="00F66C28">
          <w:rPr>
            <w:rFonts w:ascii="Verdana" w:eastAsia="Times New Roman" w:hAnsi="Verdana" w:cs="Times New Roman"/>
            <w:color w:val="1759B4"/>
            <w:sz w:val="17"/>
            <w:szCs w:val="17"/>
          </w:rPr>
          <w:t>.</w:t>
        </w:r>
        <w:r w:rsidRPr="00F66C28">
          <w:rPr>
            <w:rFonts w:ascii="Verdana" w:eastAsia="Times New Roman" w:hAnsi="Verdana" w:cs="Times New Roman"/>
            <w:color w:val="1759B4"/>
            <w:sz w:val="17"/>
            <w:szCs w:val="17"/>
            <w:lang w:val="en-US"/>
          </w:rPr>
          <w:t>ru</w:t>
        </w:r>
      </w:hyperlink>
      <w:r w:rsidRPr="00F66C28">
        <w:rPr>
          <w:rFonts w:ascii="Verdana" w:eastAsia="Times New Roman" w:hAnsi="Verdana" w:cs="Times New Roman"/>
          <w:color w:val="052635"/>
          <w:sz w:val="17"/>
          <w:szCs w:val="17"/>
        </w:rPr>
        <w:t>.</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1.3. Форма торгов (способ приватизации): Аукцион проводится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постановления Правительства РФ от 12.08.2002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 п. 4.1 ст. 4 </w:t>
      </w:r>
      <w:hyperlink r:id="rId6" w:history="1">
        <w:r w:rsidRPr="00F66C28">
          <w:rPr>
            <w:rFonts w:ascii="Verdana" w:eastAsia="Times New Roman" w:hAnsi="Verdana" w:cs="Times New Roman"/>
            <w:sz w:val="17"/>
            <w:szCs w:val="17"/>
          </w:rPr>
          <w:t>Положени</w:t>
        </w:r>
      </w:hyperlink>
      <w:r w:rsidRPr="00F66C28">
        <w:rPr>
          <w:rFonts w:ascii="Verdana" w:eastAsia="Times New Roman" w:hAnsi="Verdana" w:cs="Times New Roman"/>
          <w:color w:val="052635"/>
          <w:sz w:val="17"/>
          <w:szCs w:val="17"/>
        </w:rPr>
        <w:t>я о приватизации муниципального имущества муниципального образования Аскизский район, утвержденного решением Совета депутатов Аскизского района Республики Хакасия от 29.09.2016 № 50-рс, решением Совета депутатов Аскизского района Республики Хакасия от 26.12.2018 № 118-рс, утвердившим прогнозный план (программу) приватизации муниципального имущества муниципального образования Аскизский район на 2019 год.</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1.4. Форма подачи предложений о цене: предложения о цене подаются участниками аукциона в открытой форме (открытая форма подачи предложений о цене).</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1.5. Порядок и дата начала приема заявок на участие в аукционе – </w:t>
      </w:r>
      <w:r w:rsidRPr="00F66C28">
        <w:rPr>
          <w:rFonts w:ascii="Verdana" w:eastAsia="Times New Roman" w:hAnsi="Verdana" w:cs="Times New Roman"/>
          <w:b/>
          <w:bCs/>
          <w:color w:val="052635"/>
          <w:sz w:val="17"/>
          <w:szCs w:val="17"/>
        </w:rPr>
        <w:t>15 </w:t>
      </w:r>
      <w:r w:rsidRPr="00F66C28">
        <w:rPr>
          <w:rFonts w:ascii="Verdana" w:eastAsia="Times New Roman" w:hAnsi="Verdana" w:cs="Times New Roman"/>
          <w:b/>
          <w:bCs/>
          <w:color w:val="000000"/>
          <w:sz w:val="17"/>
          <w:szCs w:val="17"/>
        </w:rPr>
        <w:t>марта 2019 года </w:t>
      </w:r>
      <w:r w:rsidRPr="00F66C28">
        <w:rPr>
          <w:rFonts w:ascii="Verdana" w:eastAsia="Times New Roman" w:hAnsi="Verdana" w:cs="Times New Roman"/>
          <w:b/>
          <w:bCs/>
          <w:color w:val="052635"/>
          <w:sz w:val="17"/>
          <w:szCs w:val="17"/>
        </w:rPr>
        <w:t>г. </w:t>
      </w:r>
      <w:r w:rsidRPr="00F66C28">
        <w:rPr>
          <w:rFonts w:ascii="Verdana" w:eastAsia="Times New Roman" w:hAnsi="Verdana" w:cs="Times New Roman"/>
          <w:color w:val="052635"/>
          <w:sz w:val="17"/>
          <w:szCs w:val="17"/>
        </w:rPr>
        <w:t>на бумажном носителе.</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1.6. Дата и время окончания приема заявок на участие в аукционе – </w:t>
      </w:r>
      <w:r w:rsidRPr="00F66C28">
        <w:rPr>
          <w:rFonts w:ascii="Verdana" w:eastAsia="Times New Roman" w:hAnsi="Verdana" w:cs="Times New Roman"/>
          <w:b/>
          <w:bCs/>
          <w:color w:val="052635"/>
          <w:sz w:val="17"/>
          <w:szCs w:val="17"/>
        </w:rPr>
        <w:t>10 а</w:t>
      </w:r>
      <w:r w:rsidRPr="00F66C28">
        <w:rPr>
          <w:rFonts w:ascii="Verdana" w:eastAsia="Times New Roman" w:hAnsi="Verdana" w:cs="Times New Roman"/>
          <w:b/>
          <w:bCs/>
          <w:color w:val="000000"/>
          <w:sz w:val="17"/>
          <w:szCs w:val="17"/>
        </w:rPr>
        <w:t>преля 2019 </w:t>
      </w:r>
      <w:r w:rsidRPr="00F66C28">
        <w:rPr>
          <w:rFonts w:ascii="Verdana" w:eastAsia="Times New Roman" w:hAnsi="Verdana" w:cs="Times New Roman"/>
          <w:b/>
          <w:bCs/>
          <w:color w:val="052635"/>
          <w:sz w:val="17"/>
          <w:szCs w:val="17"/>
        </w:rPr>
        <w:t>г. 16.00 часов.</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1.7. Место и время приема заявок на участие в аукционе – с. Аскиз, ул. Суворова, 2, каб. 208,  по рабочим дням с 09-00 до 17-00 часов по местному времени, обеденный перерыв с 13.00 до 14.00.</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1.8. Место, дата и время начала рассмотрения заявок на участие в аукционе: с. Аскиз, ул. Суворова, 2, малый зал </w:t>
      </w:r>
      <w:r w:rsidRPr="00F66C28">
        <w:rPr>
          <w:rFonts w:ascii="Verdana" w:eastAsia="Times New Roman" w:hAnsi="Verdana" w:cs="Times New Roman"/>
          <w:b/>
          <w:bCs/>
          <w:color w:val="052635"/>
          <w:sz w:val="17"/>
          <w:szCs w:val="17"/>
        </w:rPr>
        <w:t>15 апреля 2019 г.</w:t>
      </w:r>
      <w:r w:rsidRPr="00F66C28">
        <w:rPr>
          <w:rFonts w:ascii="Verdana" w:eastAsia="Times New Roman" w:hAnsi="Verdana" w:cs="Times New Roman"/>
          <w:color w:val="052635"/>
          <w:sz w:val="17"/>
          <w:szCs w:val="17"/>
        </w:rPr>
        <w:t> </w:t>
      </w:r>
      <w:r w:rsidRPr="00F66C28">
        <w:rPr>
          <w:rFonts w:ascii="Verdana" w:eastAsia="Times New Roman" w:hAnsi="Verdana" w:cs="Times New Roman"/>
          <w:b/>
          <w:bCs/>
          <w:color w:val="052635"/>
          <w:sz w:val="17"/>
          <w:szCs w:val="17"/>
        </w:rPr>
        <w:t>14</w:t>
      </w:r>
      <w:r w:rsidRPr="00F66C28">
        <w:rPr>
          <w:rFonts w:ascii="Verdana" w:eastAsia="Times New Roman" w:hAnsi="Verdana" w:cs="Times New Roman"/>
          <w:b/>
          <w:bCs/>
          <w:color w:val="000000"/>
          <w:sz w:val="17"/>
          <w:szCs w:val="17"/>
        </w:rPr>
        <w:t>-30 часов </w:t>
      </w:r>
      <w:r w:rsidRPr="00F66C28">
        <w:rPr>
          <w:rFonts w:ascii="Verdana" w:eastAsia="Times New Roman" w:hAnsi="Verdana" w:cs="Times New Roman"/>
          <w:color w:val="052635"/>
          <w:sz w:val="17"/>
          <w:szCs w:val="17"/>
        </w:rPr>
        <w:t>по местному времени.</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1.9. Дата, время и место проведения аукциона – </w:t>
      </w:r>
      <w:r w:rsidRPr="00F66C28">
        <w:rPr>
          <w:rFonts w:ascii="Verdana" w:eastAsia="Times New Roman" w:hAnsi="Verdana" w:cs="Times New Roman"/>
          <w:b/>
          <w:bCs/>
          <w:color w:val="052635"/>
          <w:sz w:val="17"/>
          <w:szCs w:val="17"/>
        </w:rPr>
        <w:t>17</w:t>
      </w:r>
      <w:r w:rsidRPr="00F66C28">
        <w:rPr>
          <w:rFonts w:ascii="Verdana" w:eastAsia="Times New Roman" w:hAnsi="Verdana" w:cs="Times New Roman"/>
          <w:b/>
          <w:bCs/>
          <w:color w:val="000000"/>
          <w:sz w:val="17"/>
          <w:szCs w:val="17"/>
        </w:rPr>
        <w:t> апреля 2019 г. 14-30 </w:t>
      </w:r>
      <w:r w:rsidRPr="00F66C28">
        <w:rPr>
          <w:rFonts w:ascii="Verdana" w:eastAsia="Times New Roman" w:hAnsi="Verdana" w:cs="Times New Roman"/>
          <w:b/>
          <w:bCs/>
          <w:color w:val="052635"/>
          <w:sz w:val="17"/>
          <w:szCs w:val="17"/>
        </w:rPr>
        <w:t>часов</w:t>
      </w:r>
      <w:r w:rsidRPr="00F66C28">
        <w:rPr>
          <w:rFonts w:ascii="Verdana" w:eastAsia="Times New Roman" w:hAnsi="Verdana" w:cs="Times New Roman"/>
          <w:color w:val="052635"/>
          <w:sz w:val="17"/>
          <w:szCs w:val="17"/>
        </w:rPr>
        <w:t> по местному времени по адресу: с. Аскиз, ул. Суворова, 2, малый зал. Регистрация участников производится по месту проведения аукциона за 30 мин. до начала торгов. Сведения о предыдущих торгах:  проводятся впервые.</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1.10.  Документация об аукционе может быть предоставлена по месту нахождения Организатора торгов в рабочие дни с 10:00 до 17:00 часов в дни приема заявок на участие в аукционе по письменному запросу. Плата за предоставление документации об аукционе не взимается. Также документация об аукционе  размещена на сайте по адресу</w:t>
      </w:r>
      <w:r w:rsidRPr="00F66C28">
        <w:rPr>
          <w:rFonts w:ascii="Verdana" w:eastAsia="Times New Roman" w:hAnsi="Verdana" w:cs="Times New Roman"/>
          <w:b/>
          <w:bCs/>
          <w:color w:val="052635"/>
          <w:sz w:val="17"/>
          <w:szCs w:val="17"/>
        </w:rPr>
        <w:t> </w:t>
      </w:r>
      <w:hyperlink r:id="rId7" w:history="1">
        <w:r w:rsidRPr="00F66C28">
          <w:rPr>
            <w:rFonts w:ascii="Verdana" w:eastAsia="Times New Roman" w:hAnsi="Verdana" w:cs="Times New Roman"/>
            <w:color w:val="1759B4"/>
            <w:sz w:val="17"/>
            <w:szCs w:val="17"/>
            <w:lang w:val="en-US"/>
          </w:rPr>
          <w:t>http</w:t>
        </w:r>
        <w:r w:rsidRPr="00F66C28">
          <w:rPr>
            <w:rFonts w:ascii="Verdana" w:eastAsia="Times New Roman" w:hAnsi="Verdana" w:cs="Times New Roman"/>
            <w:color w:val="1759B4"/>
            <w:sz w:val="17"/>
            <w:szCs w:val="17"/>
          </w:rPr>
          <w:t>://</w:t>
        </w:r>
        <w:r w:rsidRPr="00F66C28">
          <w:rPr>
            <w:rFonts w:ascii="Verdana" w:eastAsia="Times New Roman" w:hAnsi="Verdana" w:cs="Times New Roman"/>
            <w:color w:val="1759B4"/>
            <w:sz w:val="17"/>
            <w:szCs w:val="17"/>
            <w:lang w:val="en-US"/>
          </w:rPr>
          <w:t>torgi</w:t>
        </w:r>
        <w:r w:rsidRPr="00F66C28">
          <w:rPr>
            <w:rFonts w:ascii="Verdana" w:eastAsia="Times New Roman" w:hAnsi="Verdana" w:cs="Times New Roman"/>
            <w:color w:val="1759B4"/>
            <w:sz w:val="17"/>
            <w:szCs w:val="17"/>
          </w:rPr>
          <w:t>.</w:t>
        </w:r>
        <w:r w:rsidRPr="00F66C28">
          <w:rPr>
            <w:rFonts w:ascii="Verdana" w:eastAsia="Times New Roman" w:hAnsi="Verdana" w:cs="Times New Roman"/>
            <w:color w:val="1759B4"/>
            <w:sz w:val="17"/>
            <w:szCs w:val="17"/>
            <w:lang w:val="en-US"/>
          </w:rPr>
          <w:t>gov</w:t>
        </w:r>
        <w:r w:rsidRPr="00F66C28">
          <w:rPr>
            <w:rFonts w:ascii="Verdana" w:eastAsia="Times New Roman" w:hAnsi="Verdana" w:cs="Times New Roman"/>
            <w:color w:val="1759B4"/>
            <w:sz w:val="17"/>
            <w:szCs w:val="17"/>
          </w:rPr>
          <w:t>.</w:t>
        </w:r>
        <w:r w:rsidRPr="00F66C28">
          <w:rPr>
            <w:rFonts w:ascii="Verdana" w:eastAsia="Times New Roman" w:hAnsi="Verdana" w:cs="Times New Roman"/>
            <w:color w:val="1759B4"/>
            <w:sz w:val="17"/>
            <w:szCs w:val="17"/>
            <w:lang w:val="en-US"/>
          </w:rPr>
          <w:t>ru</w:t>
        </w:r>
      </w:hyperlink>
      <w:r w:rsidRPr="00F66C28">
        <w:rPr>
          <w:rFonts w:ascii="Verdana" w:eastAsia="Times New Roman" w:hAnsi="Verdana" w:cs="Times New Roman"/>
          <w:color w:val="0000FF"/>
          <w:sz w:val="17"/>
          <w:szCs w:val="17"/>
        </w:rPr>
        <w:t>.</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Ознакомление претендентов с объектами торгов осуществляется организатором торгов после размещения извещения на официальном сайте торгов  в каждую пятницу с 10.00 до 16.00 часов  и заканчивается за два рабочих дня до даты окончания срока подачи заявок на участие в аукционе. Осмотр обеспечивает организатор аукциона без взимания платы. Объект может быть осмотрен  претендентами самостоятельно.</w:t>
      </w:r>
    </w:p>
    <w:p w:rsidR="00F66C28" w:rsidRPr="00F66C28" w:rsidRDefault="00F66C28" w:rsidP="00F66C28">
      <w:pPr>
        <w:shd w:val="clear" w:color="auto" w:fill="FFFFFF"/>
        <w:spacing w:before="100" w:beforeAutospacing="1" w:after="100" w:afterAutospacing="1" w:line="240" w:lineRule="auto"/>
        <w:ind w:left="709"/>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2. Сведения о предмете и объекте торгов</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2.1. Объектом аукциона является движимое имущество, являющееся собственностью муниципального образования Аскизский район, в отношении которых Организатор торгов осуществляет полномочия собственника:</w:t>
      </w:r>
    </w:p>
    <w:p w:rsidR="00F66C28" w:rsidRPr="00F66C28" w:rsidRDefault="00F66C28" w:rsidP="00F66C28">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Лот № 1: ГАЗ-3110, государственный номер Р 145 РХ 19, идентификационный номер (</w:t>
      </w:r>
      <w:r w:rsidRPr="00F66C28">
        <w:rPr>
          <w:rFonts w:ascii="Verdana" w:eastAsia="Times New Roman" w:hAnsi="Verdana" w:cs="Times New Roman"/>
          <w:color w:val="052635"/>
          <w:sz w:val="17"/>
          <w:szCs w:val="17"/>
          <w:lang w:val="en-US"/>
        </w:rPr>
        <w:t>VIN</w:t>
      </w:r>
      <w:r w:rsidRPr="00F66C28">
        <w:rPr>
          <w:rFonts w:ascii="Verdana" w:eastAsia="Times New Roman" w:hAnsi="Verdana" w:cs="Times New Roman"/>
          <w:color w:val="052635"/>
          <w:sz w:val="17"/>
          <w:szCs w:val="17"/>
        </w:rPr>
        <w:t>) </w:t>
      </w:r>
      <w:r w:rsidRPr="00F66C28">
        <w:rPr>
          <w:rFonts w:ascii="Verdana" w:eastAsia="Times New Roman" w:hAnsi="Verdana" w:cs="Times New Roman"/>
          <w:color w:val="052635"/>
          <w:sz w:val="17"/>
          <w:szCs w:val="17"/>
          <w:lang w:val="en-US"/>
        </w:rPr>
        <w:t>XTH</w:t>
      </w:r>
      <w:r w:rsidRPr="00F66C28">
        <w:rPr>
          <w:rFonts w:ascii="Verdana" w:eastAsia="Times New Roman" w:hAnsi="Verdana" w:cs="Times New Roman"/>
          <w:color w:val="052635"/>
          <w:sz w:val="17"/>
          <w:szCs w:val="17"/>
        </w:rPr>
        <w:t>311000</w:t>
      </w:r>
      <w:r w:rsidRPr="00F66C28">
        <w:rPr>
          <w:rFonts w:ascii="Verdana" w:eastAsia="Times New Roman" w:hAnsi="Verdana" w:cs="Times New Roman"/>
          <w:color w:val="052635"/>
          <w:sz w:val="17"/>
          <w:szCs w:val="17"/>
          <w:lang w:val="en-US"/>
        </w:rPr>
        <w:t>Y</w:t>
      </w:r>
      <w:r w:rsidRPr="00F66C28">
        <w:rPr>
          <w:rFonts w:ascii="Verdana" w:eastAsia="Times New Roman" w:hAnsi="Verdana" w:cs="Times New Roman"/>
          <w:color w:val="052635"/>
          <w:sz w:val="17"/>
          <w:szCs w:val="17"/>
        </w:rPr>
        <w:t>0967424, год изготовления ТС – 2000, номер двигателя *440620</w:t>
      </w:r>
      <w:r w:rsidRPr="00F66C28">
        <w:rPr>
          <w:rFonts w:ascii="Verdana" w:eastAsia="Times New Roman" w:hAnsi="Verdana" w:cs="Times New Roman"/>
          <w:color w:val="052635"/>
          <w:sz w:val="17"/>
          <w:szCs w:val="17"/>
          <w:lang w:val="en-US"/>
        </w:rPr>
        <w:t>D</w:t>
      </w:r>
      <w:r w:rsidRPr="00F66C28">
        <w:rPr>
          <w:rFonts w:ascii="Verdana" w:eastAsia="Times New Roman" w:hAnsi="Verdana" w:cs="Times New Roman"/>
          <w:color w:val="052635"/>
          <w:sz w:val="17"/>
          <w:szCs w:val="17"/>
        </w:rPr>
        <w:t>*</w:t>
      </w:r>
      <w:r w:rsidRPr="00F66C28">
        <w:rPr>
          <w:rFonts w:ascii="Verdana" w:eastAsia="Times New Roman" w:hAnsi="Verdana" w:cs="Times New Roman"/>
          <w:color w:val="052635"/>
          <w:sz w:val="17"/>
          <w:szCs w:val="17"/>
          <w:lang w:val="en-US"/>
        </w:rPr>
        <w:t>Y</w:t>
      </w:r>
      <w:r w:rsidRPr="00F66C28">
        <w:rPr>
          <w:rFonts w:ascii="Verdana" w:eastAsia="Times New Roman" w:hAnsi="Verdana" w:cs="Times New Roman"/>
          <w:color w:val="052635"/>
          <w:sz w:val="17"/>
          <w:szCs w:val="17"/>
        </w:rPr>
        <w:t>3062939*, номер кузова 311000</w:t>
      </w:r>
      <w:r w:rsidRPr="00F66C28">
        <w:rPr>
          <w:rFonts w:ascii="Verdana" w:eastAsia="Times New Roman" w:hAnsi="Verdana" w:cs="Times New Roman"/>
          <w:color w:val="052635"/>
          <w:sz w:val="17"/>
          <w:szCs w:val="17"/>
          <w:lang w:val="en-US"/>
        </w:rPr>
        <w:t>Y</w:t>
      </w:r>
      <w:r w:rsidRPr="00F66C28">
        <w:rPr>
          <w:rFonts w:ascii="Verdana" w:eastAsia="Times New Roman" w:hAnsi="Verdana" w:cs="Times New Roman"/>
          <w:color w:val="052635"/>
          <w:sz w:val="17"/>
          <w:szCs w:val="17"/>
        </w:rPr>
        <w:t>0377129, шасси отсутствует, цвет кузова белый, паспорт ТС 52 </w:t>
      </w:r>
      <w:r w:rsidRPr="00F66C28">
        <w:rPr>
          <w:rFonts w:ascii="Verdana" w:eastAsia="Times New Roman" w:hAnsi="Verdana" w:cs="Times New Roman"/>
          <w:color w:val="052635"/>
          <w:sz w:val="17"/>
          <w:szCs w:val="17"/>
          <w:lang w:val="en-US"/>
        </w:rPr>
        <w:t>EX</w:t>
      </w:r>
      <w:r w:rsidRPr="00F66C28">
        <w:rPr>
          <w:rFonts w:ascii="Verdana" w:eastAsia="Times New Roman" w:hAnsi="Verdana" w:cs="Times New Roman"/>
          <w:color w:val="052635"/>
          <w:sz w:val="17"/>
          <w:szCs w:val="17"/>
        </w:rPr>
        <w:t xml:space="preserve"> 157784, выданный ОАО ГАЗ-Горьковский автомобильный завод 20.08.2000, начальная цена – 46 400,00 руб., форма </w:t>
      </w:r>
      <w:r w:rsidRPr="00F66C28">
        <w:rPr>
          <w:rFonts w:ascii="Verdana" w:eastAsia="Times New Roman" w:hAnsi="Verdana" w:cs="Times New Roman"/>
          <w:color w:val="052635"/>
          <w:sz w:val="17"/>
          <w:szCs w:val="17"/>
        </w:rPr>
        <w:lastRenderedPageBreak/>
        <w:t>платежа – единовременная, форма подачи предложений о цене – открытая, шаг аукциона 2 320,00 руб., размер задатка 9 280,00 руб.</w:t>
      </w:r>
    </w:p>
    <w:p w:rsidR="00F66C28" w:rsidRPr="00F66C28" w:rsidRDefault="00F66C28" w:rsidP="00F66C28">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Лот № 2: </w:t>
      </w:r>
      <w:r w:rsidRPr="00F66C28">
        <w:rPr>
          <w:rFonts w:ascii="Verdana" w:eastAsia="Times New Roman" w:hAnsi="Verdana" w:cs="Times New Roman"/>
          <w:color w:val="052635"/>
          <w:sz w:val="17"/>
          <w:szCs w:val="17"/>
          <w:lang w:val="en-US"/>
        </w:rPr>
        <w:t>FORD</w:t>
      </w:r>
      <w:r w:rsidRPr="00F66C28">
        <w:rPr>
          <w:rFonts w:ascii="Verdana" w:eastAsia="Times New Roman" w:hAnsi="Verdana" w:cs="Times New Roman"/>
          <w:color w:val="052635"/>
          <w:sz w:val="17"/>
          <w:szCs w:val="17"/>
        </w:rPr>
        <w:t> ФОРД </w:t>
      </w:r>
      <w:r w:rsidRPr="00F66C28">
        <w:rPr>
          <w:rFonts w:ascii="Verdana" w:eastAsia="Times New Roman" w:hAnsi="Verdana" w:cs="Times New Roman"/>
          <w:color w:val="052635"/>
          <w:sz w:val="17"/>
          <w:szCs w:val="17"/>
          <w:lang w:val="en-US"/>
        </w:rPr>
        <w:t>MONDEO</w:t>
      </w:r>
      <w:r w:rsidRPr="00F66C28">
        <w:rPr>
          <w:rFonts w:ascii="Verdana" w:eastAsia="Times New Roman" w:hAnsi="Verdana" w:cs="Times New Roman"/>
          <w:color w:val="052635"/>
          <w:sz w:val="17"/>
          <w:szCs w:val="17"/>
        </w:rPr>
        <w:t>, 2005 года выпуска, гос. № Р 250 РХ 19, (</w:t>
      </w:r>
      <w:r w:rsidRPr="00F66C28">
        <w:rPr>
          <w:rFonts w:ascii="Verdana" w:eastAsia="Times New Roman" w:hAnsi="Verdana" w:cs="Times New Roman"/>
          <w:color w:val="052635"/>
          <w:sz w:val="17"/>
          <w:szCs w:val="17"/>
          <w:lang w:val="en-US"/>
        </w:rPr>
        <w:t>VIN</w:t>
      </w:r>
      <w:r w:rsidRPr="00F66C28">
        <w:rPr>
          <w:rFonts w:ascii="Verdana" w:eastAsia="Times New Roman" w:hAnsi="Verdana" w:cs="Times New Roman"/>
          <w:color w:val="052635"/>
          <w:sz w:val="17"/>
          <w:szCs w:val="17"/>
        </w:rPr>
        <w:t>) </w:t>
      </w:r>
      <w:r w:rsidRPr="00F66C28">
        <w:rPr>
          <w:rFonts w:ascii="Verdana" w:eastAsia="Times New Roman" w:hAnsi="Verdana" w:cs="Times New Roman"/>
          <w:color w:val="052635"/>
          <w:sz w:val="17"/>
          <w:szCs w:val="17"/>
          <w:lang w:val="en-US"/>
        </w:rPr>
        <w:t>WF</w:t>
      </w:r>
      <w:r w:rsidRPr="00F66C28">
        <w:rPr>
          <w:rFonts w:ascii="Verdana" w:eastAsia="Times New Roman" w:hAnsi="Verdana" w:cs="Times New Roman"/>
          <w:color w:val="052635"/>
          <w:sz w:val="17"/>
          <w:szCs w:val="17"/>
        </w:rPr>
        <w:t>04</w:t>
      </w:r>
      <w:r w:rsidRPr="00F66C28">
        <w:rPr>
          <w:rFonts w:ascii="Verdana" w:eastAsia="Times New Roman" w:hAnsi="Verdana" w:cs="Times New Roman"/>
          <w:color w:val="052635"/>
          <w:sz w:val="17"/>
          <w:szCs w:val="17"/>
          <w:lang w:val="en-US"/>
        </w:rPr>
        <w:t>XXGBB</w:t>
      </w:r>
      <w:r w:rsidRPr="00F66C28">
        <w:rPr>
          <w:rFonts w:ascii="Verdana" w:eastAsia="Times New Roman" w:hAnsi="Verdana" w:cs="Times New Roman"/>
          <w:color w:val="052635"/>
          <w:sz w:val="17"/>
          <w:szCs w:val="17"/>
        </w:rPr>
        <w:t>45</w:t>
      </w:r>
      <w:r w:rsidRPr="00F66C28">
        <w:rPr>
          <w:rFonts w:ascii="Verdana" w:eastAsia="Times New Roman" w:hAnsi="Verdana" w:cs="Times New Roman"/>
          <w:color w:val="052635"/>
          <w:sz w:val="17"/>
          <w:szCs w:val="17"/>
          <w:lang w:val="en-US"/>
        </w:rPr>
        <w:t>G</w:t>
      </w:r>
      <w:r w:rsidRPr="00F66C28">
        <w:rPr>
          <w:rFonts w:ascii="Verdana" w:eastAsia="Times New Roman" w:hAnsi="Verdana" w:cs="Times New Roman"/>
          <w:color w:val="052635"/>
          <w:sz w:val="17"/>
          <w:szCs w:val="17"/>
        </w:rPr>
        <w:t>49855, год изготовления ТС – 2005, модель, № двигателя </w:t>
      </w:r>
      <w:r w:rsidRPr="00F66C28">
        <w:rPr>
          <w:rFonts w:ascii="Verdana" w:eastAsia="Times New Roman" w:hAnsi="Verdana" w:cs="Times New Roman"/>
          <w:color w:val="052635"/>
          <w:sz w:val="17"/>
          <w:szCs w:val="17"/>
          <w:lang w:val="en-US"/>
        </w:rPr>
        <w:t>CJBA</w:t>
      </w:r>
      <w:r w:rsidRPr="00F66C28">
        <w:rPr>
          <w:rFonts w:ascii="Verdana" w:eastAsia="Times New Roman" w:hAnsi="Verdana" w:cs="Times New Roman"/>
          <w:color w:val="052635"/>
          <w:sz w:val="17"/>
          <w:szCs w:val="17"/>
        </w:rPr>
        <w:t> 5</w:t>
      </w:r>
      <w:r w:rsidRPr="00F66C28">
        <w:rPr>
          <w:rFonts w:ascii="Verdana" w:eastAsia="Times New Roman" w:hAnsi="Verdana" w:cs="Times New Roman"/>
          <w:color w:val="052635"/>
          <w:sz w:val="17"/>
          <w:szCs w:val="17"/>
          <w:lang w:val="en-US"/>
        </w:rPr>
        <w:t>G</w:t>
      </w:r>
      <w:r w:rsidRPr="00F66C28">
        <w:rPr>
          <w:rFonts w:ascii="Verdana" w:eastAsia="Times New Roman" w:hAnsi="Verdana" w:cs="Times New Roman"/>
          <w:color w:val="052635"/>
          <w:sz w:val="17"/>
          <w:szCs w:val="17"/>
        </w:rPr>
        <w:t>49855, шасси отсутствует, кузов № </w:t>
      </w:r>
      <w:r w:rsidRPr="00F66C28">
        <w:rPr>
          <w:rFonts w:ascii="Verdana" w:eastAsia="Times New Roman" w:hAnsi="Verdana" w:cs="Times New Roman"/>
          <w:color w:val="052635"/>
          <w:sz w:val="17"/>
          <w:szCs w:val="17"/>
          <w:lang w:val="en-US"/>
        </w:rPr>
        <w:t>WF</w:t>
      </w:r>
      <w:r w:rsidRPr="00F66C28">
        <w:rPr>
          <w:rFonts w:ascii="Verdana" w:eastAsia="Times New Roman" w:hAnsi="Verdana" w:cs="Times New Roman"/>
          <w:color w:val="052635"/>
          <w:sz w:val="17"/>
          <w:szCs w:val="17"/>
        </w:rPr>
        <w:t>04</w:t>
      </w:r>
      <w:r w:rsidRPr="00F66C28">
        <w:rPr>
          <w:rFonts w:ascii="Verdana" w:eastAsia="Times New Roman" w:hAnsi="Verdana" w:cs="Times New Roman"/>
          <w:color w:val="052635"/>
          <w:sz w:val="17"/>
          <w:szCs w:val="17"/>
          <w:lang w:val="en-US"/>
        </w:rPr>
        <w:t>XXGBB</w:t>
      </w:r>
      <w:r w:rsidRPr="00F66C28">
        <w:rPr>
          <w:rFonts w:ascii="Verdana" w:eastAsia="Times New Roman" w:hAnsi="Verdana" w:cs="Times New Roman"/>
          <w:color w:val="052635"/>
          <w:sz w:val="17"/>
          <w:szCs w:val="17"/>
        </w:rPr>
        <w:t>45</w:t>
      </w:r>
      <w:r w:rsidRPr="00F66C28">
        <w:rPr>
          <w:rFonts w:ascii="Verdana" w:eastAsia="Times New Roman" w:hAnsi="Verdana" w:cs="Times New Roman"/>
          <w:color w:val="052635"/>
          <w:sz w:val="17"/>
          <w:szCs w:val="17"/>
          <w:lang w:val="en-US"/>
        </w:rPr>
        <w:t>G</w:t>
      </w:r>
      <w:r w:rsidRPr="00F66C28">
        <w:rPr>
          <w:rFonts w:ascii="Verdana" w:eastAsia="Times New Roman" w:hAnsi="Verdana" w:cs="Times New Roman"/>
          <w:color w:val="052635"/>
          <w:sz w:val="17"/>
          <w:szCs w:val="17"/>
        </w:rPr>
        <w:t>49855, цвет кузова – черный, ПТС 77 </w:t>
      </w:r>
      <w:r w:rsidRPr="00F66C28">
        <w:rPr>
          <w:rFonts w:ascii="Verdana" w:eastAsia="Times New Roman" w:hAnsi="Verdana" w:cs="Times New Roman"/>
          <w:color w:val="052635"/>
          <w:sz w:val="17"/>
          <w:szCs w:val="17"/>
          <w:lang w:val="en-US"/>
        </w:rPr>
        <w:t>TH</w:t>
      </w:r>
      <w:r w:rsidRPr="00F66C28">
        <w:rPr>
          <w:rFonts w:ascii="Verdana" w:eastAsia="Times New Roman" w:hAnsi="Verdana" w:cs="Times New Roman"/>
          <w:color w:val="052635"/>
          <w:sz w:val="17"/>
          <w:szCs w:val="17"/>
        </w:rPr>
        <w:t> 358515, выданный Центральной Акцизной Таможней 21.09.2005 г.,  начальная цена – 73 500,00 руб., форма платежа – единовременная, форма подачи предложений о цене – открытая, шаг аукциона 3 675,00 руб., размер задатка 14 700,00 руб.</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2.2. </w:t>
      </w:r>
      <w:r w:rsidRPr="00F66C28">
        <w:rPr>
          <w:rFonts w:ascii="Verdana" w:eastAsia="Times New Roman" w:hAnsi="Verdana" w:cs="Times New Roman"/>
          <w:color w:val="000000"/>
          <w:sz w:val="17"/>
          <w:szCs w:val="17"/>
        </w:rPr>
        <w:t>Порядок определения победителей</w:t>
      </w:r>
      <w:r w:rsidRPr="00F66C28">
        <w:rPr>
          <w:rFonts w:ascii="Verdana" w:eastAsia="Times New Roman" w:hAnsi="Verdana" w:cs="Times New Roman"/>
          <w:b/>
          <w:bCs/>
          <w:color w:val="000000"/>
          <w:sz w:val="17"/>
          <w:szCs w:val="17"/>
        </w:rPr>
        <w:t>: </w:t>
      </w:r>
      <w:r w:rsidRPr="00F66C28">
        <w:rPr>
          <w:rFonts w:ascii="Verdana" w:eastAsia="Times New Roman" w:hAnsi="Verdana" w:cs="Times New Roman"/>
          <w:color w:val="052635"/>
          <w:sz w:val="17"/>
          <w:szCs w:val="17"/>
        </w:rPr>
        <w:t>право приобретения принадлежит покупателю, который предложит в ходе торгов наиболее высокую цену.</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Аукцион, в котором участвовал только один участник, признается несостоявшимся.</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2.3. Начальная (минимальная) цена договора купли-продажи определена в соответствии отчетом об оценке имущества от 17.10.2018 № 18-10-17-01.</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2.4. Величина повышения начальной цены («шаг аукциона») – установлен в размере пяти процентов  начальной (минимальной) цены договора купли-продажи.</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2.5. Для участия в аукционе заявитель должен своевременно подготовить и подать заявку на участие в аукционе. Содержание, порядок подачи заявки  установлены в разделе 5 аукционной документации.</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Задаток для участия в аукционе установлен в размере 20 % начальной (минимальной) цены договора.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2.6. Предметом аукциона является право на заключение договоров купли-продажи движимого имущества.</w:t>
      </w:r>
    </w:p>
    <w:p w:rsidR="00F66C28" w:rsidRPr="00F66C28" w:rsidRDefault="00F66C28" w:rsidP="00F66C28">
      <w:pPr>
        <w:shd w:val="clear" w:color="auto" w:fill="FFFFFF"/>
        <w:spacing w:before="100" w:beforeAutospacing="1" w:after="100" w:afterAutospacing="1" w:line="240" w:lineRule="auto"/>
        <w:ind w:left="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2.7. Описание объекта продажи.</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Описание, состояние объектов продажи и порядок их осмотра изложены в Приложении № 1 к настоящей аукционной документации.</w:t>
      </w:r>
    </w:p>
    <w:p w:rsidR="00F66C28" w:rsidRPr="00F66C28" w:rsidRDefault="00F66C28" w:rsidP="00F66C28">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3. Условия допуска к участию в аукционе</w:t>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3.1.</w:t>
      </w:r>
      <w:r w:rsidRPr="00F66C28">
        <w:rPr>
          <w:rFonts w:ascii="Verdana" w:eastAsia="Times New Roman" w:hAnsi="Verdana" w:cs="Times New Roman"/>
          <w:b/>
          <w:bCs/>
          <w:color w:val="052635"/>
          <w:sz w:val="17"/>
          <w:szCs w:val="17"/>
        </w:rPr>
        <w:t> </w:t>
      </w:r>
      <w:r w:rsidRPr="00F66C28">
        <w:rPr>
          <w:rFonts w:ascii="Verdana" w:eastAsia="Times New Roman" w:hAnsi="Verdana" w:cs="Times New Roman"/>
          <w:color w:val="052635"/>
          <w:sz w:val="17"/>
          <w:szCs w:val="17"/>
        </w:rPr>
        <w:t>К участию в аукционе допускаются физические и юридические лица, признаваемые покупателями в соответствии со ст. 5 Федерального закона от 21.12.2001 № 178-ФЗ «О приватизации государственного и муниципального имущества» (далее – Закон о приватизации), своевременно подавшие заявку на участие в аукционе, представившие надлежащим образом оформленные документы в соответствии с перечнем, опубликованным в информационном сообщении, и обеспечившие поступление на счет Продавца, указанный в информационном сообщении, установленной суммы задатка.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3.2. Покупателями муниципального имущества могут быть любые физические и юридические лица, за исключением:</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государственных и муниципальных унитарных предприятий;</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государственных и муниципальных учреждений;</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w:t>
      </w:r>
      <w:r w:rsidRPr="00F66C28">
        <w:rPr>
          <w:rFonts w:ascii="Verdana" w:eastAsia="Times New Roman" w:hAnsi="Verdana" w:cs="Times New Roman"/>
          <w:color w:val="052635"/>
          <w:sz w:val="17"/>
          <w:szCs w:val="17"/>
        </w:rPr>
        <w:lastRenderedPageBreak/>
        <w:t>предусматривающих раскрытия и предоставления информации при проведении финансовых операций (офшорные зоны) (далее – офшорные компании);</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юридических лиц, в отношении которых офшорной компанией или группой лиц, в которую входит офшорная компания, осуществляется контроль.</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3.3. Претендент не допускается к участию в аукционе по следующим основаниям:</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представленные документы не подтверждают право претендента быть покупателем в соответствии с законодательством Российской Федерации;</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заявка подана лицом, не уполномоченным претендентом на осуществление таких действий;</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не подтверждено поступление в установленный срок задатка на счета, указанные в информационном сообщении.</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Перечень оснований отказа претенденту в участии в аукционе является исчерпывающим.</w:t>
      </w:r>
    </w:p>
    <w:p w:rsidR="00F66C28" w:rsidRPr="00F66C28" w:rsidRDefault="00F66C28" w:rsidP="00F66C28">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4. Документы, представляемые для участия в аукционе</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4.1. Заявка в двух экземплярах (Приложение № 2). При подаче заявки, в том числе физическими лицами, рекомендуется указывать свой ИНН. Один экземпляр заявки, удостоверенный подписью Продавца, возвращается Претенденту с указанием ее номера, даты и времени (часы, минуты) принятия Продавцом.</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4.2. Одновременно с заявкой претенденты представляют следующие документы:</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юридические лица: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заверенные копии учредительных документов;</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F66C28" w:rsidRPr="00F66C28" w:rsidRDefault="00F66C28" w:rsidP="00F66C28">
      <w:pPr>
        <w:shd w:val="clear" w:color="auto" w:fill="FFFFFF"/>
        <w:spacing w:after="0"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физические лица предъявляют документ, удостоверяющий личность, или представляют копии всех его листов.</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4.3.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4.4.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F66C28" w:rsidRPr="00F66C28" w:rsidRDefault="00F66C28" w:rsidP="00F66C28">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F66C28" w:rsidRPr="00F66C28" w:rsidRDefault="00F66C28" w:rsidP="00F66C28">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outlineLvl w:val="1"/>
        <w:rPr>
          <w:rFonts w:ascii="Verdana" w:eastAsia="Times New Roman" w:hAnsi="Verdana" w:cs="Times New Roman"/>
          <w:b/>
          <w:bCs/>
          <w:color w:val="052635"/>
          <w:sz w:val="30"/>
          <w:szCs w:val="30"/>
        </w:rPr>
      </w:pPr>
      <w:r w:rsidRPr="00F66C28">
        <w:rPr>
          <w:rFonts w:ascii="Verdana" w:eastAsia="Times New Roman" w:hAnsi="Verdana" w:cs="Times New Roman"/>
          <w:b/>
          <w:bCs/>
          <w:color w:val="052635"/>
        </w:rPr>
        <w:t>5. Задаток, срок и порядок его внесения</w:t>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color w:val="C00000"/>
          <w:sz w:val="17"/>
          <w:szCs w:val="17"/>
        </w:rPr>
        <w:t> </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lastRenderedPageBreak/>
        <w:t>5.1. </w:t>
      </w:r>
      <w:r w:rsidRPr="00F66C28">
        <w:rPr>
          <w:rFonts w:ascii="Verdana" w:eastAsia="Times New Roman" w:hAnsi="Verdana" w:cs="Times New Roman"/>
          <w:color w:val="052635"/>
          <w:sz w:val="17"/>
          <w:szCs w:val="17"/>
          <w:shd w:val="clear" w:color="auto" w:fill="FFFFFF"/>
        </w:rPr>
        <w:t>Для участия в аукционе претендент вносит задаток в размере 20 процентов начальной цены, указанной в информационном сообщении о проведении аукциона, на счет, указанный в информационном сообщении о проведении аукциона. </w:t>
      </w:r>
      <w:r w:rsidRPr="00F66C28">
        <w:rPr>
          <w:rFonts w:ascii="Verdana" w:eastAsia="Times New Roman" w:hAnsi="Verdana" w:cs="Times New Roman"/>
          <w:color w:val="052635"/>
          <w:sz w:val="17"/>
          <w:szCs w:val="17"/>
        </w:rPr>
        <w:t>Документом, подтверждающим поступление задатка на счет, указанный в информационном сообщении, является выписка с этого счета.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shd w:val="clear" w:color="auto" w:fill="FFFFFF"/>
        </w:rPr>
        <w:t>5.2. </w:t>
      </w:r>
      <w:r w:rsidRPr="00F66C28">
        <w:rPr>
          <w:rFonts w:ascii="Verdana" w:eastAsia="Times New Roman" w:hAnsi="Verdana" w:cs="Times New Roman"/>
          <w:color w:val="052635"/>
          <w:sz w:val="17"/>
          <w:szCs w:val="17"/>
        </w:rPr>
        <w:t>Реквизиты для перечисления задатка: </w:t>
      </w:r>
      <w:r w:rsidRPr="00F66C28">
        <w:rPr>
          <w:rFonts w:ascii="Verdana" w:eastAsia="Times New Roman" w:hAnsi="Verdana" w:cs="Times New Roman"/>
          <w:b/>
          <w:bCs/>
          <w:color w:val="052635"/>
          <w:sz w:val="17"/>
          <w:szCs w:val="17"/>
        </w:rPr>
        <w:t>расчетный счет №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Аскизского района») л/с 05803Л80240, назначение платежа: задаток для участия в аукционе по продаже муниципального имущества.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5.3. 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5.4. </w:t>
      </w:r>
      <w:r w:rsidRPr="00F66C28">
        <w:rPr>
          <w:rFonts w:ascii="Verdana" w:eastAsia="Times New Roman" w:hAnsi="Verdana" w:cs="Times New Roman"/>
          <w:color w:val="052635"/>
          <w:sz w:val="17"/>
          <w:szCs w:val="17"/>
          <w:shd w:val="clear" w:color="auto" w:fill="FFFFFF"/>
        </w:rPr>
        <w:t>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shd w:val="clear" w:color="auto" w:fill="FFFFFF"/>
        </w:rPr>
        <w:t>5.5. Суммы задатков возвращаются участникам аукциона, за исключением его победителя, в течение пяти дней с даты подведения итогов аукциона.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shd w:val="clear" w:color="auto" w:fill="FFFFFF"/>
        </w:rPr>
        <w:t>5.6. До признания претендента участником аукциона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6. Порядок подачи заявок на участие в аукционе</w:t>
      </w:r>
    </w:p>
    <w:p w:rsidR="00F66C28" w:rsidRPr="00F66C28" w:rsidRDefault="00F66C28" w:rsidP="00F66C28">
      <w:pPr>
        <w:shd w:val="clear" w:color="auto" w:fill="FFFFFF"/>
        <w:spacing w:before="100" w:beforeAutospacing="1" w:after="100" w:afterAutospacing="1" w:line="240" w:lineRule="auto"/>
        <w:ind w:left="360"/>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6.1. Одно лицо имеет право подать только одну заявку по каждому лоту.</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6.2. Заявки подаются путем вручения их Продавцу, начиная с опубликованной даты начала приема заявок до даты окончания приема заявок, указанных в информационном сообщении.</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6.3. </w:t>
      </w:r>
      <w:r w:rsidRPr="00F66C28">
        <w:rPr>
          <w:rFonts w:ascii="Verdana" w:eastAsia="Times New Roman" w:hAnsi="Verdana" w:cs="Times New Roman"/>
          <w:color w:val="000000"/>
          <w:sz w:val="17"/>
          <w:szCs w:val="17"/>
          <w:shd w:val="clear" w:color="auto" w:fill="FFFFFF"/>
        </w:rPr>
        <w:t>Заявки, поступившие по истечении срока их приема, указанного в информационном сообщении о проведении аукциона,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6.4. Заявка считается принятой Продавцом, если ей присвоен регистрационный номер, о чем на заявке делается соответствующая отметка.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6.5. Указанные документы в части их оформления и содержания должны соответствовать требованиям законодательства Российской Федерации.</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6.6. Продавцом не принимаются заявки, поступившие после истечения срока приема заявок, указанного в информационном сообщении, либо представленные с документами, не соответствующими их описи.</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6.7. В случае если представленные документы содержат помарки, подчистки, исправления и т.п., последние должны быть заверены подписью должностного лица и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xml:space="preserve">6.8. До признания Претендента участником аукциона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w:t>
      </w:r>
      <w:r w:rsidRPr="00F66C28">
        <w:rPr>
          <w:rFonts w:ascii="Verdana" w:eastAsia="Times New Roman" w:hAnsi="Verdana" w:cs="Times New Roman"/>
          <w:color w:val="052635"/>
          <w:sz w:val="17"/>
          <w:szCs w:val="17"/>
        </w:rPr>
        <w:lastRenderedPageBreak/>
        <w:t>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F66C28" w:rsidRPr="00F66C28" w:rsidRDefault="00F66C28" w:rsidP="00F66C28">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7. Порядок определения участников аукциона</w:t>
      </w:r>
    </w:p>
    <w:p w:rsidR="00F66C28" w:rsidRPr="00F66C28" w:rsidRDefault="00F66C28" w:rsidP="00F66C28">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shd w:val="clear" w:color="auto" w:fill="FFFFFF"/>
        </w:rPr>
        <w:t>7.1. Решения продавца о признании претендентов участниками аукциона оформляется протоколом.</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shd w:val="clear" w:color="auto" w:fill="FFFFFF"/>
        </w:rPr>
        <w:t>7.2. </w:t>
      </w:r>
      <w:r w:rsidRPr="00F66C28">
        <w:rPr>
          <w:rFonts w:ascii="Verdana" w:eastAsia="Times New Roman" w:hAnsi="Verdana" w:cs="Times New Roman"/>
          <w:color w:val="052635"/>
          <w:sz w:val="17"/>
          <w:szCs w:val="17"/>
        </w:rPr>
        <w:t>В протоколе о признании претендентов участниками аукциона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При наличии оснований для признания аукциона несостоявшимся продавец принимает соответствующее решение, которое оформляется протоколом.</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7.3. </w:t>
      </w:r>
      <w:r w:rsidRPr="00F66C28">
        <w:rPr>
          <w:rFonts w:ascii="Verdana" w:eastAsia="Times New Roman" w:hAnsi="Verdana" w:cs="Times New Roman"/>
          <w:color w:val="000000"/>
          <w:sz w:val="17"/>
          <w:szCs w:val="17"/>
          <w:shd w:val="clear" w:color="auto" w:fill="FFFFFF"/>
        </w:rPr>
        <w:t>В день определения участников аукциона, указанный в информационном сообщении о проведении аукциона, продавец рассматривает заявки и документы претендентов, устанавливает факт поступления от претендентов задатков на основании выписки (выписок) с соответствующего счета. По результатам рассмотрения документов продавец принимает решение о признании претендентов участниками аукциона или об отказе в допуске претендентов к участию в аукционе.</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shd w:val="clear" w:color="auto" w:fill="FFFFFF"/>
        </w:rPr>
        <w:t>7.4. </w:t>
      </w:r>
      <w:r w:rsidRPr="00F66C28">
        <w:rPr>
          <w:rFonts w:ascii="Verdana" w:eastAsia="Times New Roman" w:hAnsi="Verdana" w:cs="Times New Roman"/>
          <w:color w:val="000000"/>
          <w:sz w:val="17"/>
          <w:szCs w:val="17"/>
        </w:rPr>
        <w:t>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Информация об отказе в допуске к участию в аукционе размещается на официальном сайте Российской Федерации в сети «Интернет» </w:t>
      </w:r>
      <w:hyperlink r:id="rId8" w:history="1">
        <w:r w:rsidRPr="00F66C28">
          <w:rPr>
            <w:rFonts w:ascii="Verdana" w:eastAsia="Times New Roman" w:hAnsi="Verdana" w:cs="Times New Roman"/>
            <w:color w:val="1759B4"/>
            <w:sz w:val="17"/>
            <w:szCs w:val="17"/>
            <w:u w:val="single"/>
          </w:rPr>
          <w:t>www.torgi.gov.ru</w:t>
        </w:r>
      </w:hyperlink>
      <w:r w:rsidRPr="00F66C28">
        <w:rPr>
          <w:rFonts w:ascii="Verdana" w:eastAsia="Times New Roman" w:hAnsi="Verdana" w:cs="Times New Roman"/>
          <w:color w:val="052635"/>
          <w:sz w:val="17"/>
          <w:szCs w:val="17"/>
        </w:rPr>
        <w:t> для размещения информации о проведении торгов, на официальном сайте муниципального образования Аскизский район </w:t>
      </w:r>
      <w:hyperlink r:id="rId9" w:history="1">
        <w:r w:rsidRPr="00F66C28">
          <w:rPr>
            <w:rFonts w:ascii="Verdana" w:eastAsia="Times New Roman" w:hAnsi="Verdana" w:cs="Times New Roman"/>
            <w:color w:val="1759B4"/>
            <w:sz w:val="17"/>
            <w:szCs w:val="17"/>
            <w:u w:val="single"/>
            <w:lang w:val="en-US"/>
          </w:rPr>
          <w:t>http</w:t>
        </w:r>
        <w:r w:rsidRPr="00F66C28">
          <w:rPr>
            <w:rFonts w:ascii="Verdana" w:eastAsia="Times New Roman" w:hAnsi="Verdana" w:cs="Times New Roman"/>
            <w:color w:val="1759B4"/>
            <w:sz w:val="17"/>
            <w:szCs w:val="17"/>
            <w:u w:val="single"/>
          </w:rPr>
          <w:t>://</w:t>
        </w:r>
        <w:r w:rsidRPr="00F66C28">
          <w:rPr>
            <w:rFonts w:ascii="Verdana" w:eastAsia="Times New Roman" w:hAnsi="Verdana" w:cs="Times New Roman"/>
            <w:color w:val="1759B4"/>
            <w:sz w:val="17"/>
            <w:szCs w:val="17"/>
            <w:u w:val="single"/>
            <w:lang w:val="en-US"/>
          </w:rPr>
          <w:t>askiz</w:t>
        </w:r>
        <w:r w:rsidRPr="00F66C28">
          <w:rPr>
            <w:rFonts w:ascii="Verdana" w:eastAsia="Times New Roman" w:hAnsi="Verdana" w:cs="Times New Roman"/>
            <w:color w:val="1759B4"/>
            <w:sz w:val="17"/>
            <w:szCs w:val="17"/>
            <w:u w:val="single"/>
          </w:rPr>
          <w:t>.</w:t>
        </w:r>
        <w:r w:rsidRPr="00F66C28">
          <w:rPr>
            <w:rFonts w:ascii="Verdana" w:eastAsia="Times New Roman" w:hAnsi="Verdana" w:cs="Times New Roman"/>
            <w:color w:val="1759B4"/>
            <w:sz w:val="17"/>
            <w:szCs w:val="17"/>
            <w:u w:val="single"/>
            <w:lang w:val="en-US"/>
          </w:rPr>
          <w:t>org</w:t>
        </w:r>
        <w:r w:rsidRPr="00F66C28">
          <w:rPr>
            <w:rFonts w:ascii="Verdana" w:eastAsia="Times New Roman" w:hAnsi="Verdana" w:cs="Times New Roman"/>
            <w:color w:val="1759B4"/>
            <w:sz w:val="17"/>
            <w:szCs w:val="17"/>
            <w:u w:val="single"/>
          </w:rPr>
          <w:t>/</w:t>
        </w:r>
      </w:hyperlink>
      <w:r w:rsidRPr="00F66C28">
        <w:rPr>
          <w:rFonts w:ascii="Verdana" w:eastAsia="Times New Roman" w:hAnsi="Verdana" w:cs="Times New Roman"/>
          <w:color w:val="052635"/>
          <w:sz w:val="17"/>
          <w:szCs w:val="17"/>
          <w:lang w:val="en-US"/>
        </w:rPr>
        <w:t> </w:t>
      </w:r>
      <w:r w:rsidRPr="00F66C28">
        <w:rPr>
          <w:rFonts w:ascii="Verdana" w:eastAsia="Times New Roman" w:hAnsi="Verdana" w:cs="Times New Roman"/>
          <w:color w:val="000000"/>
          <w:sz w:val="17"/>
          <w:szCs w:val="17"/>
        </w:rPr>
        <w:t>в срок не позднее рабочего дня, следующего за днем принятия указанного решения.</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7.5. </w:t>
      </w:r>
      <w:r w:rsidRPr="00F66C28">
        <w:rPr>
          <w:rFonts w:ascii="Verdana" w:eastAsia="Times New Roman" w:hAnsi="Verdana" w:cs="Times New Roman"/>
          <w:color w:val="000000"/>
          <w:sz w:val="17"/>
          <w:szCs w:val="17"/>
          <w:shd w:val="clear" w:color="auto" w:fill="FFFFFF"/>
        </w:rPr>
        <w:t>Претендент приобретает статус участника аукциона с момента оформления продавцом протокола о признании претендентов участниками аукциона.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shd w:val="clear" w:color="auto" w:fill="FFFFFF"/>
        </w:rPr>
        <w:t>7.6. </w:t>
      </w:r>
      <w:r w:rsidRPr="00F66C28">
        <w:rPr>
          <w:rFonts w:ascii="Verdana" w:eastAsia="Times New Roman" w:hAnsi="Verdana" w:cs="Times New Roman"/>
          <w:color w:val="052635"/>
          <w:sz w:val="17"/>
          <w:szCs w:val="17"/>
        </w:rPr>
        <w:t>Претендент не допускается к участию в аукционе по следующим основаниям:</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представленные документы не подтверждают право претендента быть покупателем в соответствии с законодательством Российской Федерации;</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заявка подана лицом, не уполномоченным претендентом на осуществление таких действий;</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не подтверждено поступление в установленный срок задатка на счета, указанные в информационном сообщении.</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Перечень оснований отказа претенденту в участии в аукционе является исчерпывающим.</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Вручение уведомлений претендентам, признанным участниками аукциона, и претендентам, не допущенным к участию в аукционе, осуществляется не позднее следующего рабочего дня с даты определения участников аукциона по адресу: </w:t>
      </w:r>
      <w:r w:rsidRPr="00F66C28">
        <w:rPr>
          <w:rFonts w:ascii="Verdana" w:eastAsia="Times New Roman" w:hAnsi="Verdana" w:cs="Times New Roman"/>
          <w:color w:val="000000"/>
          <w:sz w:val="17"/>
          <w:szCs w:val="17"/>
        </w:rPr>
        <w:t>Республика Хакасия, Аскизский район, </w:t>
      </w:r>
      <w:r w:rsidRPr="00F66C28">
        <w:rPr>
          <w:rFonts w:ascii="Verdana" w:eastAsia="Times New Roman" w:hAnsi="Verdana" w:cs="Times New Roman"/>
          <w:color w:val="052635"/>
          <w:sz w:val="17"/>
          <w:szCs w:val="17"/>
        </w:rPr>
        <w:t>с. Аскиз, ул. Суворова, д. 2</w:t>
      </w:r>
      <w:r w:rsidRPr="00F66C28">
        <w:rPr>
          <w:rFonts w:ascii="Verdana" w:eastAsia="Times New Roman" w:hAnsi="Verdana" w:cs="Times New Roman"/>
          <w:color w:val="000000"/>
          <w:sz w:val="17"/>
          <w:szCs w:val="17"/>
        </w:rPr>
        <w:t>, каб. 208</w:t>
      </w:r>
      <w:r w:rsidRPr="00F66C28">
        <w:rPr>
          <w:rFonts w:ascii="Verdana" w:eastAsia="Times New Roman" w:hAnsi="Verdana" w:cs="Times New Roman"/>
          <w:color w:val="052635"/>
          <w:sz w:val="17"/>
          <w:szCs w:val="17"/>
        </w:rPr>
        <w:t>, с 10.00 до 15.00, либо направления уведомления по почте заказным письмом.</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В случае отсутствия заявок на участие в аукционе либо если в аукционе принял участие только один участник, Продавец признает аукцион несостоявшимся.</w:t>
      </w:r>
    </w:p>
    <w:p w:rsidR="00F66C28" w:rsidRPr="00F66C28" w:rsidRDefault="00F66C28" w:rsidP="00F66C28">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8. Порядок проведения аукциона</w:t>
      </w:r>
    </w:p>
    <w:p w:rsidR="00F66C28" w:rsidRPr="00F66C28" w:rsidRDefault="00F66C28" w:rsidP="00F66C28">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Аукцион, открытый по форме подачи предложений о цене имущества, начинается в установленный в информационном сообщении день и час и проводится в порядке, определенном п. 15 «Положения об организации продажи государственного и муниципального имущества на аукционе», утвержденного постановлением Правительства РФ от 12.08.2002 № 585:</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8.1. Аукцион ведет аукционист в присутствии уполномоченного представителя Продавца (Комиссии).</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lastRenderedPageBreak/>
        <w:t>8.2. У</w:t>
      </w:r>
      <w:r w:rsidRPr="00F66C28">
        <w:rPr>
          <w:rFonts w:ascii="Verdana" w:eastAsia="Times New Roman" w:hAnsi="Verdana" w:cs="Times New Roman"/>
          <w:color w:val="000000"/>
          <w:sz w:val="17"/>
          <w:szCs w:val="17"/>
        </w:rPr>
        <w:t>частникам аукциона выдаются пронумерованные карточки участника аукциона (далее именуются – карточки).</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8.3. Аукцион начинается с объявления уполномоченным представителем продавца об открытии аукциона.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8.4. После открытия аукциона аукционистом оглашаются наименование имущества, основные его характеристики, начальная цена продажи и «шаг аукциона».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8.5. После оглашения аукционистом начальной цены продажи участникам аукциона предлагается заявить эту цену путем поднятия карточек.</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8.6.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8.7.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8.8.  По завершении аукциона аукционист объявляет о продаже имущества,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8.9. Цена имущества, предложенная победителем аукциона, заносится в протокол об итогах аукциона, составляемый в 2 экземплярах.</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8.10. Протокол об итогах аукциона,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8.11. Если при проведении аукциона продавцом проводились фотографирование, аудио- и (или) видеозапись, киносъемка, то об этом делается отметка в протоколе. В этом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аукционистом и уполномоченным представителем продавца.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8.12. Если после троекратного объявления начальной цены продажи ни один из участников аукциона не поднял карточку, аукцион признается несостоявшимся.</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8.13. В случае признания аукциона несостоявшимся продавец в тот же день составляет соответствующий протокол, подписываемый им (его уполномоченным представителем), а также аукционистом.</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8.14. </w:t>
      </w:r>
      <w:r w:rsidRPr="00F66C28">
        <w:rPr>
          <w:rFonts w:ascii="Verdana" w:eastAsia="Times New Roman" w:hAnsi="Verdana" w:cs="Times New Roman"/>
          <w:color w:val="052635"/>
          <w:sz w:val="17"/>
          <w:szCs w:val="17"/>
        </w:rPr>
        <w:t>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00000"/>
          <w:sz w:val="17"/>
          <w:szCs w:val="17"/>
        </w:rPr>
        <w:t>8.15. </w:t>
      </w:r>
      <w:r w:rsidRPr="00F66C28">
        <w:rPr>
          <w:rFonts w:ascii="Verdana" w:eastAsia="Times New Roman" w:hAnsi="Verdana" w:cs="Times New Roman"/>
          <w:color w:val="052635"/>
          <w:sz w:val="17"/>
          <w:szCs w:val="17"/>
        </w:rPr>
        <w:t>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F66C28" w:rsidRPr="00F66C28" w:rsidRDefault="00F66C28" w:rsidP="00F66C2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8.16. Расходы на оформление перехода права собственности в полном объеме возлагаются на Покупателя.</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9. Порядок заключения договора купли-продажи</w:t>
      </w:r>
    </w:p>
    <w:p w:rsidR="00F66C28" w:rsidRPr="00F66C28" w:rsidRDefault="00F66C28" w:rsidP="00F66C28">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9.1. </w:t>
      </w:r>
      <w:r w:rsidRPr="00F66C28">
        <w:rPr>
          <w:rFonts w:ascii="Verdana" w:eastAsia="Times New Roman" w:hAnsi="Verdana" w:cs="Times New Roman"/>
          <w:color w:val="000000"/>
          <w:sz w:val="17"/>
          <w:szCs w:val="17"/>
        </w:rPr>
        <w:t>Протокол об итогах аукциона,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rsidR="00F66C28" w:rsidRPr="00F66C28" w:rsidRDefault="00F66C28" w:rsidP="00F66C28">
      <w:pPr>
        <w:shd w:val="clear" w:color="auto" w:fill="FFFFFF"/>
        <w:spacing w:after="0"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9.2. В течение пяти рабочих дней с даты подведения итогов аукциона с победителем аукциона заключается договор купли-продажи.</w:t>
      </w:r>
    </w:p>
    <w:p w:rsidR="00F66C28" w:rsidRPr="00F66C28" w:rsidRDefault="00F66C28" w:rsidP="00F66C28">
      <w:pPr>
        <w:shd w:val="clear" w:color="auto" w:fill="FFFFFF"/>
        <w:spacing w:after="0"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9.3. Победитель аукциона обязуется оплатить предложенную им в ходе торгов стоимость имущества в течение 30 рабочих  дней со дня подведения итогов аукциона.</w:t>
      </w:r>
    </w:p>
    <w:p w:rsidR="00F66C28" w:rsidRPr="00F66C28" w:rsidRDefault="00F66C28" w:rsidP="00F66C28">
      <w:pPr>
        <w:shd w:val="clear" w:color="auto" w:fill="FFFFFF"/>
        <w:spacing w:after="0" w:line="240" w:lineRule="auto"/>
        <w:ind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9.4. Передача государственного или муниципального имущества и оформление права собственности на него осуществляются в соответствии с </w:t>
      </w:r>
      <w:hyperlink r:id="rId10" w:anchor="/multilink/12125505/paragraph/248/number/0" w:history="1">
        <w:r w:rsidRPr="00F66C28">
          <w:rPr>
            <w:rFonts w:ascii="Verdana" w:eastAsia="Times New Roman" w:hAnsi="Verdana" w:cs="Times New Roman"/>
            <w:color w:val="1759B4"/>
            <w:sz w:val="17"/>
            <w:szCs w:val="17"/>
            <w:u w:val="single"/>
          </w:rPr>
          <w:t>законодательством</w:t>
        </w:r>
      </w:hyperlink>
      <w:r w:rsidRPr="00F66C28">
        <w:rPr>
          <w:rFonts w:ascii="Verdana" w:eastAsia="Times New Roman" w:hAnsi="Verdana" w:cs="Times New Roman"/>
          <w:color w:val="052635"/>
          <w:sz w:val="17"/>
          <w:szCs w:val="17"/>
        </w:rPr>
        <w:t> Российской Федерации и договором купли-продажи не позднее чем через тридцать дней после дня полной оплаты имущества.</w:t>
      </w:r>
    </w:p>
    <w:p w:rsidR="00F66C28" w:rsidRPr="00F66C28" w:rsidRDefault="00F66C28" w:rsidP="00F66C28">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lastRenderedPageBreak/>
        <w:t> </w:t>
      </w:r>
    </w:p>
    <w:p w:rsidR="00F66C28" w:rsidRPr="00F66C28" w:rsidRDefault="00F66C28" w:rsidP="00F66C28">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lastRenderedPageBreak/>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Приложение № 1</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к аукционной документации по продаже</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муниципального недвижимого  имущества</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Описание объектов продажи</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Лот №1</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tbl>
      <w:tblPr>
        <w:tblW w:w="8811" w:type="dxa"/>
        <w:jc w:val="center"/>
        <w:tblCellSpacing w:w="0" w:type="dxa"/>
        <w:tblInd w:w="-805" w:type="dxa"/>
        <w:tblCellMar>
          <w:left w:w="0" w:type="dxa"/>
          <w:right w:w="0" w:type="dxa"/>
        </w:tblCellMar>
        <w:tblLook w:val="04A0" w:firstRow="1" w:lastRow="0" w:firstColumn="1" w:lastColumn="0" w:noHBand="0" w:noVBand="1"/>
      </w:tblPr>
      <w:tblGrid>
        <w:gridCol w:w="5665"/>
        <w:gridCol w:w="3146"/>
      </w:tblGrid>
      <w:tr w:rsidR="00F66C28" w:rsidRPr="00F66C28" w:rsidTr="00F66C28">
        <w:trPr>
          <w:trHeight w:val="23"/>
          <w:tblCellSpacing w:w="0" w:type="dxa"/>
          <w:jc w:val="center"/>
        </w:trPr>
        <w:tc>
          <w:tcPr>
            <w:tcW w:w="56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Марка, модель</w:t>
            </w:r>
          </w:p>
        </w:tc>
        <w:tc>
          <w:tcPr>
            <w:tcW w:w="314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ГАЗ 31010</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Идентификационный номер (VIN)</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ХТН311000Y0967424</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Тип ТС</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легковой седан</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Категория</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В</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Год изготовления</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2000</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Модель двигателя</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40520D</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lastRenderedPageBreak/>
              <w:t>Двигатель №</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Y3062939</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Шасси (рама) №</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св. отсутствуют</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Кузов (кабина, прицеп) №</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311000Y0377129</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Цвет кузова (кабины, прицепа)</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Белый</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Мощность двигателя, кВт / л.с.</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106,6/145</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Рабочий объем двигателя, куб. см.</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sz w:val="17"/>
                <w:szCs w:val="17"/>
              </w:rPr>
              <w:t>2300</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Тип двигателя</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бензиновый</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Разрешенная максимальная масса, кг</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1790</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Масса без нагрузки, кг</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1400</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Государственный регистрационный знак</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Р145РХ19</w:t>
            </w:r>
          </w:p>
        </w:tc>
      </w:tr>
      <w:tr w:rsidR="00F66C28" w:rsidRPr="00F66C28" w:rsidTr="00F66C28">
        <w:trPr>
          <w:trHeight w:val="23"/>
          <w:tblCellSpacing w:w="0" w:type="dxa"/>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Паспорт ТС</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52ЕХ157784</w:t>
            </w:r>
          </w:p>
        </w:tc>
      </w:tr>
    </w:tbl>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00000"/>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00000"/>
          <w:sz w:val="17"/>
          <w:szCs w:val="17"/>
        </w:rPr>
        <w:t>Техническое состояние объекта</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tbl>
      <w:tblPr>
        <w:tblW w:w="9793" w:type="dxa"/>
        <w:jc w:val="center"/>
        <w:tblCellMar>
          <w:left w:w="0" w:type="dxa"/>
          <w:right w:w="0" w:type="dxa"/>
        </w:tblCellMar>
        <w:tblLook w:val="04A0" w:firstRow="1" w:lastRow="0" w:firstColumn="1" w:lastColumn="0" w:noHBand="0" w:noVBand="1"/>
      </w:tblPr>
      <w:tblGrid>
        <w:gridCol w:w="9793"/>
      </w:tblGrid>
      <w:tr w:rsidR="00F66C28" w:rsidRPr="00F66C28" w:rsidTr="00F66C28">
        <w:trPr>
          <w:trHeight w:val="20"/>
          <w:jc w:val="center"/>
        </w:trPr>
        <w:tc>
          <w:tcPr>
            <w:tcW w:w="97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sz w:val="17"/>
                <w:szCs w:val="17"/>
              </w:rPr>
              <w:t>По результатам осмотра:</w:t>
            </w:r>
          </w:p>
          <w:p w:rsidR="00F66C28" w:rsidRPr="00F66C28" w:rsidRDefault="00F66C28" w:rsidP="00F66C28">
            <w:pPr>
              <w:spacing w:before="100" w:beforeAutospacing="1" w:after="100" w:afterAutospacing="1" w:line="20" w:lineRule="atLeast"/>
              <w:jc w:val="both"/>
              <w:rPr>
                <w:rFonts w:ascii="Times New Roman" w:eastAsia="Times New Roman" w:hAnsi="Times New Roman" w:cs="Times New Roman"/>
                <w:sz w:val="17"/>
                <w:szCs w:val="17"/>
              </w:rPr>
            </w:pPr>
            <w:r w:rsidRPr="00F66C28">
              <w:rPr>
                <w:rFonts w:ascii="Times New Roman" w:eastAsia="Times New Roman" w:hAnsi="Times New Roman" w:cs="Times New Roman"/>
                <w:sz w:val="17"/>
                <w:szCs w:val="17"/>
              </w:rPr>
              <w:t>Все детали кузова имеют повреждения</w:t>
            </w:r>
            <w:r w:rsidRPr="00F66C28">
              <w:rPr>
                <w:rFonts w:ascii="Times New Roman" w:eastAsia="Times New Roman" w:hAnsi="Times New Roman" w:cs="Times New Roman"/>
                <w:color w:val="000000"/>
                <w:sz w:val="17"/>
                <w:szCs w:val="17"/>
              </w:rPr>
              <w:t> лакокрасочного покрытия. Нескольким деталям кузова требуется замена, некоторые детали кузова замяты, присутствует сквозная коррозия. Обивка салона кузова местами повреждена. Электрооборудование в зоне замка зажигания требует ремонта. Двигатель внутреннего сгорания находится в удовлетворительном состоянии.</w:t>
            </w:r>
          </w:p>
        </w:tc>
      </w:tr>
    </w:tbl>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lastRenderedPageBreak/>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Лот №2</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tbl>
      <w:tblPr>
        <w:tblW w:w="9608" w:type="dxa"/>
        <w:jc w:val="center"/>
        <w:tblCellSpacing w:w="0" w:type="dxa"/>
        <w:tblInd w:w="-2008" w:type="dxa"/>
        <w:tblCellMar>
          <w:left w:w="0" w:type="dxa"/>
          <w:right w:w="0" w:type="dxa"/>
        </w:tblCellMar>
        <w:tblLook w:val="04A0" w:firstRow="1" w:lastRow="0" w:firstColumn="1" w:lastColumn="0" w:noHBand="0" w:noVBand="1"/>
      </w:tblPr>
      <w:tblGrid>
        <w:gridCol w:w="6798"/>
        <w:gridCol w:w="2810"/>
      </w:tblGrid>
      <w:tr w:rsidR="00F66C28" w:rsidRPr="00F66C28" w:rsidTr="00F66C28">
        <w:trPr>
          <w:trHeight w:val="23"/>
          <w:tblCellSpacing w:w="0" w:type="dxa"/>
          <w:jc w:val="center"/>
        </w:trPr>
        <w:tc>
          <w:tcPr>
            <w:tcW w:w="67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Марка, модель</w:t>
            </w:r>
          </w:p>
        </w:tc>
        <w:tc>
          <w:tcPr>
            <w:tcW w:w="28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FORD ФОРД MONDEO</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Идентификационный номер (VIN)</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WF04XXGBB45G49855</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Тип ТС</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легковой седан</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Категория</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В</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Год изготовления</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2005</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Модель двигателя</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CJBA</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Двигатель №</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5G49855</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Шасси (рама) №</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отсутств.</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Кузов (кабина, прицеп) №</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WF04XXGBB45G49855</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Цвет кузова (кабины, прицепа)</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черный</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Мощность двигателя, кВт / л.с.</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107/145,52</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Рабочий объем двигателя, куб. см.</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sz w:val="17"/>
                <w:szCs w:val="17"/>
              </w:rPr>
              <w:t>1999</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Тип двигателя</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бензиновый</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Разрешенная максимальная масса, кг</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1905</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Масса без нагрузки, кг</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1369</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Государственный регистрационный знак</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Р250РХ19</w:t>
            </w:r>
          </w:p>
        </w:tc>
      </w:tr>
      <w:tr w:rsidR="00F66C28" w:rsidRPr="00F66C28" w:rsidTr="00F66C28">
        <w:trPr>
          <w:trHeight w:val="23"/>
          <w:tblCellSpacing w:w="0" w:type="dxa"/>
          <w:jc w:val="center"/>
        </w:trPr>
        <w:tc>
          <w:tcPr>
            <w:tcW w:w="6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Паспорт ТС</w:t>
            </w:r>
          </w:p>
        </w:tc>
        <w:tc>
          <w:tcPr>
            <w:tcW w:w="281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77ТН358515</w:t>
            </w:r>
          </w:p>
        </w:tc>
      </w:tr>
    </w:tbl>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00000"/>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00000"/>
          <w:sz w:val="17"/>
          <w:szCs w:val="17"/>
        </w:rPr>
        <w:t>Техническое состояние объекта</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tbl>
      <w:tblPr>
        <w:tblW w:w="9793" w:type="dxa"/>
        <w:jc w:val="center"/>
        <w:tblCellMar>
          <w:left w:w="0" w:type="dxa"/>
          <w:right w:w="0" w:type="dxa"/>
        </w:tblCellMar>
        <w:tblLook w:val="04A0" w:firstRow="1" w:lastRow="0" w:firstColumn="1" w:lastColumn="0" w:noHBand="0" w:noVBand="1"/>
      </w:tblPr>
      <w:tblGrid>
        <w:gridCol w:w="9793"/>
      </w:tblGrid>
      <w:tr w:rsidR="00F66C28" w:rsidRPr="00F66C28" w:rsidTr="00F66C28">
        <w:trPr>
          <w:trHeight w:val="20"/>
          <w:jc w:val="center"/>
        </w:trPr>
        <w:tc>
          <w:tcPr>
            <w:tcW w:w="97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По результатам осмотра:</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Все детали кузова (кроме панели крыши) имеют повреждения, а также некоторым деталям требуется замена. Двигатель находится в нерабочем состоянии. Обивка салон кузова покрыта плесенью. Подвеска автомобиля требует диагностики. Стекло лобовое с трещиной во всю ширину зоны водителя.</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 </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Согласно Акта технического состояния от 11.10.2018г.:</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Кузов</w:t>
            </w:r>
            <w:r w:rsidRPr="00F66C28">
              <w:rPr>
                <w:rFonts w:ascii="Times New Roman" w:eastAsia="Times New Roman" w:hAnsi="Times New Roman" w:cs="Times New Roman"/>
                <w:color w:val="000000"/>
                <w:sz w:val="17"/>
                <w:szCs w:val="17"/>
              </w:rPr>
              <w:t> – требуется ремонт и замена некоторых деталей кузова.</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Салон</w:t>
            </w:r>
            <w:r w:rsidRPr="00F66C28">
              <w:rPr>
                <w:rFonts w:ascii="Times New Roman" w:eastAsia="Times New Roman" w:hAnsi="Times New Roman" w:cs="Times New Roman"/>
                <w:color w:val="000000"/>
                <w:sz w:val="17"/>
                <w:szCs w:val="17"/>
              </w:rPr>
              <w:t> – требуется химчистка.</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Двигатель внутреннего сгорания </w:t>
            </w:r>
            <w:r w:rsidRPr="00F66C28">
              <w:rPr>
                <w:rFonts w:ascii="Times New Roman" w:eastAsia="Times New Roman" w:hAnsi="Times New Roman" w:cs="Times New Roman"/>
                <w:color w:val="000000"/>
                <w:sz w:val="17"/>
                <w:szCs w:val="17"/>
              </w:rPr>
              <w:t>– требуется ремонт (заклинил).</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МКПП</w:t>
            </w:r>
            <w:r w:rsidRPr="00F66C28">
              <w:rPr>
                <w:rFonts w:ascii="Times New Roman" w:eastAsia="Times New Roman" w:hAnsi="Times New Roman" w:cs="Times New Roman"/>
                <w:color w:val="000000"/>
                <w:sz w:val="17"/>
                <w:szCs w:val="17"/>
              </w:rPr>
              <w:t> – в рабочем состоянии.</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Ходовая часть </w:t>
            </w:r>
            <w:r w:rsidRPr="00F66C28">
              <w:rPr>
                <w:rFonts w:ascii="Times New Roman" w:eastAsia="Times New Roman" w:hAnsi="Times New Roman" w:cs="Times New Roman"/>
                <w:color w:val="000000"/>
                <w:sz w:val="17"/>
                <w:szCs w:val="17"/>
              </w:rPr>
              <w:t>– требуется диагностика.</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Электрооборудование</w:t>
            </w:r>
            <w:r w:rsidRPr="00F66C28">
              <w:rPr>
                <w:rFonts w:ascii="Times New Roman" w:eastAsia="Times New Roman" w:hAnsi="Times New Roman" w:cs="Times New Roman"/>
                <w:color w:val="000000"/>
                <w:sz w:val="17"/>
                <w:szCs w:val="17"/>
              </w:rPr>
              <w:t> – в рабочем состоянии.</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t>Автошины</w:t>
            </w:r>
            <w:r w:rsidRPr="00F66C28">
              <w:rPr>
                <w:rFonts w:ascii="Times New Roman" w:eastAsia="Times New Roman" w:hAnsi="Times New Roman" w:cs="Times New Roman"/>
                <w:color w:val="000000"/>
                <w:sz w:val="17"/>
                <w:szCs w:val="17"/>
              </w:rPr>
              <w:t> – возможна дальнейшая эксплуатация.</w:t>
            </w:r>
          </w:p>
          <w:p w:rsidR="00F66C28" w:rsidRPr="00F66C28" w:rsidRDefault="00F66C28" w:rsidP="00F66C28">
            <w:pPr>
              <w:spacing w:before="100" w:beforeAutospacing="1" w:after="100" w:afterAutospacing="1" w:line="20" w:lineRule="atLeast"/>
              <w:jc w:val="both"/>
              <w:rPr>
                <w:rFonts w:ascii="Times New Roman" w:eastAsia="Times New Roman" w:hAnsi="Times New Roman" w:cs="Times New Roman"/>
                <w:sz w:val="17"/>
                <w:szCs w:val="17"/>
              </w:rPr>
            </w:pPr>
            <w:r w:rsidRPr="00F66C28">
              <w:rPr>
                <w:rFonts w:ascii="Times New Roman" w:eastAsia="Times New Roman" w:hAnsi="Times New Roman" w:cs="Times New Roman"/>
                <w:b/>
                <w:bCs/>
                <w:color w:val="000000"/>
                <w:sz w:val="17"/>
                <w:szCs w:val="17"/>
              </w:rPr>
              <w:lastRenderedPageBreak/>
              <w:t> </w:t>
            </w:r>
          </w:p>
        </w:tc>
      </w:tr>
    </w:tbl>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lastRenderedPageBreak/>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Приложение № 2</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к аукционной документации по продаже</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муниципального недвижимого  имущества</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ФОРМА ЗАЯВКИ НА УЧАСТИЕ В АУКЦИОНЕ</w:t>
      </w:r>
    </w:p>
    <w:p w:rsidR="00F66C28" w:rsidRPr="00F66C28" w:rsidRDefault="00F66C28" w:rsidP="00F66C28">
      <w:pPr>
        <w:shd w:val="clear" w:color="auto" w:fill="FFFFFF"/>
        <w:spacing w:before="100" w:beforeAutospacing="1" w:after="100" w:afterAutospacing="1" w:line="240" w:lineRule="auto"/>
        <w:ind w:left="4678" w:firstLine="2"/>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199" w:lineRule="atLeast"/>
        <w:ind w:left="4678" w:firstLine="2"/>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В Комитет по управлению муниципальным имуществом администрации Аскизского района</w:t>
      </w:r>
    </w:p>
    <w:p w:rsidR="00F66C28" w:rsidRPr="00F66C28" w:rsidRDefault="00F66C28" w:rsidP="00F66C28">
      <w:pPr>
        <w:shd w:val="clear" w:color="auto" w:fill="FFFFFF"/>
        <w:spacing w:before="100" w:beforeAutospacing="1" w:after="100" w:afterAutospacing="1" w:line="199" w:lineRule="atLeast"/>
        <w:ind w:left="4680" w:firstLine="4680"/>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lastRenderedPageBreak/>
        <w:t>ЗАЯВКА</w:t>
      </w:r>
    </w:p>
    <w:p w:rsidR="00F66C28" w:rsidRPr="00F66C28" w:rsidRDefault="00F66C28" w:rsidP="00F66C28">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на участие в аукционе по продаже транспортного средства</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i/>
          <w:iCs/>
          <w:color w:val="052635"/>
          <w:sz w:val="17"/>
          <w:szCs w:val="17"/>
        </w:rPr>
        <w:t> </w:t>
      </w:r>
    </w:p>
    <w:p w:rsidR="00F66C28" w:rsidRPr="00F66C28" w:rsidRDefault="00F66C28" w:rsidP="00F66C28">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 Изучив информационное сообщение о проведении аукциона по продаже (указать лот), существенные условия договора купли-продажи, а также применимые к данному                                           аукциону законодательные и нормативные правовые акты   _______________________________________________________________________________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r w:rsidRPr="00F66C28">
        <w:rPr>
          <w:rFonts w:ascii="Verdana" w:eastAsia="Times New Roman" w:hAnsi="Verdana" w:cs="Times New Roman"/>
          <w:i/>
          <w:iCs/>
          <w:color w:val="052635"/>
          <w:sz w:val="17"/>
          <w:szCs w:val="17"/>
        </w:rPr>
        <w:t>наименование Претендента</w:t>
      </w:r>
      <w:r w:rsidRPr="00F66C28">
        <w:rPr>
          <w:rFonts w:ascii="Verdana" w:eastAsia="Times New Roman" w:hAnsi="Verdana" w:cs="Times New Roman"/>
          <w:color w:val="052635"/>
          <w:sz w:val="17"/>
          <w:szCs w:val="17"/>
        </w:rPr>
        <w:t>)</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в лице</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______________________________________________________________________________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i/>
          <w:iCs/>
          <w:color w:val="052635"/>
          <w:sz w:val="17"/>
          <w:szCs w:val="17"/>
        </w:rPr>
        <w:t>(наименование должности руководителя и его Ф.И.О.)</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сообщает о согласии участвовать в аукционе на условиях, установленных в указанных выше документах, и направляет настоящую заявку.</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2. Предлагаемая нами цена за транспортное средство будет объявлена в ходе проведения аукциона.</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3. В случае если мы будем признаны победителями аукциона, мы берем на себя обязательства в установленные сроки произвести оплату стоимости имущества в размере, заявленном нами в ходе проведения аукциона, а также подписать договор купли-продажи  транспортного средства (указать лот).</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4. Сообщаем, что для оперативного уведомления нас по вопросам организационного характера нами уполномочен 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i/>
          <w:iCs/>
          <w:color w:val="052635"/>
          <w:sz w:val="17"/>
          <w:szCs w:val="17"/>
        </w:rPr>
        <w:t>                        (Ф.И.О., телефон работника).</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5. Полное и сокращенное наименование (фирменное) юридического лица _________________________________________________________________________________,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юридический и фактический адрес ___________________________________________________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_______________________________________________________________________________.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паспортные данные для физического лица _______________________________________________________________________________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_______________________________________________________________________________,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ИНН ___________________________________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телефон 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факс 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адрес электронной почты 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банковские реквизиты для возврата задатка________________________________________________________________________.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6. Корреспонденцию в наш адрес просим направлять по адресу: _____________________________________________________________________________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lastRenderedPageBreak/>
        <w:t>Подпись руководителя (уполномоченного лица) юридического лица, предпринимателя, физического лица</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___________/___Ф.И.О.__/</w:t>
      </w:r>
    </w:p>
    <w:p w:rsidR="00F66C28" w:rsidRPr="00F66C28" w:rsidRDefault="00F66C28" w:rsidP="00F66C28">
      <w:pPr>
        <w:shd w:val="clear" w:color="auto" w:fill="FFFFFF"/>
        <w:spacing w:before="57"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М.П.</w:t>
      </w:r>
    </w:p>
    <w:p w:rsidR="00F66C28" w:rsidRPr="00F66C28" w:rsidRDefault="00F66C28" w:rsidP="00F66C28">
      <w:pPr>
        <w:shd w:val="clear" w:color="auto" w:fill="FFFFFF"/>
        <w:spacing w:before="57"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Приложение № 3</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i/>
          <w:iCs/>
          <w:color w:val="052635"/>
          <w:sz w:val="17"/>
          <w:szCs w:val="17"/>
        </w:rPr>
        <w:t> </w:t>
      </w:r>
      <w:r w:rsidRPr="00F66C28">
        <w:rPr>
          <w:rFonts w:ascii="Verdana" w:eastAsia="Times New Roman" w:hAnsi="Verdana" w:cs="Times New Roman"/>
          <w:color w:val="052635"/>
          <w:sz w:val="17"/>
          <w:szCs w:val="17"/>
        </w:rPr>
        <w:t>к аукционной документации по продаже</w:t>
      </w:r>
    </w:p>
    <w:p w:rsidR="00F66C28" w:rsidRPr="00F66C28" w:rsidRDefault="00F66C28" w:rsidP="00F66C28">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муниципального недвижимого  имущества</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ПРОЕКТ ДОГОВОРА КУПЛИ-ПРОДАЖИ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ДОГОВОР</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купли-продажи транспортного средства</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от _______2019 г.                                                                                                                      с. Аскиз</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r w:rsidRPr="00F66C28">
        <w:rPr>
          <w:rFonts w:ascii="Verdana" w:eastAsia="Times New Roman" w:hAnsi="Verdana" w:cs="Times New Roman"/>
          <w:b/>
          <w:bCs/>
          <w:color w:val="052635"/>
          <w:sz w:val="17"/>
          <w:szCs w:val="17"/>
        </w:rPr>
        <w:t>Администрация Аскизского района Республики Хакасия</w:t>
      </w:r>
      <w:r w:rsidRPr="00F66C28">
        <w:rPr>
          <w:rFonts w:ascii="Verdana" w:eastAsia="Times New Roman" w:hAnsi="Verdana" w:cs="Times New Roman"/>
          <w:color w:val="052635"/>
          <w:sz w:val="17"/>
          <w:szCs w:val="17"/>
        </w:rPr>
        <w:t>, именуемая в дальнейшем </w:t>
      </w:r>
      <w:r w:rsidRPr="00F66C28">
        <w:rPr>
          <w:rFonts w:ascii="Verdana" w:eastAsia="Times New Roman" w:hAnsi="Verdana" w:cs="Times New Roman"/>
          <w:b/>
          <w:bCs/>
          <w:color w:val="052635"/>
          <w:sz w:val="17"/>
          <w:szCs w:val="17"/>
        </w:rPr>
        <w:t>«Продавец»</w:t>
      </w:r>
      <w:r w:rsidRPr="00F66C28">
        <w:rPr>
          <w:rFonts w:ascii="Verdana" w:eastAsia="Times New Roman" w:hAnsi="Verdana" w:cs="Times New Roman"/>
          <w:color w:val="052635"/>
          <w:sz w:val="17"/>
          <w:szCs w:val="17"/>
        </w:rPr>
        <w:t> в лице в лице главы Администрации </w:t>
      </w:r>
      <w:r w:rsidRPr="00F66C28">
        <w:rPr>
          <w:rFonts w:ascii="Verdana" w:eastAsia="Times New Roman" w:hAnsi="Verdana" w:cs="Times New Roman"/>
          <w:b/>
          <w:bCs/>
          <w:color w:val="052635"/>
          <w:sz w:val="17"/>
          <w:szCs w:val="17"/>
        </w:rPr>
        <w:t>Челтыгмашева А.В.</w:t>
      </w:r>
      <w:r w:rsidRPr="00F66C28">
        <w:rPr>
          <w:rFonts w:ascii="Verdana" w:eastAsia="Times New Roman" w:hAnsi="Verdana" w:cs="Times New Roman"/>
          <w:color w:val="052635"/>
          <w:sz w:val="17"/>
          <w:szCs w:val="17"/>
        </w:rPr>
        <w:t>, действующего на основании Устава, и </w:t>
      </w:r>
      <w:r w:rsidRPr="00F66C28">
        <w:rPr>
          <w:rFonts w:ascii="Verdana" w:eastAsia="Times New Roman" w:hAnsi="Verdana" w:cs="Times New Roman"/>
          <w:b/>
          <w:bCs/>
          <w:color w:val="052635"/>
          <w:sz w:val="17"/>
          <w:szCs w:val="17"/>
        </w:rPr>
        <w:t>_______________________________________________________________________________________________________________________________________________________________</w:t>
      </w:r>
      <w:r w:rsidRPr="00F66C28">
        <w:rPr>
          <w:rFonts w:ascii="Verdana" w:eastAsia="Times New Roman" w:hAnsi="Verdana" w:cs="Times New Roman"/>
          <w:color w:val="052635"/>
          <w:sz w:val="17"/>
          <w:szCs w:val="17"/>
        </w:rPr>
        <w:t>, именуемый в дальнейшем </w:t>
      </w:r>
      <w:r w:rsidRPr="00F66C28">
        <w:rPr>
          <w:rFonts w:ascii="Verdana" w:eastAsia="Times New Roman" w:hAnsi="Verdana" w:cs="Times New Roman"/>
          <w:b/>
          <w:bCs/>
          <w:color w:val="052635"/>
          <w:sz w:val="17"/>
          <w:szCs w:val="17"/>
        </w:rPr>
        <w:t>«Покупатель»,</w:t>
      </w:r>
      <w:r w:rsidRPr="00F66C28">
        <w:rPr>
          <w:rFonts w:ascii="Verdana" w:eastAsia="Times New Roman" w:hAnsi="Verdana" w:cs="Times New Roman"/>
          <w:color w:val="052635"/>
          <w:sz w:val="17"/>
          <w:szCs w:val="17"/>
        </w:rPr>
        <w:t> в соответствии с протоколом об итогах аукциона по продаже муниципального имущества от ______________2019 г., заключили настоящий договор о нижеследующем:</w:t>
      </w:r>
    </w:p>
    <w:p w:rsidR="00F66C28" w:rsidRPr="00F66C28" w:rsidRDefault="00F66C28" w:rsidP="00F66C28">
      <w:pPr>
        <w:shd w:val="clear" w:color="auto" w:fill="FFFFFF"/>
        <w:spacing w:before="100" w:beforeAutospacing="1" w:after="100" w:afterAutospacing="1" w:line="240" w:lineRule="auto"/>
        <w:ind w:left="1065" w:hanging="360"/>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1.      Предметом договора купли-продажи является следующее транспортное средство:</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tbl>
      <w:tblPr>
        <w:tblW w:w="9224" w:type="dxa"/>
        <w:jc w:val="center"/>
        <w:tblCellSpacing w:w="0" w:type="dxa"/>
        <w:tblInd w:w="-1218" w:type="dxa"/>
        <w:tblCellMar>
          <w:left w:w="0" w:type="dxa"/>
          <w:right w:w="0" w:type="dxa"/>
        </w:tblCellMar>
        <w:tblLook w:val="04A0" w:firstRow="1" w:lastRow="0" w:firstColumn="1" w:lastColumn="0" w:noHBand="0" w:noVBand="1"/>
      </w:tblPr>
      <w:tblGrid>
        <w:gridCol w:w="6078"/>
        <w:gridCol w:w="3146"/>
      </w:tblGrid>
      <w:tr w:rsidR="00F66C28" w:rsidRPr="00F66C28" w:rsidTr="00F66C28">
        <w:trPr>
          <w:trHeight w:val="23"/>
          <w:tblCellSpacing w:w="0" w:type="dxa"/>
          <w:jc w:val="center"/>
        </w:trPr>
        <w:tc>
          <w:tcPr>
            <w:tcW w:w="60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Марка, модель</w:t>
            </w:r>
          </w:p>
        </w:tc>
        <w:tc>
          <w:tcPr>
            <w:tcW w:w="314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after="0" w:line="240" w:lineRule="auto"/>
              <w:rPr>
                <w:rFonts w:ascii="Times New Roman" w:eastAsia="Times New Roman" w:hAnsi="Times New Roman" w:cs="Times New Roman"/>
                <w:sz w:val="2"/>
                <w:szCs w:val="17"/>
              </w:rPr>
            </w:pP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Идентификационный номер (VIN)</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after="0" w:line="240" w:lineRule="auto"/>
              <w:rPr>
                <w:rFonts w:ascii="Times New Roman" w:eastAsia="Times New Roman" w:hAnsi="Times New Roman" w:cs="Times New Roman"/>
                <w:sz w:val="2"/>
                <w:szCs w:val="17"/>
              </w:rPr>
            </w:pP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Тип ТС</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after="0" w:line="240" w:lineRule="auto"/>
              <w:rPr>
                <w:rFonts w:ascii="Times New Roman" w:eastAsia="Times New Roman" w:hAnsi="Times New Roman" w:cs="Times New Roman"/>
                <w:sz w:val="2"/>
                <w:szCs w:val="17"/>
              </w:rPr>
            </w:pP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Категория</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Год изготовления</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Модель двигателя</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Двигатель №</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Шасси (рама) №</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Кузов (кабина, прицеп) №</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Цвет кузова (кабины, прицепа)</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lastRenderedPageBreak/>
              <w:t>Мощность двигателя, кВт / л.с.</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Рабочий объем двигателя, куб. см.</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Тип двигателя</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Разрешенная максимальная масса, кг</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Масса без нагрузки, кг</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Государственный регистрационный знак</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rsidTr="00F66C28">
        <w:trPr>
          <w:trHeight w:val="23"/>
          <w:tblCellSpacing w:w="0" w:type="dxa"/>
          <w:jc w:val="center"/>
        </w:trPr>
        <w:tc>
          <w:tcPr>
            <w:tcW w:w="6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Паспорт ТС</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3" w:lineRule="atLeast"/>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bl>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находящееся по адресу: с. Аскиз, ул. Суворова, 2, гараж администрации Аскизского района.</w:t>
      </w:r>
    </w:p>
    <w:p w:rsidR="00F66C28" w:rsidRPr="00F66C28" w:rsidRDefault="00F66C28" w:rsidP="00F66C28">
      <w:pPr>
        <w:shd w:val="clear" w:color="auto" w:fill="FFFFFF"/>
        <w:spacing w:before="100" w:beforeAutospacing="1" w:after="100" w:afterAutospacing="1" w:line="240" w:lineRule="auto"/>
        <w:ind w:left="1065" w:hanging="360"/>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2.    Цена договора определена на аукционе в ходе торгов и составляет _______ рублей</w:t>
      </w:r>
      <w:r w:rsidRPr="00F66C28">
        <w:rPr>
          <w:rFonts w:ascii="Verdana" w:eastAsia="Times New Roman" w:hAnsi="Verdana" w:cs="Times New Roman"/>
          <w:b/>
          <w:bCs/>
          <w:color w:val="052635"/>
          <w:sz w:val="17"/>
          <w:szCs w:val="17"/>
        </w:rPr>
        <w:t>.</w:t>
      </w:r>
    </w:p>
    <w:p w:rsidR="00F66C28" w:rsidRPr="00F66C28" w:rsidRDefault="00F66C28" w:rsidP="00F66C28">
      <w:pPr>
        <w:shd w:val="clear" w:color="auto" w:fill="FFFFFF"/>
        <w:spacing w:before="100" w:beforeAutospacing="1" w:after="100" w:afterAutospacing="1" w:line="240" w:lineRule="auto"/>
        <w:ind w:left="1065" w:hanging="360"/>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3.    </w:t>
      </w:r>
      <w:r w:rsidRPr="00F66C28">
        <w:rPr>
          <w:rFonts w:ascii="Verdana" w:eastAsia="Times New Roman" w:hAnsi="Verdana" w:cs="Times New Roman"/>
          <w:b/>
          <w:bCs/>
          <w:color w:val="052635"/>
          <w:sz w:val="17"/>
          <w:szCs w:val="17"/>
        </w:rPr>
        <w:t> </w:t>
      </w:r>
      <w:r w:rsidRPr="00F66C28">
        <w:rPr>
          <w:rFonts w:ascii="Verdana" w:eastAsia="Times New Roman" w:hAnsi="Verdana" w:cs="Times New Roman"/>
          <w:color w:val="052635"/>
          <w:sz w:val="17"/>
          <w:szCs w:val="17"/>
        </w:rPr>
        <w:t>«Покупатель» осведомлен о техническом состоянии транспортного средства.</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4. Права и обязанности сторон.</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4.1. «Продавец» обязуется передать указанное в договоре имущество в течение 2 дней со дня полной оплаты стоимости приобретенного «Покупателем» имущества по акту приема - передачи.</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3.2. «Покупатель» обязуется:</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3.2.1. Оплатить оставшуюся стоимость приобретенного имущества в сумме_________ рублей,</w:t>
      </w:r>
      <w:r w:rsidRPr="00F66C28">
        <w:rPr>
          <w:rFonts w:ascii="Verdana" w:eastAsia="Times New Roman" w:hAnsi="Verdana" w:cs="Times New Roman"/>
          <w:b/>
          <w:bCs/>
          <w:color w:val="052635"/>
          <w:sz w:val="17"/>
          <w:szCs w:val="17"/>
        </w:rPr>
        <w:t> </w:t>
      </w:r>
      <w:r w:rsidRPr="00F66C28">
        <w:rPr>
          <w:rFonts w:ascii="Verdana" w:eastAsia="Times New Roman" w:hAnsi="Verdana" w:cs="Times New Roman"/>
          <w:color w:val="052635"/>
          <w:sz w:val="17"/>
          <w:szCs w:val="17"/>
        </w:rPr>
        <w:t>не позднее 30 дней со дня заключения договора купли-продажи.</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3.2.2. Принять имущество после полной оплаты его стоимости по акту приема – передачи. С даты подписания акта приема-передачи ответственность за сохранность имущества, равно как и риск случайной гибели имущества несет </w:t>
      </w:r>
      <w:r w:rsidRPr="00F66C28">
        <w:rPr>
          <w:rFonts w:ascii="Verdana" w:eastAsia="Times New Roman" w:hAnsi="Verdana" w:cs="Times New Roman"/>
          <w:b/>
          <w:bCs/>
          <w:color w:val="052635"/>
          <w:sz w:val="17"/>
          <w:szCs w:val="17"/>
        </w:rPr>
        <w:t>«Покупатель»</w:t>
      </w:r>
      <w:r w:rsidRPr="00F66C28">
        <w:rPr>
          <w:rFonts w:ascii="Verdana" w:eastAsia="Times New Roman" w:hAnsi="Verdana" w:cs="Times New Roman"/>
          <w:color w:val="052635"/>
          <w:sz w:val="17"/>
          <w:szCs w:val="17"/>
        </w:rPr>
        <w:t>.</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4. Форма платежа.</w:t>
      </w:r>
    </w:p>
    <w:p w:rsidR="00F66C28" w:rsidRPr="00F66C28" w:rsidRDefault="00F66C28" w:rsidP="00F66C28">
      <w:pPr>
        <w:shd w:val="clear" w:color="auto" w:fill="FFFFFF"/>
        <w:spacing w:after="0"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4.1. Оплата стоимости приобретенного имущества производится единовременно перечислением денежных средств на следующие реквизиты: </w:t>
      </w:r>
      <w:r w:rsidRPr="00F66C28">
        <w:rPr>
          <w:rFonts w:ascii="Verdana" w:eastAsia="Times New Roman" w:hAnsi="Verdana" w:cs="Times New Roman"/>
          <w:b/>
          <w:bCs/>
          <w:color w:val="052635"/>
          <w:sz w:val="17"/>
          <w:szCs w:val="17"/>
        </w:rPr>
        <w:t>ИНН/КПП 1905008086/190501001, УФК по Республике Хакасия (Комитет по управлению муниципальным имуществом администрации Аскизского района), счет 40101810200000010001, БИК 049514001 Отделение – НБ Республики Хакасия, КБК 90211402052050000410, ОКТМО 95608405, л/с 04803Л80240 </w:t>
      </w:r>
      <w:r w:rsidRPr="00F66C28">
        <w:rPr>
          <w:rFonts w:ascii="Verdana" w:eastAsia="Times New Roman" w:hAnsi="Verdana" w:cs="Times New Roman"/>
          <w:color w:val="052635"/>
          <w:sz w:val="17"/>
          <w:szCs w:val="17"/>
        </w:rPr>
        <w:t>(За продажу муниципального имущества).</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5. Право собственности на приобретаемое имущество переходит к </w:t>
      </w:r>
      <w:r w:rsidRPr="00F66C28">
        <w:rPr>
          <w:rFonts w:ascii="Verdana" w:eastAsia="Times New Roman" w:hAnsi="Verdana" w:cs="Times New Roman"/>
          <w:b/>
          <w:bCs/>
          <w:color w:val="052635"/>
          <w:sz w:val="17"/>
          <w:szCs w:val="17"/>
        </w:rPr>
        <w:t>«Покупателю» </w:t>
      </w:r>
      <w:r w:rsidRPr="00F66C28">
        <w:rPr>
          <w:rFonts w:ascii="Verdana" w:eastAsia="Times New Roman" w:hAnsi="Verdana" w:cs="Times New Roman"/>
          <w:color w:val="052635"/>
          <w:sz w:val="17"/>
          <w:szCs w:val="17"/>
        </w:rPr>
        <w:t>со дня подписания акта приема-передачи.</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6. Настоящий договор вступает в силу с момента его подписания сторонами.</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7. Договор подлежит расторжению в случае ненадлежащего выполнения одной из сторон договорных обязательств.</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8. Все спорные вопросы, возникающие после подписания настоящего договора, разрешаются в установленном порядке.</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ПОДПИСИ СТОРОН:</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93"/>
        <w:gridCol w:w="4778"/>
      </w:tblGrid>
      <w:tr w:rsidR="00F66C28" w:rsidRPr="00F66C28" w:rsidTr="00F66C28">
        <w:trPr>
          <w:tblCellSpacing w:w="0" w:type="dxa"/>
        </w:trPr>
        <w:tc>
          <w:tcPr>
            <w:tcW w:w="4814"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Продавец:                                     </w:t>
            </w:r>
          </w:p>
        </w:tc>
        <w:tc>
          <w:tcPr>
            <w:tcW w:w="4815"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Покупатель:</w:t>
            </w:r>
          </w:p>
        </w:tc>
      </w:tr>
      <w:tr w:rsidR="00F66C28" w:rsidRPr="00F66C28" w:rsidTr="00F66C28">
        <w:trPr>
          <w:tblCellSpacing w:w="0" w:type="dxa"/>
        </w:trPr>
        <w:tc>
          <w:tcPr>
            <w:tcW w:w="4814"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Администрация Аскизского района Республики Хакасия</w:t>
            </w:r>
          </w:p>
        </w:tc>
        <w:tc>
          <w:tcPr>
            <w:tcW w:w="4815"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blCellSpacing w:w="0" w:type="dxa"/>
        </w:trPr>
        <w:tc>
          <w:tcPr>
            <w:tcW w:w="4814"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ИНН 1905008061</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КПП 190501001</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ОГРН 1031900757767</w:t>
            </w:r>
          </w:p>
        </w:tc>
        <w:tc>
          <w:tcPr>
            <w:tcW w:w="4815"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blCellSpacing w:w="0" w:type="dxa"/>
        </w:trPr>
        <w:tc>
          <w:tcPr>
            <w:tcW w:w="4814"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lastRenderedPageBreak/>
              <w:t>Республика Хакасия, Аскизский район, с. Аскиз, ул. Суворова, 2</w:t>
            </w:r>
          </w:p>
        </w:tc>
        <w:tc>
          <w:tcPr>
            <w:tcW w:w="4815"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blCellSpacing w:w="0" w:type="dxa"/>
        </w:trPr>
        <w:tc>
          <w:tcPr>
            <w:tcW w:w="4814"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_______________А.В.Челтыгмашев</w:t>
            </w:r>
          </w:p>
        </w:tc>
        <w:tc>
          <w:tcPr>
            <w:tcW w:w="4815"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_____________</w:t>
            </w:r>
          </w:p>
        </w:tc>
      </w:tr>
    </w:tbl>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мп</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57"/>
        <w:gridCol w:w="9314"/>
      </w:tblGrid>
      <w:tr w:rsidR="00F66C28" w:rsidRPr="00F66C28" w:rsidTr="00F66C28">
        <w:trPr>
          <w:trHeight w:val="314"/>
          <w:tblCellSpacing w:w="0" w:type="dxa"/>
        </w:trPr>
        <w:tc>
          <w:tcPr>
            <w:tcW w:w="4824"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4824"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jc w:val="right"/>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 </w:t>
            </w:r>
          </w:p>
          <w:p w:rsidR="00F66C28" w:rsidRPr="00F66C28" w:rsidRDefault="00F66C28" w:rsidP="00F66C28">
            <w:pPr>
              <w:spacing w:before="100" w:beforeAutospacing="1" w:after="100" w:afterAutospacing="1" w:line="240" w:lineRule="auto"/>
              <w:jc w:val="right"/>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 </w:t>
            </w:r>
          </w:p>
          <w:p w:rsidR="00F66C28" w:rsidRPr="00F66C28" w:rsidRDefault="00F66C28" w:rsidP="00F66C28">
            <w:pPr>
              <w:spacing w:before="100" w:beforeAutospacing="1" w:after="100" w:afterAutospacing="1" w:line="240" w:lineRule="auto"/>
              <w:ind w:left="5400"/>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Приложение к договору купли-продажи</w:t>
            </w:r>
          </w:p>
          <w:p w:rsidR="00F66C28" w:rsidRPr="00F66C28" w:rsidRDefault="00F66C28" w:rsidP="00F66C28">
            <w:pPr>
              <w:spacing w:before="100" w:beforeAutospacing="1" w:after="100" w:afterAutospacing="1" w:line="240" w:lineRule="auto"/>
              <w:ind w:left="5400"/>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от _______.2019 г.</w:t>
            </w:r>
          </w:p>
          <w:p w:rsidR="00F66C28" w:rsidRPr="00F66C28" w:rsidRDefault="00F66C28" w:rsidP="00F66C28">
            <w:pPr>
              <w:spacing w:before="100" w:beforeAutospacing="1" w:after="100" w:afterAutospacing="1" w:line="240" w:lineRule="auto"/>
              <w:ind w:left="540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ind w:left="540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jc w:val="center"/>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АКТ</w:t>
            </w:r>
          </w:p>
          <w:p w:rsidR="00F66C28" w:rsidRPr="00F66C28" w:rsidRDefault="00F66C28" w:rsidP="00F66C28">
            <w:pPr>
              <w:spacing w:before="100" w:beforeAutospacing="1" w:after="100" w:afterAutospacing="1" w:line="240" w:lineRule="auto"/>
              <w:jc w:val="center"/>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приема передачи</w:t>
            </w:r>
          </w:p>
          <w:p w:rsidR="00F66C28" w:rsidRPr="00F66C28" w:rsidRDefault="00F66C28" w:rsidP="00F66C28">
            <w:pPr>
              <w:spacing w:before="100" w:beforeAutospacing="1" w:after="100" w:afterAutospacing="1" w:line="240" w:lineRule="auto"/>
              <w:jc w:val="center"/>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с. Аскиз                                                                                                                      ______.2019 г.</w:t>
            </w:r>
          </w:p>
          <w:p w:rsidR="00F66C28" w:rsidRPr="00F66C28" w:rsidRDefault="00F66C28" w:rsidP="00F66C28">
            <w:pPr>
              <w:spacing w:before="100" w:beforeAutospacing="1" w:after="100" w:afterAutospacing="1" w:line="240" w:lineRule="auto"/>
              <w:ind w:firstLine="708"/>
              <w:jc w:val="center"/>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Администрация Аскизского района Республики Хакасия</w:t>
            </w:r>
            <w:r w:rsidRPr="00F66C28">
              <w:rPr>
                <w:rFonts w:ascii="Times New Roman" w:eastAsia="Times New Roman" w:hAnsi="Times New Roman" w:cs="Times New Roman"/>
                <w:color w:val="052635"/>
                <w:sz w:val="17"/>
                <w:szCs w:val="17"/>
              </w:rPr>
              <w:t>, именуемая в дальнейшем </w:t>
            </w:r>
            <w:r w:rsidRPr="00F66C28">
              <w:rPr>
                <w:rFonts w:ascii="Times New Roman" w:eastAsia="Times New Roman" w:hAnsi="Times New Roman" w:cs="Times New Roman"/>
                <w:b/>
                <w:bCs/>
                <w:color w:val="052635"/>
                <w:sz w:val="17"/>
                <w:szCs w:val="17"/>
              </w:rPr>
              <w:t>«Продавец», </w:t>
            </w:r>
            <w:r w:rsidRPr="00F66C28">
              <w:rPr>
                <w:rFonts w:ascii="Times New Roman" w:eastAsia="Times New Roman" w:hAnsi="Times New Roman" w:cs="Times New Roman"/>
                <w:color w:val="052635"/>
                <w:sz w:val="17"/>
                <w:szCs w:val="17"/>
              </w:rPr>
              <w:t>в лице главы администрации </w:t>
            </w:r>
            <w:r w:rsidRPr="00F66C28">
              <w:rPr>
                <w:rFonts w:ascii="Times New Roman" w:eastAsia="Times New Roman" w:hAnsi="Times New Roman" w:cs="Times New Roman"/>
                <w:b/>
                <w:bCs/>
                <w:color w:val="052635"/>
                <w:sz w:val="17"/>
                <w:szCs w:val="17"/>
              </w:rPr>
              <w:t>Челтыгмашева Абрека Васильевича, </w:t>
            </w:r>
            <w:r w:rsidRPr="00F66C28">
              <w:rPr>
                <w:rFonts w:ascii="Times New Roman" w:eastAsia="Times New Roman" w:hAnsi="Times New Roman" w:cs="Times New Roman"/>
                <w:color w:val="052635"/>
                <w:sz w:val="17"/>
                <w:szCs w:val="17"/>
              </w:rPr>
              <w:t>действующего на основании Устава, и</w:t>
            </w:r>
          </w:p>
          <w:p w:rsidR="00F66C28" w:rsidRPr="00F66C28" w:rsidRDefault="00F66C28" w:rsidP="00F66C28">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_______________________, именуемый в дальнейшем </w:t>
            </w:r>
            <w:r w:rsidRPr="00F66C28">
              <w:rPr>
                <w:rFonts w:ascii="Times New Roman" w:eastAsia="Times New Roman" w:hAnsi="Times New Roman" w:cs="Times New Roman"/>
                <w:b/>
                <w:bCs/>
                <w:color w:val="052635"/>
                <w:sz w:val="17"/>
                <w:szCs w:val="17"/>
              </w:rPr>
              <w:t>«Покупатель»,</w:t>
            </w:r>
            <w:r w:rsidRPr="00F66C28">
              <w:rPr>
                <w:rFonts w:ascii="Times New Roman" w:eastAsia="Times New Roman" w:hAnsi="Times New Roman" w:cs="Times New Roman"/>
                <w:color w:val="052635"/>
                <w:sz w:val="17"/>
                <w:szCs w:val="17"/>
              </w:rPr>
              <w:t> составили настоящий акт о нижеследующем:</w:t>
            </w:r>
          </w:p>
          <w:p w:rsidR="00F66C28" w:rsidRPr="00F66C28" w:rsidRDefault="00F66C28" w:rsidP="00F66C28">
            <w:pPr>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lastRenderedPageBreak/>
              <w:t>«Продавец» передал, а «Покупатель» принял следующее транспортное средство:</w:t>
            </w:r>
          </w:p>
          <w:p w:rsidR="00F66C28" w:rsidRPr="00F66C28" w:rsidRDefault="00F66C28" w:rsidP="00F66C28">
            <w:pPr>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tbl>
            <w:tblPr>
              <w:tblW w:w="9523" w:type="dxa"/>
              <w:jc w:val="center"/>
              <w:tblCellSpacing w:w="0" w:type="dxa"/>
              <w:tblCellMar>
                <w:left w:w="0" w:type="dxa"/>
                <w:right w:w="0" w:type="dxa"/>
              </w:tblCellMar>
              <w:tblLook w:val="04A0" w:firstRow="1" w:lastRow="0" w:firstColumn="1" w:lastColumn="0" w:noHBand="0" w:noVBand="1"/>
            </w:tblPr>
            <w:tblGrid>
              <w:gridCol w:w="4993"/>
              <w:gridCol w:w="4530"/>
            </w:tblGrid>
            <w:tr w:rsidR="00F66C28" w:rsidRPr="00F66C28">
              <w:trPr>
                <w:trHeight w:val="368"/>
                <w:tblCellSpacing w:w="0" w:type="dxa"/>
                <w:jc w:val="center"/>
              </w:trPr>
              <w:tc>
                <w:tcPr>
                  <w:tcW w:w="49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Марка, модель</w:t>
                  </w:r>
                </w:p>
              </w:tc>
              <w:tc>
                <w:tcPr>
                  <w:tcW w:w="45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Идентификационный номер (VIN)</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Тип ТС</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Категория</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Год изготовления</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Модель № двигателя</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Шасси (рама) №</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Кузов (кабина, прицеп) №</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Цвет кузова (кабины, прицепа)</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Мощность двигателя, кВт / л.с.</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Рабочий объем двигателя, куб. см.</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Тип двигателя</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Разрешенная максимальная масса, кг</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Масса без нагрузки, кг</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Государственный регистрационный знак</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 </w:t>
                  </w:r>
                </w:p>
              </w:tc>
            </w:tr>
            <w:tr w:rsidR="00F66C28" w:rsidRPr="00F66C28">
              <w:trPr>
                <w:trHeight w:val="368"/>
                <w:tblCellSpacing w:w="0" w:type="dxa"/>
                <w:jc w:val="center"/>
              </w:trPr>
              <w:tc>
                <w:tcPr>
                  <w:tcW w:w="49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rPr>
                      <w:rFonts w:ascii="Times New Roman" w:eastAsia="Times New Roman" w:hAnsi="Times New Roman" w:cs="Times New Roman"/>
                      <w:sz w:val="17"/>
                      <w:szCs w:val="17"/>
                    </w:rPr>
                  </w:pPr>
                  <w:r w:rsidRPr="00F66C28">
                    <w:rPr>
                      <w:rFonts w:ascii="Times New Roman" w:eastAsia="Times New Roman" w:hAnsi="Times New Roman" w:cs="Times New Roman"/>
                      <w:color w:val="000000"/>
                      <w:sz w:val="17"/>
                      <w:szCs w:val="17"/>
                    </w:rPr>
                    <w:t>Паспорт ТС</w:t>
                  </w:r>
                </w:p>
              </w:tc>
              <w:tc>
                <w:tcPr>
                  <w:tcW w:w="4530" w:type="dxa"/>
                  <w:tcBorders>
                    <w:top w:val="nil"/>
                    <w:left w:val="nil"/>
                    <w:bottom w:val="single" w:sz="8" w:space="0" w:color="auto"/>
                    <w:right w:val="single" w:sz="8" w:space="0" w:color="auto"/>
                  </w:tcBorders>
                  <w:tcMar>
                    <w:top w:w="0" w:type="dxa"/>
                    <w:left w:w="108" w:type="dxa"/>
                    <w:bottom w:w="0" w:type="dxa"/>
                    <w:right w:w="108" w:type="dxa"/>
                  </w:tcMar>
                  <w:hideMark/>
                </w:tcPr>
                <w:p w:rsidR="00F66C28" w:rsidRPr="00F66C28" w:rsidRDefault="00F66C28" w:rsidP="00F66C28">
                  <w:pPr>
                    <w:spacing w:after="0" w:line="240" w:lineRule="auto"/>
                    <w:rPr>
                      <w:rFonts w:ascii="Times New Roman" w:eastAsia="Times New Roman" w:hAnsi="Times New Roman" w:cs="Times New Roman"/>
                      <w:sz w:val="17"/>
                      <w:szCs w:val="17"/>
                    </w:rPr>
                  </w:pPr>
                </w:p>
              </w:tc>
            </w:tr>
          </w:tbl>
          <w:p w:rsidR="00F66C28" w:rsidRPr="00F66C28" w:rsidRDefault="00F66C28" w:rsidP="00F66C28">
            <w:pPr>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w:t>
            </w:r>
          </w:p>
          <w:p w:rsidR="00F66C28" w:rsidRPr="00F66C28" w:rsidRDefault="00F66C28" w:rsidP="00F66C28">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Идентификационные номера транспортного средства (двигатель, кузов, шасси) сверены, внешнее и техническое состояние проверено и претензий не вызывает.</w:t>
            </w:r>
          </w:p>
          <w:p w:rsidR="00F66C28" w:rsidRPr="00F66C28" w:rsidRDefault="00F66C28" w:rsidP="00F66C28">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Купля-продажа осуществлена строго в соответствии с требованиями договора купли-продажи транспортного средства от _______.2019 г.</w:t>
            </w:r>
          </w:p>
          <w:p w:rsidR="00F66C28" w:rsidRPr="00F66C28" w:rsidRDefault="00F66C28" w:rsidP="00F66C28">
            <w:pPr>
              <w:spacing w:before="100" w:beforeAutospacing="1" w:after="100" w:afterAutospacing="1" w:line="240" w:lineRule="auto"/>
              <w:ind w:firstLine="708"/>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Деньги «Покупателем» перечислены «Продавцу» полностью, претензий к «Продавцу», в том числе имущественных, «Покупатель» не имеет.</w:t>
            </w:r>
          </w:p>
          <w:p w:rsidR="00F66C28" w:rsidRPr="00F66C28" w:rsidRDefault="00F66C28" w:rsidP="00F66C28">
            <w:pPr>
              <w:spacing w:before="100" w:beforeAutospacing="1" w:after="100" w:afterAutospacing="1" w:line="240" w:lineRule="auto"/>
              <w:ind w:left="540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jc w:val="center"/>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ПОДПИСИ СТОРОН:</w:t>
            </w:r>
          </w:p>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Продавец:                                                                                       Покупатель:</w:t>
            </w:r>
          </w:p>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___________А.В. Челтыгмашев                                        __________</w:t>
            </w:r>
          </w:p>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мп</w:t>
            </w:r>
          </w:p>
          <w:p w:rsidR="00F66C28" w:rsidRPr="00F66C28" w:rsidRDefault="00F66C28" w:rsidP="00F66C28">
            <w:pPr>
              <w:spacing w:before="100" w:beforeAutospacing="1" w:after="100" w:afterAutospacing="1" w:line="240" w:lineRule="auto"/>
              <w:ind w:left="540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p w:rsidR="00F66C28" w:rsidRPr="00F66C28" w:rsidRDefault="00F66C28" w:rsidP="00F66C28">
            <w:pPr>
              <w:spacing w:before="100" w:beforeAutospacing="1" w:after="100" w:afterAutospacing="1" w:line="240" w:lineRule="auto"/>
              <w:jc w:val="right"/>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lastRenderedPageBreak/>
              <w:t> </w:t>
            </w:r>
          </w:p>
          <w:p w:rsidR="00F66C28" w:rsidRPr="00F66C28" w:rsidRDefault="00F66C28" w:rsidP="00F66C28">
            <w:pPr>
              <w:spacing w:before="100" w:beforeAutospacing="1" w:after="100" w:afterAutospacing="1" w:line="240" w:lineRule="auto"/>
              <w:jc w:val="right"/>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 </w:t>
            </w:r>
          </w:p>
          <w:p w:rsidR="00F66C28" w:rsidRPr="00F66C28" w:rsidRDefault="00F66C28" w:rsidP="00F66C28">
            <w:pPr>
              <w:spacing w:before="100" w:beforeAutospacing="1" w:after="100" w:afterAutospacing="1" w:line="240" w:lineRule="auto"/>
              <w:jc w:val="right"/>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 </w:t>
            </w:r>
          </w:p>
          <w:p w:rsidR="00F66C28" w:rsidRPr="00F66C28" w:rsidRDefault="00F66C28" w:rsidP="00F66C28">
            <w:pPr>
              <w:spacing w:before="100" w:beforeAutospacing="1" w:after="100" w:afterAutospacing="1" w:line="240" w:lineRule="auto"/>
              <w:jc w:val="right"/>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 </w:t>
            </w:r>
          </w:p>
          <w:p w:rsidR="00F66C28" w:rsidRPr="00F66C28" w:rsidRDefault="00F66C28" w:rsidP="00F66C28">
            <w:pPr>
              <w:spacing w:before="100" w:beforeAutospacing="1" w:after="100" w:afterAutospacing="1" w:line="240" w:lineRule="auto"/>
              <w:jc w:val="right"/>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 </w:t>
            </w:r>
          </w:p>
          <w:p w:rsidR="00F66C28" w:rsidRPr="00F66C28" w:rsidRDefault="00F66C28" w:rsidP="00F66C28">
            <w:pPr>
              <w:spacing w:before="100" w:beforeAutospacing="1" w:after="100" w:afterAutospacing="1" w:line="240" w:lineRule="auto"/>
              <w:jc w:val="right"/>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                Приложение № 3</w:t>
            </w:r>
          </w:p>
        </w:tc>
      </w:tr>
      <w:tr w:rsidR="00F66C28" w:rsidRPr="00F66C28" w:rsidTr="00F66C28">
        <w:trPr>
          <w:trHeight w:val="1083"/>
          <w:tblCellSpacing w:w="0" w:type="dxa"/>
        </w:trPr>
        <w:tc>
          <w:tcPr>
            <w:tcW w:w="4824"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jc w:val="right"/>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lastRenderedPageBreak/>
              <w:t> </w:t>
            </w:r>
          </w:p>
        </w:tc>
        <w:tc>
          <w:tcPr>
            <w:tcW w:w="4824" w:type="dxa"/>
            <w:shd w:val="clear" w:color="auto" w:fill="FFFFFF"/>
            <w:tcMar>
              <w:top w:w="0" w:type="dxa"/>
              <w:left w:w="108" w:type="dxa"/>
              <w:bottom w:w="0" w:type="dxa"/>
              <w:right w:w="108" w:type="dxa"/>
            </w:tcMar>
            <w:hideMark/>
          </w:tcPr>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i/>
                <w:iCs/>
                <w:color w:val="052635"/>
                <w:sz w:val="17"/>
                <w:szCs w:val="17"/>
              </w:rPr>
              <w:t> </w:t>
            </w:r>
          </w:p>
          <w:p w:rsidR="00F66C28" w:rsidRPr="00F66C28" w:rsidRDefault="00F66C28" w:rsidP="00F66C28">
            <w:pPr>
              <w:spacing w:before="100" w:beforeAutospacing="1" w:after="100" w:afterAutospacing="1" w:line="240" w:lineRule="auto"/>
              <w:ind w:left="5529"/>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z w:val="17"/>
                <w:szCs w:val="17"/>
              </w:rPr>
              <w:t>Приложение № 4</w:t>
            </w:r>
          </w:p>
          <w:p w:rsidR="00F66C28" w:rsidRPr="00F66C28" w:rsidRDefault="00F66C28" w:rsidP="00F66C28">
            <w:pPr>
              <w:spacing w:before="100" w:beforeAutospacing="1" w:after="100" w:afterAutospacing="1" w:line="240" w:lineRule="auto"/>
              <w:rPr>
                <w:rFonts w:ascii="Verdana" w:eastAsia="Times New Roman" w:hAnsi="Verdana" w:cs="Times New Roman"/>
                <w:color w:val="052635"/>
                <w:sz w:val="17"/>
                <w:szCs w:val="17"/>
              </w:rPr>
            </w:pPr>
            <w:r w:rsidRPr="00F66C28">
              <w:rPr>
                <w:rFonts w:ascii="Verdana" w:eastAsia="Times New Roman" w:hAnsi="Verdana" w:cs="Times New Roman"/>
                <w:i/>
                <w:iCs/>
                <w:color w:val="052635"/>
                <w:sz w:val="17"/>
                <w:szCs w:val="17"/>
              </w:rPr>
              <w:t>                         </w:t>
            </w:r>
            <w:r w:rsidRPr="00F66C28">
              <w:rPr>
                <w:rFonts w:ascii="Verdana" w:eastAsia="Times New Roman" w:hAnsi="Verdana" w:cs="Times New Roman"/>
                <w:color w:val="052635"/>
                <w:sz w:val="17"/>
                <w:szCs w:val="17"/>
              </w:rPr>
              <w:t>                                                                                      к аукционной документации по продаже</w:t>
            </w:r>
          </w:p>
          <w:p w:rsidR="00F66C28" w:rsidRPr="00F66C28" w:rsidRDefault="00F66C28" w:rsidP="00F66C28">
            <w:pPr>
              <w:spacing w:before="100" w:beforeAutospacing="1" w:after="100" w:afterAutospacing="1" w:line="240" w:lineRule="auto"/>
              <w:ind w:left="5565"/>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муниципального недвижимого  имущества</w:t>
            </w:r>
          </w:p>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i/>
                <w:iCs/>
                <w:color w:val="052635"/>
                <w:sz w:val="17"/>
                <w:szCs w:val="17"/>
              </w:rPr>
              <w:t> </w:t>
            </w:r>
          </w:p>
          <w:p w:rsidR="00F66C28" w:rsidRPr="00F66C28" w:rsidRDefault="00F66C28" w:rsidP="00F66C28">
            <w:pPr>
              <w:spacing w:before="100" w:beforeAutospacing="1" w:after="100" w:afterAutospacing="1" w:line="240" w:lineRule="auto"/>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i/>
                <w:iCs/>
                <w:color w:val="052635"/>
                <w:sz w:val="17"/>
                <w:szCs w:val="17"/>
              </w:rPr>
              <w:t> </w:t>
            </w:r>
          </w:p>
        </w:tc>
      </w:tr>
    </w:tbl>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ОПИСЬ ДОКУМЕНТОВ,</w:t>
      </w:r>
    </w:p>
    <w:p w:rsidR="00F66C28" w:rsidRPr="00F66C28" w:rsidRDefault="00F66C28" w:rsidP="00F66C28">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предоставленных для участия в открытом аукционе</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на </w:t>
      </w:r>
      <w:r w:rsidRPr="00F66C28">
        <w:rPr>
          <w:rFonts w:ascii="Verdana" w:eastAsia="Times New Roman" w:hAnsi="Verdana" w:cs="Times New Roman"/>
          <w:color w:val="052635"/>
          <w:spacing w:val="9"/>
          <w:sz w:val="17"/>
          <w:szCs w:val="17"/>
        </w:rPr>
        <w:t>право заключения договора </w:t>
      </w:r>
      <w:r w:rsidRPr="00F66C28">
        <w:rPr>
          <w:rFonts w:ascii="Verdana" w:eastAsia="Times New Roman" w:hAnsi="Verdana" w:cs="Times New Roman"/>
          <w:color w:val="052635"/>
          <w:sz w:val="17"/>
          <w:szCs w:val="17"/>
        </w:rPr>
        <w:t>купли-продажи транспортного средства</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color w:val="052635"/>
          <w:spacing w:val="9"/>
          <w:sz w:val="17"/>
          <w:szCs w:val="17"/>
        </w:rPr>
        <w:t> </w:t>
      </w:r>
    </w:p>
    <w:p w:rsidR="00F66C28" w:rsidRPr="00F66C28" w:rsidRDefault="00F66C28" w:rsidP="00F66C28">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Настоящим ______________________________________________________________________________________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(наименование Претендента)</w:t>
      </w:r>
    </w:p>
    <w:p w:rsidR="00F66C28" w:rsidRPr="00F66C28" w:rsidRDefault="00F66C28" w:rsidP="00F66C28">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подтверждает, что для участия в аукционе на право заключения договора купли-продажи транспортного средства следующего муниципального имущества муниципального образования Аскизский район:</w:t>
      </w:r>
    </w:p>
    <w:p w:rsidR="00F66C28" w:rsidRPr="00F66C28" w:rsidRDefault="00F66C28" w:rsidP="00F66C28">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Лот № ______, ______________________________________________________________________________________</w:t>
      </w:r>
    </w:p>
    <w:p w:rsidR="00F66C28" w:rsidRPr="00F66C28" w:rsidRDefault="00F66C28" w:rsidP="00F66C28">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нами направляются ниже перечисленные документы</w:t>
      </w:r>
    </w:p>
    <w:p w:rsidR="00F66C28" w:rsidRPr="00F66C28" w:rsidRDefault="00F66C28" w:rsidP="00F66C28">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tbl>
      <w:tblPr>
        <w:tblW w:w="0" w:type="auto"/>
        <w:tblCellSpacing w:w="0" w:type="dxa"/>
        <w:tblInd w:w="40" w:type="dxa"/>
        <w:shd w:val="clear" w:color="auto" w:fill="FFFFFF"/>
        <w:tblCellMar>
          <w:left w:w="0" w:type="dxa"/>
          <w:right w:w="0" w:type="dxa"/>
        </w:tblCellMar>
        <w:tblLook w:val="04A0" w:firstRow="1" w:lastRow="0" w:firstColumn="1" w:lastColumn="0" w:noHBand="0" w:noVBand="1"/>
      </w:tblPr>
      <w:tblGrid>
        <w:gridCol w:w="781"/>
        <w:gridCol w:w="6938"/>
        <w:gridCol w:w="1716"/>
      </w:tblGrid>
      <w:tr w:rsidR="00F66C28" w:rsidRPr="00F66C28" w:rsidTr="00F66C28">
        <w:trPr>
          <w:trHeight w:val="20"/>
          <w:tblCellSpacing w:w="0" w:type="dxa"/>
        </w:trPr>
        <w:tc>
          <w:tcPr>
            <w:tcW w:w="806"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40" w:lineRule="auto"/>
              <w:ind w:left="62" w:right="48" w:hanging="48"/>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pacing w:val="-11"/>
                <w:sz w:val="17"/>
                <w:szCs w:val="17"/>
              </w:rPr>
              <w:t>№</w:t>
            </w:r>
          </w:p>
          <w:p w:rsidR="00F66C28" w:rsidRPr="00F66C28" w:rsidRDefault="00F66C28" w:rsidP="00F66C28">
            <w:pPr>
              <w:shd w:val="clear" w:color="auto" w:fill="FFFFFF"/>
              <w:spacing w:after="0" w:line="20" w:lineRule="atLeast"/>
              <w:ind w:left="62" w:right="48" w:hanging="48"/>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pacing w:val="-6"/>
                <w:sz w:val="17"/>
                <w:szCs w:val="17"/>
              </w:rPr>
              <w:t>п\п</w:t>
            </w:r>
          </w:p>
        </w:tc>
        <w:tc>
          <w:tcPr>
            <w:tcW w:w="711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2962" w:right="14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pacing w:val="-3"/>
                <w:sz w:val="17"/>
                <w:szCs w:val="17"/>
              </w:rPr>
              <w:t>Наименование</w:t>
            </w:r>
          </w:p>
        </w:tc>
        <w:tc>
          <w:tcPr>
            <w:tcW w:w="1728"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293" w:right="312"/>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color w:val="052635"/>
                <w:spacing w:val="-1"/>
                <w:sz w:val="17"/>
                <w:szCs w:val="17"/>
              </w:rPr>
              <w:t>Кол-во </w:t>
            </w:r>
            <w:r w:rsidRPr="00F66C28">
              <w:rPr>
                <w:rFonts w:ascii="Times New Roman" w:eastAsia="Times New Roman" w:hAnsi="Times New Roman" w:cs="Times New Roman"/>
                <w:b/>
                <w:bCs/>
                <w:color w:val="052635"/>
                <w:spacing w:val="-2"/>
                <w:sz w:val="17"/>
                <w:szCs w:val="17"/>
              </w:rPr>
              <w:t>страниц</w:t>
            </w:r>
          </w:p>
        </w:tc>
      </w:tr>
      <w:tr w:rsidR="00F66C28" w:rsidRPr="00F66C28" w:rsidTr="00F66C28">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ind w:left="115"/>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ind w:left="11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lastRenderedPageBreak/>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r w:rsidR="00F66C28" w:rsidRPr="00F66C28" w:rsidTr="00F66C28">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F66C28" w:rsidRPr="00F66C28" w:rsidRDefault="00F66C28" w:rsidP="00F66C28">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F66C28">
              <w:rPr>
                <w:rFonts w:ascii="Times New Roman" w:eastAsia="Times New Roman" w:hAnsi="Times New Roman" w:cs="Times New Roman"/>
                <w:color w:val="052635"/>
                <w:sz w:val="17"/>
                <w:szCs w:val="17"/>
              </w:rPr>
              <w:t> </w:t>
            </w:r>
          </w:p>
        </w:tc>
      </w:tr>
    </w:tbl>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b/>
          <w:bCs/>
          <w:color w:val="052635"/>
          <w:sz w:val="17"/>
          <w:szCs w:val="17"/>
        </w:rPr>
        <w:t> </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Заявитель ____________________________________________________________________</w:t>
      </w:r>
    </w:p>
    <w:p w:rsidR="00F66C28" w:rsidRPr="00F66C28" w:rsidRDefault="00F66C28" w:rsidP="00F66C2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66C28">
        <w:rPr>
          <w:rFonts w:ascii="Verdana" w:eastAsia="Times New Roman" w:hAnsi="Verdana" w:cs="Times New Roman"/>
          <w:color w:val="052635"/>
          <w:sz w:val="17"/>
          <w:szCs w:val="17"/>
        </w:rPr>
        <w:t>                 (должность уполномоченного лица заявителя, подпись, расшифровка подписи)</w:t>
      </w:r>
    </w:p>
    <w:p w:rsidR="009151DD" w:rsidRDefault="009151DD">
      <w:bookmarkStart w:id="0" w:name="_GoBack"/>
      <w:bookmarkEnd w:id="0"/>
    </w:p>
    <w:sectPr w:rsidR="0091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C28"/>
    <w:rsid w:val="009151DD"/>
    <w:rsid w:val="00F66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66C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66C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66C2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66C28"/>
    <w:rPr>
      <w:rFonts w:ascii="Times New Roman" w:eastAsia="Times New Roman" w:hAnsi="Times New Roman" w:cs="Times New Roman"/>
      <w:b/>
      <w:bCs/>
      <w:sz w:val="27"/>
      <w:szCs w:val="27"/>
      <w:lang w:eastAsia="ru-RU"/>
    </w:rPr>
  </w:style>
  <w:style w:type="paragraph" w:styleId="a3">
    <w:name w:val="Plain Text"/>
    <w:basedOn w:val="a"/>
    <w:link w:val="a4"/>
    <w:uiPriority w:val="99"/>
    <w:semiHidden/>
    <w:unhideWhenUsed/>
    <w:rsid w:val="00F66C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F66C28"/>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F66C28"/>
  </w:style>
  <w:style w:type="character" w:styleId="a6">
    <w:name w:val="FollowedHyperlink"/>
    <w:basedOn w:val="a0"/>
    <w:uiPriority w:val="99"/>
    <w:semiHidden/>
    <w:unhideWhenUsed/>
    <w:rsid w:val="00F66C28"/>
    <w:rPr>
      <w:color w:val="800080"/>
      <w:u w:val="single"/>
    </w:rPr>
  </w:style>
  <w:style w:type="paragraph" w:customStyle="1" w:styleId="xl34">
    <w:name w:val="xl34"/>
    <w:basedOn w:val="a"/>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1"/>
    <w:basedOn w:val="a"/>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F66C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F66C28"/>
    <w:rPr>
      <w:rFonts w:ascii="Times New Roman" w:eastAsia="Times New Roman" w:hAnsi="Times New Roman" w:cs="Times New Roman"/>
      <w:sz w:val="24"/>
      <w:szCs w:val="24"/>
      <w:lang w:eastAsia="ru-RU"/>
    </w:rPr>
  </w:style>
  <w:style w:type="paragraph" w:customStyle="1" w:styleId="consplusnormal">
    <w:name w:val="consplusnormal"/>
    <w:basedOn w:val="a"/>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F66C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3 Знак"/>
    <w:basedOn w:val="a0"/>
    <w:link w:val="31"/>
    <w:uiPriority w:val="99"/>
    <w:semiHidden/>
    <w:rsid w:val="00F66C2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66C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66C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66C2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66C28"/>
    <w:rPr>
      <w:rFonts w:ascii="Times New Roman" w:eastAsia="Times New Roman" w:hAnsi="Times New Roman" w:cs="Times New Roman"/>
      <w:b/>
      <w:bCs/>
      <w:sz w:val="27"/>
      <w:szCs w:val="27"/>
      <w:lang w:eastAsia="ru-RU"/>
    </w:rPr>
  </w:style>
  <w:style w:type="paragraph" w:styleId="a3">
    <w:name w:val="Plain Text"/>
    <w:basedOn w:val="a"/>
    <w:link w:val="a4"/>
    <w:uiPriority w:val="99"/>
    <w:semiHidden/>
    <w:unhideWhenUsed/>
    <w:rsid w:val="00F66C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F66C28"/>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F66C28"/>
  </w:style>
  <w:style w:type="character" w:styleId="a6">
    <w:name w:val="FollowedHyperlink"/>
    <w:basedOn w:val="a0"/>
    <w:uiPriority w:val="99"/>
    <w:semiHidden/>
    <w:unhideWhenUsed/>
    <w:rsid w:val="00F66C28"/>
    <w:rPr>
      <w:color w:val="800080"/>
      <w:u w:val="single"/>
    </w:rPr>
  </w:style>
  <w:style w:type="paragraph" w:customStyle="1" w:styleId="xl34">
    <w:name w:val="xl34"/>
    <w:basedOn w:val="a"/>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1"/>
    <w:basedOn w:val="a"/>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F66C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F66C28"/>
    <w:rPr>
      <w:rFonts w:ascii="Times New Roman" w:eastAsia="Times New Roman" w:hAnsi="Times New Roman" w:cs="Times New Roman"/>
      <w:sz w:val="24"/>
      <w:szCs w:val="24"/>
      <w:lang w:eastAsia="ru-RU"/>
    </w:rPr>
  </w:style>
  <w:style w:type="paragraph" w:customStyle="1" w:styleId="consplusnormal">
    <w:name w:val="consplusnormal"/>
    <w:basedOn w:val="a"/>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F66C28"/>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F66C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3 Знак"/>
    <w:basedOn w:val="a0"/>
    <w:link w:val="31"/>
    <w:uiPriority w:val="99"/>
    <w:semiHidden/>
    <w:rsid w:val="00F66C2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89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hyperlink" Target="http://torgi.gov.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609DBB0BC8E0F006C09949AD22AAEBA07491A09066FB5A50132154F32CD7B3A16DD5E5C12793CF1187F60019FFB7869DCD0CAF108A76A6C416857o7pBH" TargetMode="External"/><Relationship Id="rId11" Type="http://schemas.openxmlformats.org/officeDocument/2006/relationships/fontTable" Target="fontTable.xml"/><Relationship Id="rId5" Type="http://schemas.openxmlformats.org/officeDocument/2006/relationships/hyperlink" Target="mailto:kumi11@yandex.ru" TargetMode="External"/><Relationship Id="rId10" Type="http://schemas.openxmlformats.org/officeDocument/2006/relationships/hyperlink" Target="http://demo.garant.ru/" TargetMode="External"/><Relationship Id="rId4" Type="http://schemas.openxmlformats.org/officeDocument/2006/relationships/webSettings" Target="webSettings.xml"/><Relationship Id="rId9" Type="http://schemas.openxmlformats.org/officeDocument/2006/relationships/hyperlink" Target="http://askiz.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5539</Words>
  <Characters>31576</Characters>
  <Application>Microsoft Office Word</Application>
  <DocSecurity>0</DocSecurity>
  <Lines>263</Lines>
  <Paragraphs>74</Paragraphs>
  <ScaleCrop>false</ScaleCrop>
  <Company/>
  <LinksUpToDate>false</LinksUpToDate>
  <CharactersWithSpaces>37041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2020-08-25T04:54:00Z</dcterms:created>
  <dcterms:modified xsi:type="dcterms:W3CDTF">2020-08-25T04:54:00Z</dcterms:modified>
</cp:coreProperties>
</file>