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520" w:type="dxa"/>
        <w:tblCellSpacing w:w="0" w:type="dxa"/>
        <w:tblInd w:w="108" w:type="dxa"/>
        <w:shd w:val="clear" w:color="auto" w:fill="FFFFFF"/>
        <w:tblCellMar>
          <w:left w:w="0" w:type="dxa"/>
          <w:right w:w="0" w:type="dxa"/>
        </w:tblCellMar>
        <w:tblLook w:val="04A0" w:firstRow="1" w:lastRow="0" w:firstColumn="1" w:lastColumn="0" w:noHBand="0" w:noVBand="1"/>
      </w:tblPr>
      <w:tblGrid>
        <w:gridCol w:w="4785"/>
        <w:gridCol w:w="1773"/>
        <w:gridCol w:w="4962"/>
      </w:tblGrid>
      <w:tr w:rsidR="0060690E" w:rsidRPr="0060690E" w14:paraId="63CB1AB8" w14:textId="77777777" w:rsidTr="0060690E">
        <w:trPr>
          <w:tblCellSpacing w:w="0" w:type="dxa"/>
        </w:trPr>
        <w:tc>
          <w:tcPr>
            <w:tcW w:w="3828" w:type="dxa"/>
            <w:shd w:val="clear" w:color="auto" w:fill="FFFFFF"/>
            <w:tcMar>
              <w:top w:w="0" w:type="dxa"/>
              <w:left w:w="108" w:type="dxa"/>
              <w:bottom w:w="0" w:type="dxa"/>
              <w:right w:w="108" w:type="dxa"/>
            </w:tcMar>
            <w:hideMark/>
          </w:tcPr>
          <w:p w14:paraId="331D0541" w14:textId="77777777" w:rsidR="0060690E" w:rsidRPr="0060690E" w:rsidRDefault="0060690E" w:rsidP="0060690E">
            <w:pPr>
              <w:spacing w:after="0" w:line="240" w:lineRule="auto"/>
              <w:jc w:val="center"/>
              <w:outlineLvl w:val="6"/>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РОССИЙСКАЯ ФЕДЕРАЦИЯ</w:t>
            </w:r>
          </w:p>
          <w:p w14:paraId="7B5F5F0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АДМИНИСТРАЦИЯ</w:t>
            </w:r>
          </w:p>
          <w:p w14:paraId="14CCCC1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АСКИЗСКОГО РАЙОНА</w:t>
            </w:r>
          </w:p>
          <w:p w14:paraId="0FBF15B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РЕСПУБЛИКИ ХАКАСИЯ</w:t>
            </w:r>
          </w:p>
        </w:tc>
        <w:tc>
          <w:tcPr>
            <w:tcW w:w="1418" w:type="dxa"/>
            <w:shd w:val="clear" w:color="auto" w:fill="FFFFFF"/>
            <w:tcMar>
              <w:top w:w="0" w:type="dxa"/>
              <w:left w:w="108" w:type="dxa"/>
              <w:bottom w:w="0" w:type="dxa"/>
              <w:right w:w="108" w:type="dxa"/>
            </w:tcMar>
            <w:hideMark/>
          </w:tcPr>
          <w:p w14:paraId="30B16C5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tc>
        <w:tc>
          <w:tcPr>
            <w:tcW w:w="3969" w:type="dxa"/>
            <w:shd w:val="clear" w:color="auto" w:fill="FFFFFF"/>
            <w:tcMar>
              <w:top w:w="0" w:type="dxa"/>
              <w:left w:w="108" w:type="dxa"/>
              <w:bottom w:w="0" w:type="dxa"/>
              <w:right w:w="108" w:type="dxa"/>
            </w:tcMar>
            <w:hideMark/>
          </w:tcPr>
          <w:p w14:paraId="219540E9" w14:textId="77777777" w:rsidR="0060690E" w:rsidRPr="0060690E" w:rsidRDefault="0060690E" w:rsidP="0060690E">
            <w:pPr>
              <w:spacing w:after="0" w:line="240" w:lineRule="auto"/>
              <w:jc w:val="center"/>
              <w:outlineLvl w:val="6"/>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РОССИЯ ФЕДЕРАЦИЯЗЫ</w:t>
            </w:r>
          </w:p>
          <w:p w14:paraId="75E7EA2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ХАКАС РЕСПУБЛИКАЗЫНЫН</w:t>
            </w:r>
          </w:p>
          <w:p w14:paraId="5D0FE81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АСХЫС АЙМА</w:t>
            </w:r>
            <w:r w:rsidRPr="0060690E">
              <w:rPr>
                <w:rFonts w:ascii="Verdana" w:eastAsia="Times New Roman" w:hAnsi="Verdana" w:cs="Times New Roman"/>
                <w:b/>
                <w:bCs/>
                <w:color w:val="052635"/>
                <w:sz w:val="17"/>
                <w:szCs w:val="17"/>
                <w:lang w:val="en-US" w:eastAsia="ru-RU"/>
              </w:rPr>
              <w:t>F</w:t>
            </w:r>
            <w:r w:rsidRPr="0060690E">
              <w:rPr>
                <w:rFonts w:ascii="Verdana" w:eastAsia="Times New Roman" w:hAnsi="Verdana" w:cs="Times New Roman"/>
                <w:b/>
                <w:bCs/>
                <w:color w:val="052635"/>
                <w:sz w:val="17"/>
                <w:szCs w:val="17"/>
                <w:lang w:eastAsia="ru-RU"/>
              </w:rPr>
              <w:t>ЫНЫН</w:t>
            </w:r>
          </w:p>
          <w:p w14:paraId="46486EA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УСТА</w:t>
            </w:r>
            <w:r w:rsidRPr="0060690E">
              <w:rPr>
                <w:rFonts w:ascii="Verdana" w:eastAsia="Times New Roman" w:hAnsi="Verdana" w:cs="Times New Roman"/>
                <w:b/>
                <w:bCs/>
                <w:color w:val="052635"/>
                <w:sz w:val="17"/>
                <w:szCs w:val="17"/>
                <w:lang w:val="en-US" w:eastAsia="ru-RU"/>
              </w:rPr>
              <w:t>F</w:t>
            </w:r>
            <w:r w:rsidRPr="0060690E">
              <w:rPr>
                <w:rFonts w:ascii="Verdana" w:eastAsia="Times New Roman" w:hAnsi="Verdana" w:cs="Times New Roman"/>
                <w:b/>
                <w:bCs/>
                <w:color w:val="052635"/>
                <w:sz w:val="17"/>
                <w:szCs w:val="17"/>
                <w:lang w:eastAsia="ru-RU"/>
              </w:rPr>
              <w:t>-ПАСТАА</w:t>
            </w:r>
          </w:p>
        </w:tc>
      </w:tr>
    </w:tbl>
    <w:p w14:paraId="01CCFB4F" w14:textId="77777777" w:rsidR="0060690E" w:rsidRPr="0060690E" w:rsidRDefault="0060690E" w:rsidP="0060690E">
      <w:pPr>
        <w:shd w:val="clear" w:color="auto" w:fill="FFFFFF"/>
        <w:spacing w:before="100" w:beforeAutospacing="1" w:after="100" w:afterAutospacing="1" w:line="240" w:lineRule="auto"/>
        <w:ind w:right="3543"/>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2FD1BFD8" w14:textId="77777777" w:rsidR="0060690E" w:rsidRPr="0060690E" w:rsidRDefault="0060690E" w:rsidP="0060690E">
      <w:pPr>
        <w:shd w:val="clear" w:color="auto" w:fill="FFFFFF"/>
        <w:spacing w:before="100" w:beforeAutospacing="1" w:after="100" w:afterAutospacing="1" w:line="240" w:lineRule="auto"/>
        <w:ind w:right="3543"/>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r w:rsidRPr="0060690E">
        <w:rPr>
          <w:rFonts w:ascii="Verdana" w:eastAsia="Times New Roman" w:hAnsi="Verdana" w:cs="Times New Roman"/>
          <w:b/>
          <w:bCs/>
          <w:color w:val="052635"/>
          <w:sz w:val="26"/>
          <w:szCs w:val="26"/>
          <w:lang w:eastAsia="ru-RU"/>
        </w:rPr>
        <w:t> ПОСТАНОВЛЕНИЕ</w:t>
      </w:r>
    </w:p>
    <w:p w14:paraId="1CB99984" w14:textId="77777777" w:rsidR="0060690E" w:rsidRPr="0060690E" w:rsidRDefault="0060690E" w:rsidP="0060690E">
      <w:pPr>
        <w:shd w:val="clear" w:color="auto" w:fill="FFFFFF"/>
        <w:spacing w:before="100" w:beforeAutospacing="1" w:after="100" w:afterAutospacing="1" w:line="190" w:lineRule="atLeast"/>
        <w:ind w:right="3543"/>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1743117B" w14:textId="77777777" w:rsidR="0060690E" w:rsidRPr="0060690E" w:rsidRDefault="0060690E" w:rsidP="0060690E">
      <w:pPr>
        <w:shd w:val="clear" w:color="auto" w:fill="FFFFFF"/>
        <w:spacing w:before="100" w:beforeAutospacing="1" w:after="100" w:afterAutospacing="1" w:line="190" w:lineRule="atLeas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от 10.07.2019                                                                    с. Аскиз                                             №451-п</w:t>
      </w:r>
    </w:p>
    <w:p w14:paraId="03025BD4" w14:textId="77777777" w:rsidR="0060690E" w:rsidRPr="0060690E" w:rsidRDefault="0060690E" w:rsidP="0060690E">
      <w:pPr>
        <w:shd w:val="clear" w:color="auto" w:fill="FFFFFF"/>
        <w:spacing w:before="100" w:beforeAutospacing="1" w:after="100" w:afterAutospacing="1" w:line="240" w:lineRule="auto"/>
        <w:ind w:right="3542"/>
        <w:jc w:val="both"/>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6"/>
          <w:szCs w:val="26"/>
          <w:lang w:eastAsia="ru-RU"/>
        </w:rPr>
        <w:t> </w:t>
      </w:r>
    </w:p>
    <w:p w14:paraId="0C8973B7" w14:textId="77777777" w:rsidR="0060690E" w:rsidRPr="0060690E" w:rsidRDefault="0060690E" w:rsidP="0060690E">
      <w:pPr>
        <w:shd w:val="clear" w:color="auto" w:fill="FFFFFF"/>
        <w:spacing w:before="100" w:beforeAutospacing="1" w:after="100" w:afterAutospacing="1" w:line="240" w:lineRule="auto"/>
        <w:ind w:right="3542"/>
        <w:jc w:val="both"/>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6"/>
          <w:szCs w:val="26"/>
          <w:lang w:eastAsia="ru-RU"/>
        </w:rPr>
        <w:t>О внесении изменений в Муниципальную программу «Жилище на 2017-2020 годы», утвержденную постановлением Администрации Аскизского района Республики Хакасия от 29.12.2016  № 1312-п</w:t>
      </w:r>
    </w:p>
    <w:p w14:paraId="1028E098"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0B3CD8AA" w14:textId="77777777" w:rsidR="0060690E" w:rsidRPr="0060690E" w:rsidRDefault="0060690E" w:rsidP="0060690E">
      <w:pPr>
        <w:shd w:val="clear" w:color="auto" w:fill="FFFFFF"/>
        <w:spacing w:before="100" w:beforeAutospacing="1" w:after="100" w:afterAutospacing="1" w:line="190" w:lineRule="atLeast"/>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В целях реализации Муниципальной программы «Жилище на 2017 – 2020 годы», руководствуясь ст.ст. 35, 40 Устава муниципального образования Аскизский район от 20.12.2005,  </w:t>
      </w:r>
      <w:r w:rsidRPr="0060690E">
        <w:rPr>
          <w:rFonts w:ascii="Verdana" w:eastAsia="Times New Roman" w:hAnsi="Verdana" w:cs="Times New Roman"/>
          <w:b/>
          <w:bCs/>
          <w:color w:val="052635"/>
          <w:sz w:val="26"/>
          <w:szCs w:val="26"/>
          <w:lang w:eastAsia="ru-RU"/>
        </w:rPr>
        <w:t>Администрация Аскизского района Республики Хакасия постановляет:</w:t>
      </w:r>
    </w:p>
    <w:p w14:paraId="3850B7DB" w14:textId="77777777" w:rsidR="0060690E" w:rsidRPr="0060690E" w:rsidRDefault="0060690E" w:rsidP="0060690E">
      <w:pPr>
        <w:shd w:val="clear" w:color="auto" w:fill="FFFFFF"/>
        <w:spacing w:before="100" w:beforeAutospacing="1" w:after="100" w:afterAutospacing="1" w:line="190" w:lineRule="atLeast"/>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1. Внести изменения в Муниципальную программу «Жилище на 2017 – 2020 годы», утвержденную постановлением Администрации Аскизского района Республики Хакасия от 29.12.2016 № 1312-п, изложив ее в новой редакции.</w:t>
      </w:r>
    </w:p>
    <w:p w14:paraId="0BAA1056" w14:textId="77777777" w:rsidR="0060690E" w:rsidRPr="0060690E" w:rsidRDefault="0060690E" w:rsidP="0060690E">
      <w:pPr>
        <w:shd w:val="clear" w:color="auto" w:fill="FFFFFF"/>
        <w:spacing w:before="100" w:beforeAutospacing="1" w:after="100" w:afterAutospacing="1" w:line="190" w:lineRule="atLeast"/>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2.Направить настоящее постановление в редакцию газеты «Аскизский труженик» для опубликования и разместить на официальном сайте Администрации Аскизского района Республики Хакасия.</w:t>
      </w:r>
    </w:p>
    <w:p w14:paraId="16415EDA" w14:textId="77777777" w:rsidR="0060690E" w:rsidRPr="0060690E" w:rsidRDefault="0060690E" w:rsidP="0060690E">
      <w:pPr>
        <w:shd w:val="clear" w:color="auto" w:fill="FFFFFF"/>
        <w:spacing w:before="100" w:beforeAutospacing="1" w:after="100" w:afterAutospacing="1" w:line="190" w:lineRule="atLeast"/>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3.Настоящее постановление вступает в силу со дня его официального опубликования.</w:t>
      </w:r>
    </w:p>
    <w:p w14:paraId="64E0A018" w14:textId="77777777" w:rsidR="0060690E" w:rsidRPr="0060690E" w:rsidRDefault="0060690E" w:rsidP="0060690E">
      <w:pPr>
        <w:shd w:val="clear" w:color="auto" w:fill="FFFFFF"/>
        <w:spacing w:before="100" w:beforeAutospacing="1" w:after="100" w:afterAutospacing="1" w:line="190" w:lineRule="atLeast"/>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186A9CD3" w14:textId="77777777" w:rsidR="0060690E" w:rsidRPr="0060690E" w:rsidRDefault="0060690E" w:rsidP="0060690E">
      <w:pPr>
        <w:shd w:val="clear" w:color="auto" w:fill="FFFFFF"/>
        <w:spacing w:before="100" w:beforeAutospacing="1" w:after="100" w:afterAutospacing="1" w:line="190" w:lineRule="atLeast"/>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lastRenderedPageBreak/>
        <w:t> </w:t>
      </w:r>
    </w:p>
    <w:p w14:paraId="4D0F17E7" w14:textId="77777777" w:rsidR="0060690E" w:rsidRPr="0060690E" w:rsidRDefault="0060690E" w:rsidP="0060690E">
      <w:pPr>
        <w:shd w:val="clear" w:color="auto" w:fill="FFFFFF"/>
        <w:spacing w:before="100" w:beforeAutospacing="1" w:after="100" w:afterAutospacing="1" w:line="190" w:lineRule="atLeast"/>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5714DD2C" w14:textId="77777777" w:rsidR="0060690E" w:rsidRPr="0060690E" w:rsidRDefault="0060690E" w:rsidP="0060690E">
      <w:pPr>
        <w:shd w:val="clear" w:color="auto" w:fill="FFFFFF"/>
        <w:spacing w:before="100" w:beforeAutospacing="1" w:after="100" w:afterAutospacing="1" w:line="190" w:lineRule="atLeast"/>
        <w:ind w:hanging="142"/>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Глава Администрации                                                                           А.В.Челтыгмашев</w:t>
      </w:r>
    </w:p>
    <w:p w14:paraId="5675BC2C"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7DC0BFFE"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66927592"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1BB55D73"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17CEBE7A"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716DFC8C"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237E89D6"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487A9DB3"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2300B665"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6D61F66A"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62372369"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78566A5A"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263AFE86"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40433006"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Утверждена</w:t>
      </w:r>
    </w:p>
    <w:p w14:paraId="6C962BBF"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постановлением Администрации</w:t>
      </w:r>
    </w:p>
    <w:p w14:paraId="581928DC"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Аскизского района Республики Хакасия</w:t>
      </w:r>
    </w:p>
    <w:p w14:paraId="58415E1B" w14:textId="77777777" w:rsidR="0060690E" w:rsidRPr="0060690E" w:rsidRDefault="0060690E" w:rsidP="0060690E">
      <w:pPr>
        <w:shd w:val="clear" w:color="auto" w:fill="FFFFFF"/>
        <w:spacing w:before="100" w:beforeAutospacing="1" w:after="100" w:afterAutospacing="1" w:line="240" w:lineRule="auto"/>
        <w:ind w:left="5103"/>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от «10» июля 2019г. № 451-п</w:t>
      </w:r>
    </w:p>
    <w:p w14:paraId="5EC41802" w14:textId="77777777" w:rsidR="0060690E" w:rsidRPr="0060690E" w:rsidRDefault="0060690E" w:rsidP="0060690E">
      <w:pPr>
        <w:shd w:val="clear" w:color="auto" w:fill="FFFFFF"/>
        <w:spacing w:before="100" w:beforeAutospacing="1" w:after="100" w:afterAutospacing="1" w:line="240" w:lineRule="auto"/>
        <w:ind w:left="5670"/>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23D9FBA4"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7C97802A"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5B1CD74C"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7C7C6B2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МУНИЦИПАЛЬНАЯ ПРОГРАММА</w:t>
      </w:r>
    </w:p>
    <w:p w14:paraId="4C28A51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«Жилище на 2017-2020 годы»</w:t>
      </w:r>
    </w:p>
    <w:p w14:paraId="4E534ED5"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D04208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ПАСПОРТ</w:t>
      </w:r>
    </w:p>
    <w:p w14:paraId="52611BD5"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Муниципальной программы муниципального образования</w:t>
      </w:r>
    </w:p>
    <w:p w14:paraId="7275A22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«Жилище на 2017-2020 годы» (далее – Муниципальная программа)</w:t>
      </w:r>
    </w:p>
    <w:p w14:paraId="25DAA1F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bl>
      <w:tblPr>
        <w:tblW w:w="11700" w:type="dxa"/>
        <w:tblCellSpacing w:w="0" w:type="dxa"/>
        <w:tblInd w:w="108" w:type="dxa"/>
        <w:shd w:val="clear" w:color="auto" w:fill="FFFFFF"/>
        <w:tblCellMar>
          <w:left w:w="0" w:type="dxa"/>
          <w:right w:w="0" w:type="dxa"/>
        </w:tblCellMar>
        <w:tblLook w:val="04A0" w:firstRow="1" w:lastRow="0" w:firstColumn="1" w:lastColumn="0" w:noHBand="0" w:noVBand="1"/>
      </w:tblPr>
      <w:tblGrid>
        <w:gridCol w:w="2482"/>
        <w:gridCol w:w="9218"/>
      </w:tblGrid>
      <w:tr w:rsidR="0060690E" w:rsidRPr="0060690E" w14:paraId="3D6BE972"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4F84348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Ответственный исполнитель</w:t>
            </w:r>
          </w:p>
        </w:tc>
        <w:tc>
          <w:tcPr>
            <w:tcW w:w="7371" w:type="dxa"/>
            <w:shd w:val="clear" w:color="auto" w:fill="FFFFFF"/>
            <w:tcMar>
              <w:top w:w="0" w:type="dxa"/>
              <w:left w:w="108" w:type="dxa"/>
              <w:bottom w:w="0" w:type="dxa"/>
              <w:right w:w="108" w:type="dxa"/>
            </w:tcMar>
            <w:hideMark/>
          </w:tcPr>
          <w:p w14:paraId="1DDF266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муниципальное казенное учреждение «Управление по градостроительной и жилищной политике администрации Аскизского района Республики Хакасия» (далее МКУ Управление ЖКХ)</w:t>
            </w:r>
          </w:p>
          <w:p w14:paraId="14D1530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49BA1CF0"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6FE79E7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Соисполнители</w:t>
            </w:r>
          </w:p>
        </w:tc>
        <w:tc>
          <w:tcPr>
            <w:tcW w:w="7371" w:type="dxa"/>
            <w:shd w:val="clear" w:color="auto" w:fill="FFFFFF"/>
            <w:tcMar>
              <w:top w:w="0" w:type="dxa"/>
              <w:left w:w="108" w:type="dxa"/>
              <w:bottom w:w="0" w:type="dxa"/>
              <w:right w:w="108" w:type="dxa"/>
            </w:tcMar>
            <w:hideMark/>
          </w:tcPr>
          <w:p w14:paraId="23B641B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Администрация Аскизского района Республики Хакасия;</w:t>
            </w:r>
          </w:p>
          <w:p w14:paraId="2203323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муниципальное казенное учреждение «Комитет по управлению муниципальным имуществом администрации Аскизского района» (далее – МКУ КУМИ);</w:t>
            </w:r>
          </w:p>
          <w:p w14:paraId="6FA9442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сельские и городские поселения Аскизского района (по согласованию)</w:t>
            </w:r>
          </w:p>
          <w:p w14:paraId="4BA9BCBB"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3B0BA021"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03F4F63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Подпрограммы</w:t>
            </w:r>
          </w:p>
          <w:p w14:paraId="679632F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c>
          <w:tcPr>
            <w:tcW w:w="7371" w:type="dxa"/>
            <w:shd w:val="clear" w:color="auto" w:fill="FFFFFF"/>
            <w:tcMar>
              <w:top w:w="0" w:type="dxa"/>
              <w:left w:w="108" w:type="dxa"/>
              <w:bottom w:w="0" w:type="dxa"/>
              <w:right w:w="108" w:type="dxa"/>
            </w:tcMar>
            <w:hideMark/>
          </w:tcPr>
          <w:p w14:paraId="082EBE5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«Обеспечение жильем молодых семей»;</w:t>
            </w:r>
          </w:p>
          <w:p w14:paraId="0448224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«Свой дом»;</w:t>
            </w:r>
          </w:p>
          <w:p w14:paraId="5E5823D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«Обеспечение земельными участками</w:t>
            </w:r>
            <w:r w:rsidRPr="0060690E">
              <w:rPr>
                <w:rFonts w:ascii="Verdana" w:eastAsia="Times New Roman" w:hAnsi="Verdana" w:cs="Times New Roman"/>
                <w:color w:val="FF0000"/>
                <w:sz w:val="17"/>
                <w:szCs w:val="17"/>
                <w:lang w:eastAsia="ru-RU"/>
              </w:rPr>
              <w:t> </w:t>
            </w:r>
            <w:r w:rsidRPr="0060690E">
              <w:rPr>
                <w:rFonts w:ascii="Verdana" w:eastAsia="Times New Roman" w:hAnsi="Verdana" w:cs="Times New Roman"/>
                <w:color w:val="052635"/>
                <w:sz w:val="17"/>
                <w:szCs w:val="17"/>
                <w:lang w:eastAsia="ru-RU"/>
              </w:rPr>
              <w:t>льготной категории граждан, в том числе молодых семей, молодых специалистов»;</w:t>
            </w:r>
          </w:p>
          <w:p w14:paraId="76638FF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w:t>
            </w:r>
            <w:r w:rsidRPr="0060690E">
              <w:rPr>
                <w:rFonts w:ascii="Verdana" w:eastAsia="Times New Roman" w:hAnsi="Verdana" w:cs="Times New Roman"/>
                <w:color w:val="052635"/>
                <w:sz w:val="17"/>
                <w:szCs w:val="17"/>
                <w:lang w:eastAsia="ru-RU"/>
              </w:rPr>
              <w:t>Формирование современной  комфортной городской среды»</w:t>
            </w:r>
          </w:p>
          <w:p w14:paraId="64981FD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3437813B"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480ADDF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Цель</w:t>
            </w:r>
          </w:p>
        </w:tc>
        <w:tc>
          <w:tcPr>
            <w:tcW w:w="7371" w:type="dxa"/>
            <w:shd w:val="clear" w:color="auto" w:fill="FFFFFF"/>
            <w:tcMar>
              <w:top w:w="0" w:type="dxa"/>
              <w:left w:w="108" w:type="dxa"/>
              <w:bottom w:w="0" w:type="dxa"/>
              <w:right w:w="108" w:type="dxa"/>
            </w:tcMar>
            <w:hideMark/>
          </w:tcPr>
          <w:p w14:paraId="63F22D9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обеспечение жителей Аскизского района, в том числе молодых семей доступным жильем и благоустройство территорий населенных пунктов</w:t>
            </w:r>
          </w:p>
          <w:p w14:paraId="5CCCB48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22BE973E"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50657F8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Задачи</w:t>
            </w:r>
          </w:p>
        </w:tc>
        <w:tc>
          <w:tcPr>
            <w:tcW w:w="7371" w:type="dxa"/>
            <w:shd w:val="clear" w:color="auto" w:fill="FFFFFF"/>
            <w:tcMar>
              <w:top w:w="0" w:type="dxa"/>
              <w:left w:w="108" w:type="dxa"/>
              <w:bottom w:w="0" w:type="dxa"/>
              <w:right w:w="108" w:type="dxa"/>
            </w:tcMar>
            <w:hideMark/>
          </w:tcPr>
          <w:p w14:paraId="60D99E94"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экономкласса или строительства жилого дома экономкласса;</w:t>
            </w:r>
          </w:p>
          <w:p w14:paraId="17A5736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p w14:paraId="4147FB06"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предоставление льготной категории граждан, в том числе молодым семьям, молодым специалистам земельных участков для индивидуального жилищного строительства;</w:t>
            </w:r>
          </w:p>
          <w:p w14:paraId="0175E42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благоустройство дворовых территорий многоквартирных домов, территорий общего пользования и мест массового отдыха городских и сельских поселений</w:t>
            </w:r>
          </w:p>
        </w:tc>
      </w:tr>
      <w:tr w:rsidR="0060690E" w:rsidRPr="0060690E" w14:paraId="423273F5"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04BCEEA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Целевые</w:t>
            </w:r>
          </w:p>
          <w:p w14:paraId="5F1C6CC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индикаторы и показатели</w:t>
            </w:r>
          </w:p>
        </w:tc>
        <w:tc>
          <w:tcPr>
            <w:tcW w:w="7371" w:type="dxa"/>
            <w:shd w:val="clear" w:color="auto" w:fill="FFFFFF"/>
            <w:tcMar>
              <w:top w:w="0" w:type="dxa"/>
              <w:left w:w="108" w:type="dxa"/>
              <w:bottom w:w="0" w:type="dxa"/>
              <w:right w:w="108" w:type="dxa"/>
            </w:tcMar>
            <w:hideMark/>
          </w:tcPr>
          <w:p w14:paraId="6086B46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молодых семей, получивших свидетельства о праве на получение социальной выплаты на приобретение (строительство) жилого помещения, из них:</w:t>
            </w:r>
          </w:p>
          <w:p w14:paraId="2AC4816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2 молодых семьи;</w:t>
            </w:r>
          </w:p>
          <w:p w14:paraId="4FA4408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2 молодых семьи;</w:t>
            </w:r>
          </w:p>
          <w:p w14:paraId="6B4C502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2 молодых семьи;</w:t>
            </w:r>
          </w:p>
          <w:p w14:paraId="69AC1BEB"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2 молодых семьи</w:t>
            </w:r>
          </w:p>
          <w:p w14:paraId="0AB7FD4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обеспеченность муниципальных образований поселений Аскизского района актуализированными документами территориального планирования и правилами землепользования и застройки:</w:t>
            </w:r>
          </w:p>
          <w:p w14:paraId="4F7C971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100  процентов;</w:t>
            </w:r>
          </w:p>
          <w:p w14:paraId="79BDF2D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в 2018 году – 100  процентов;</w:t>
            </w:r>
          </w:p>
          <w:p w14:paraId="071A5B5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100  процентов;</w:t>
            </w:r>
          </w:p>
          <w:p w14:paraId="192E7FF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100  процентов </w:t>
            </w:r>
          </w:p>
          <w:p w14:paraId="27EF96B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граждан, относящихся к льготной категории, в том числе молодых семей и специалистов, получивших земельные участки для индивидуального жилищного строительства:</w:t>
            </w:r>
          </w:p>
          <w:p w14:paraId="2D75097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44;</w:t>
            </w:r>
          </w:p>
          <w:p w14:paraId="7DF851F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25;</w:t>
            </w:r>
          </w:p>
          <w:p w14:paraId="3A6E9FF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30;</w:t>
            </w:r>
          </w:p>
          <w:p w14:paraId="40FAC794"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20</w:t>
            </w:r>
          </w:p>
          <w:p w14:paraId="6FC7493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благоустроенных дворовых территорий многоквартирных жилых домов городских и сельских поселений из них:</w:t>
            </w:r>
          </w:p>
          <w:p w14:paraId="4B51862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- 17;</w:t>
            </w:r>
          </w:p>
          <w:p w14:paraId="1194235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- 5;</w:t>
            </w:r>
          </w:p>
          <w:p w14:paraId="7B1BA726"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- 0;</w:t>
            </w:r>
          </w:p>
          <w:p w14:paraId="6EE85D0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- 0;</w:t>
            </w:r>
          </w:p>
          <w:p w14:paraId="6344E77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благоустроенных территорий общего пользования:</w:t>
            </w:r>
          </w:p>
          <w:p w14:paraId="6570ED6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- 4;</w:t>
            </w:r>
          </w:p>
          <w:p w14:paraId="384FE66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- 4;</w:t>
            </w:r>
          </w:p>
          <w:p w14:paraId="6C46C56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- 0;</w:t>
            </w:r>
          </w:p>
          <w:p w14:paraId="7210AF6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- 0;</w:t>
            </w:r>
          </w:p>
          <w:p w14:paraId="0526D7B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благоустроенных  мест массового отдыха населения (парков, скверов, бульваров):</w:t>
            </w:r>
          </w:p>
          <w:p w14:paraId="3E2E6FB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- 0;</w:t>
            </w:r>
          </w:p>
          <w:p w14:paraId="16803FA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- 0;</w:t>
            </w:r>
          </w:p>
          <w:p w14:paraId="5115EB4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- 0;</w:t>
            </w:r>
          </w:p>
          <w:p w14:paraId="50EF592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- 0.</w:t>
            </w:r>
          </w:p>
          <w:p w14:paraId="093B477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313CCCA6"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249746E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Этапы и сроки реализации</w:t>
            </w:r>
          </w:p>
        </w:tc>
        <w:tc>
          <w:tcPr>
            <w:tcW w:w="7371" w:type="dxa"/>
            <w:shd w:val="clear" w:color="auto" w:fill="FFFFFF"/>
            <w:tcMar>
              <w:top w:w="0" w:type="dxa"/>
              <w:left w:w="108" w:type="dxa"/>
              <w:bottom w:w="0" w:type="dxa"/>
              <w:right w:w="108" w:type="dxa"/>
            </w:tcMar>
            <w:hideMark/>
          </w:tcPr>
          <w:p w14:paraId="5A88285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- 2017 – 2020 годы</w:t>
            </w:r>
          </w:p>
          <w:p w14:paraId="3481822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676BE4F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2E603C3D"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0483D71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Объемы бюджетных ассигнований</w:t>
            </w:r>
          </w:p>
        </w:tc>
        <w:tc>
          <w:tcPr>
            <w:tcW w:w="7371" w:type="dxa"/>
            <w:shd w:val="clear" w:color="auto" w:fill="FFFFFF"/>
            <w:tcMar>
              <w:top w:w="0" w:type="dxa"/>
              <w:left w:w="108" w:type="dxa"/>
              <w:bottom w:w="0" w:type="dxa"/>
              <w:right w:w="108" w:type="dxa"/>
            </w:tcMar>
            <w:hideMark/>
          </w:tcPr>
          <w:p w14:paraId="50E0796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общий объем финансирования Муниципальной программы в 2017 – 2020 годах составит всего –  35 271,94 тысяч  рублей.</w:t>
            </w:r>
          </w:p>
          <w:p w14:paraId="4E9F6181" w14:textId="77777777" w:rsidR="0060690E" w:rsidRPr="0060690E" w:rsidRDefault="0060690E" w:rsidP="0060690E">
            <w:pPr>
              <w:spacing w:after="0" w:line="240" w:lineRule="auto"/>
              <w:ind w:left="-4"/>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Финансирование по годам:</w:t>
            </w:r>
          </w:p>
          <w:p w14:paraId="536C64F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- 2017 год – 12 364,17 тысяч  рублей из них: 9 411,02 тысяч рублей -федеральный бюджет; 1 804,85 тысяч рублей - республиканский бюджет; 1 046,60 тысяч  рублей  - бюджет МО Аскизский район; 101,70 тысяч рублей -  бюджет  поселений;</w:t>
            </w:r>
          </w:p>
          <w:p w14:paraId="0069F5B5" w14:textId="77777777" w:rsidR="0060690E" w:rsidRPr="0060690E" w:rsidRDefault="0060690E" w:rsidP="0060690E">
            <w:pPr>
              <w:spacing w:after="0"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- 2018 год – 15 936,17 тысяч  рублей из них: 8 749,77 тысяч рублей - федеральный бюджет; 4 974,11 тысяч рублей - республиканский бюджет; 2 212,29 тысяч  рублей  - бюджет МО Аскизский район;</w:t>
            </w:r>
          </w:p>
          <w:p w14:paraId="7C03C70A" w14:textId="77777777" w:rsidR="0060690E" w:rsidRPr="0060690E" w:rsidRDefault="0060690E" w:rsidP="0060690E">
            <w:pPr>
              <w:spacing w:after="0"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- 2019 год – 6 571,60 тысяч  рублей из них: 445,07 тысяч рублей – федеральный бюджет; 1 099,43 тысяч рублей - республиканский бюджет; 5 027,10 тысяч  рублей  -  бюджет МО Аскизский район;</w:t>
            </w:r>
          </w:p>
          <w:p w14:paraId="37F7C3DE" w14:textId="77777777" w:rsidR="0060690E" w:rsidRPr="0060690E" w:rsidRDefault="0060690E" w:rsidP="0060690E">
            <w:pPr>
              <w:spacing w:after="0"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- 2020 год – 400,00 тысяч  рублей из них: 400,00 тысяч  рублей - бюджет МО Аскизский район.</w:t>
            </w:r>
          </w:p>
          <w:p w14:paraId="3721FFD4" w14:textId="77777777" w:rsidR="0060690E" w:rsidRPr="0060690E" w:rsidRDefault="0060690E" w:rsidP="0060690E">
            <w:pPr>
              <w:spacing w:after="0"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25CD057" w14:textId="77777777" w:rsidTr="0060690E">
        <w:trPr>
          <w:trHeight w:val="711"/>
          <w:tblCellSpacing w:w="0" w:type="dxa"/>
        </w:trPr>
        <w:tc>
          <w:tcPr>
            <w:tcW w:w="1985" w:type="dxa"/>
            <w:shd w:val="clear" w:color="auto" w:fill="FFFFFF"/>
            <w:tcMar>
              <w:top w:w="0" w:type="dxa"/>
              <w:left w:w="108" w:type="dxa"/>
              <w:bottom w:w="0" w:type="dxa"/>
              <w:right w:w="108" w:type="dxa"/>
            </w:tcMar>
            <w:hideMark/>
          </w:tcPr>
          <w:p w14:paraId="3CF3A9E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Ожидаемые результаты реализации Муниципальной программы</w:t>
            </w:r>
          </w:p>
        </w:tc>
        <w:tc>
          <w:tcPr>
            <w:tcW w:w="7371" w:type="dxa"/>
            <w:shd w:val="clear" w:color="auto" w:fill="FFFFFF"/>
            <w:tcMar>
              <w:top w:w="0" w:type="dxa"/>
              <w:left w:w="108" w:type="dxa"/>
              <w:bottom w:w="0" w:type="dxa"/>
              <w:right w:w="108" w:type="dxa"/>
            </w:tcMar>
            <w:hideMark/>
          </w:tcPr>
          <w:p w14:paraId="6ACAEB0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реализация Муниципальной программы должна обеспечить достижение в 2020 году следующих показателей:</w:t>
            </w:r>
          </w:p>
          <w:p w14:paraId="05A71DA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улучшение жилищных условий восьми молодых семей за счёт получения свидетельства о праве на получение социальной выплаты на приобретение (строительство) жилого помещения;</w:t>
            </w:r>
          </w:p>
          <w:p w14:paraId="772A16E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обеспеченность муниципальных образований поселений Аскизского района актуализированными документами территориального планирования и правилами землепользования и застройки – 100 процентов;</w:t>
            </w:r>
          </w:p>
          <w:p w14:paraId="24BD06A4"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 количество граждан, относящихся к льготной категории, в том числе молодых семей и специалистов, получивших земельные участки для индивидуального жилищного строительства – 119;</w:t>
            </w:r>
          </w:p>
          <w:p w14:paraId="02B484F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комплексное благоустройство дворовых территорий 22-х многоквартирных домов, 8-ми территорий общего пользования</w:t>
            </w:r>
          </w:p>
        </w:tc>
      </w:tr>
    </w:tbl>
    <w:p w14:paraId="1DB17BB1"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CE2F6DD"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A2553A6"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506FF9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1.</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Общая характеристика сферы реализации</w:t>
      </w:r>
    </w:p>
    <w:p w14:paraId="6887259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Муниципальной программы</w:t>
      </w:r>
    </w:p>
    <w:p w14:paraId="23BA9389"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Решение жилищной проблемы граждан является одним из главных направлений социально-экономического развития муниципального образования Аскизский район. </w:t>
      </w:r>
    </w:p>
    <w:p w14:paraId="47BABBA5"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Муниципальная программа разработана в рамках реализации приоритетного национального проекта «Доступное и комфортное жилье – гражданам России» с учетом основных положений Концепции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 ноября 2008 года № 1662-р.</w:t>
      </w:r>
    </w:p>
    <w:p w14:paraId="61BD90B7"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Несмотря на создание основ функционирования рынка жилья, приобретение, строительство и наем жилья с использованием рыночных механизмов на практике пока доступны лишь ограниченному кругу семей - семьям с высокими доходами.</w:t>
      </w:r>
    </w:p>
    <w:p w14:paraId="4065AC46"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Увеличение объемов жилищного строительства и повышение доступности жилья для граждан требует программно-целевых действий, поскольку они не могут быть решены в пределах одного финансового года и требуют аккумулирования бюджетных и внебюджетных средств, объединения усилий органов государственной, муниципальной власти и предприятий, осуществляющих свою деятельность на территории Аскизского района.</w:t>
      </w:r>
    </w:p>
    <w:p w14:paraId="178ED392"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Процессу развития малоэтажного индивидуального жилищного строительства на территории района препятствует главная проблема - недостаточное количество участков, отведенных для граждан, в том числе относящихся к льготной категории.</w:t>
      </w:r>
    </w:p>
    <w:p w14:paraId="5D574F38"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lastRenderedPageBreak/>
        <w:t>Возможность решения жилищной проблемы, в том числе с привлечением средств ипотечного жилищного кредита или займа,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граждан позволит сформировать экономически активный слой населения, повлияет на улучшение демографической ситуации.</w:t>
      </w:r>
    </w:p>
    <w:p w14:paraId="7987069C"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Проблемы малоэтажного индивидуального жилищного строительства складывались на протяжении многих лет, и для их решения необходимы комплексные и долгосрочные меры, основанные на системной работе всех заинтересованных лиц (органов государственной власти, хозяйствующих субъектов, населения).</w:t>
      </w:r>
    </w:p>
    <w:p w14:paraId="4C1584C2"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Основной причиной снижения развития жилищного строительства для граждан, в том числе молодых семей, а также многодетных семей - является отсутствие земельных участков, отведенных под строительство, которые обеспечены инфраструктурой.</w:t>
      </w:r>
    </w:p>
    <w:p w14:paraId="7092EA81"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 то же время, с учетом роста индивидуального жилищного строительства и многоэтажной застройки возникают определенные проблемы, связанные с обеспеченностью инфраструктурой земельных участков под индивидуальную застройку, с благоустройством дворовых территорий многоквартирных домов, мест общего пользования и массового отдыха населения.</w:t>
      </w:r>
    </w:p>
    <w:p w14:paraId="4F3B4382"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Муниципальная программа предусматривает продолжение решения вопросов по развитию жилищной сферы, повышению доступности жилья для семей со средним уровнем доходов, стимулированию платежеспособного спроса на жилье, а также созданию безопасных и комфортных условий проживания граждан.</w:t>
      </w:r>
    </w:p>
    <w:p w14:paraId="2F99BAC1"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 рамках реализации Муниципальной программы предлагается предусмотреть реализацию следующих подпрограмм:</w:t>
      </w:r>
    </w:p>
    <w:p w14:paraId="379E4080"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продолжить реализацию </w:t>
      </w:r>
      <w:hyperlink r:id="rId5" w:history="1">
        <w:r w:rsidRPr="0060690E">
          <w:rPr>
            <w:rFonts w:ascii="Times New Roman" w:eastAsia="Times New Roman" w:hAnsi="Times New Roman" w:cs="Times New Roman"/>
            <w:sz w:val="24"/>
            <w:szCs w:val="24"/>
            <w:u w:val="single"/>
            <w:lang w:eastAsia="ru-RU"/>
          </w:rPr>
          <w:t>подпрограммы</w:t>
        </w:r>
      </w:hyperlink>
      <w:r w:rsidRPr="0060690E">
        <w:rPr>
          <w:rFonts w:ascii="Times New Roman" w:eastAsia="Times New Roman" w:hAnsi="Times New Roman" w:cs="Times New Roman"/>
          <w:color w:val="052635"/>
          <w:sz w:val="24"/>
          <w:szCs w:val="24"/>
          <w:lang w:eastAsia="ru-RU"/>
        </w:rPr>
        <w:t> «Обеспечение жильем молодых семей». В рамках ранее действующей Программы «Жилище на 2014 – 2016 годы», в период 2014-2016 годы улучшили жилищные условия, в том числе и с использованием ипотечных жилищных кредитов и займов, при оказании поддержки за счёт средств федерального, республиканского и местных бюджетов 2 молодые семьи, реализация мероприятий </w:t>
      </w:r>
      <w:hyperlink r:id="rId6" w:history="1">
        <w:r w:rsidRPr="0060690E">
          <w:rPr>
            <w:rFonts w:ascii="Times New Roman" w:eastAsia="Times New Roman" w:hAnsi="Times New Roman" w:cs="Times New Roman"/>
            <w:sz w:val="24"/>
            <w:szCs w:val="24"/>
            <w:u w:val="single"/>
            <w:lang w:eastAsia="ru-RU"/>
          </w:rPr>
          <w:t>подпрограммы</w:t>
        </w:r>
      </w:hyperlink>
      <w:r w:rsidRPr="0060690E">
        <w:rPr>
          <w:rFonts w:ascii="Times New Roman" w:eastAsia="Times New Roman" w:hAnsi="Times New Roman" w:cs="Times New Roman"/>
          <w:color w:val="052635"/>
          <w:sz w:val="24"/>
          <w:szCs w:val="24"/>
          <w:lang w:eastAsia="ru-RU"/>
        </w:rPr>
        <w:t> показала ежегодный рост числа молодых семей, желающих стать участниками </w:t>
      </w:r>
      <w:hyperlink r:id="rId7" w:history="1">
        <w:r w:rsidRPr="0060690E">
          <w:rPr>
            <w:rFonts w:ascii="Times New Roman" w:eastAsia="Times New Roman" w:hAnsi="Times New Roman" w:cs="Times New Roman"/>
            <w:sz w:val="24"/>
            <w:szCs w:val="24"/>
            <w:u w:val="single"/>
            <w:lang w:eastAsia="ru-RU"/>
          </w:rPr>
          <w:t>подпрограммы</w:t>
        </w:r>
      </w:hyperlink>
      <w:r w:rsidRPr="0060690E">
        <w:rPr>
          <w:rFonts w:ascii="Times New Roman" w:eastAsia="Times New Roman" w:hAnsi="Times New Roman" w:cs="Times New Roman"/>
          <w:color w:val="052635"/>
          <w:sz w:val="24"/>
          <w:szCs w:val="24"/>
          <w:lang w:eastAsia="ru-RU"/>
        </w:rPr>
        <w:t>. Несмотря на достигнутые результаты, проблема обеспечения жильем молодых семей остается актуальной;</w:t>
      </w:r>
    </w:p>
    <w:p w14:paraId="4D1D45CA"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продолжить реализацию подпрограммы «Свой дом» с целью строительства малоэтажного жилья. Развитие малоэтажного индивидуального жилищного строительства на территории Аскизского района позволит решить жилищную проблему различных слоев населения;</w:t>
      </w:r>
    </w:p>
    <w:p w14:paraId="770B47AC"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продолжить реализацию подпрограммы «Обеспечение земельными участками льготной категории граждан, в том числе молодых семей, молодых специалистов» с целью их обеспечения земельными участками для индивидуального жилищного строительства;</w:t>
      </w:r>
    </w:p>
    <w:p w14:paraId="06C983E7"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приступить к реализации мероприятий подпрограммы </w:t>
      </w:r>
      <w:r w:rsidRPr="0060690E">
        <w:rPr>
          <w:rFonts w:ascii="Times New Roman" w:eastAsia="Times New Roman" w:hAnsi="Times New Roman" w:cs="Times New Roman"/>
          <w:b/>
          <w:bCs/>
          <w:color w:val="052635"/>
          <w:sz w:val="24"/>
          <w:szCs w:val="24"/>
          <w:lang w:eastAsia="ru-RU"/>
        </w:rPr>
        <w:t>«</w:t>
      </w:r>
      <w:r w:rsidRPr="0060690E">
        <w:rPr>
          <w:rFonts w:ascii="Times New Roman" w:eastAsia="Times New Roman" w:hAnsi="Times New Roman" w:cs="Times New Roman"/>
          <w:color w:val="052635"/>
          <w:sz w:val="24"/>
          <w:szCs w:val="24"/>
          <w:lang w:eastAsia="ru-RU"/>
        </w:rPr>
        <w:t>Формирование современной  комфортной городской среды» с целью благоустройства территорий населенных пунктов поселений.</w:t>
      </w:r>
    </w:p>
    <w:p w14:paraId="7BD5F67A"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5A5DA40C" w14:textId="77777777" w:rsidR="0060690E" w:rsidRPr="0060690E" w:rsidRDefault="0060690E" w:rsidP="0060690E">
      <w:pPr>
        <w:shd w:val="clear" w:color="auto" w:fill="FFFFFF"/>
        <w:spacing w:before="100" w:beforeAutospacing="1" w:after="100" w:afterAutospacing="1" w:line="240" w:lineRule="auto"/>
        <w:ind w:hanging="360"/>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lastRenderedPageBreak/>
        <w:t>2.</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Приоритеты муниципальной политики в сфере</w:t>
      </w:r>
    </w:p>
    <w:p w14:paraId="556B58C5"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реализации муниципальной программы, цель и задачи</w:t>
      </w:r>
    </w:p>
    <w:p w14:paraId="12395370"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Целью Муниципальной программы является обеспечение жителей Аскизского района, в том числе молодых семей, доступным жильем и благоустройство территорий населенных пунктов.</w:t>
      </w:r>
    </w:p>
    <w:p w14:paraId="3C42A94F"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Основными задачами Муниципальной программы являются:</w:t>
      </w:r>
    </w:p>
    <w:p w14:paraId="6466095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экономкласса или строительства жилого дома экономкласса;</w:t>
      </w:r>
    </w:p>
    <w:p w14:paraId="398095E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p w14:paraId="1502EC0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предоставление земельных участков</w:t>
      </w:r>
      <w:r w:rsidRPr="0060690E">
        <w:rPr>
          <w:rFonts w:ascii="Verdana" w:eastAsia="Times New Roman" w:hAnsi="Verdana" w:cs="Times New Roman"/>
          <w:color w:val="FF0000"/>
          <w:sz w:val="17"/>
          <w:szCs w:val="17"/>
          <w:lang w:eastAsia="ru-RU"/>
        </w:rPr>
        <w:t> </w:t>
      </w:r>
      <w:r w:rsidRPr="0060690E">
        <w:rPr>
          <w:rFonts w:ascii="Verdana" w:eastAsia="Times New Roman" w:hAnsi="Verdana" w:cs="Times New Roman"/>
          <w:color w:val="052635"/>
          <w:sz w:val="17"/>
          <w:szCs w:val="17"/>
          <w:lang w:eastAsia="ru-RU"/>
        </w:rPr>
        <w:t>льготной категории граждан, в том числе молодых семей, молодых специалистов» для индивидуального жилищного строительства;</w:t>
      </w:r>
    </w:p>
    <w:p w14:paraId="2C26663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благоустройство дворовых территорий многоквартирных домов, территорий общего пользования и мест массового отдыха городских и сельских поселений.</w:t>
      </w:r>
    </w:p>
    <w:p w14:paraId="582D493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5C5EA403" w14:textId="77777777" w:rsidR="0060690E" w:rsidRPr="0060690E" w:rsidRDefault="0060690E" w:rsidP="0060690E">
      <w:pPr>
        <w:numPr>
          <w:ilvl w:val="0"/>
          <w:numId w:val="1"/>
        </w:num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Сроки и этапы реализации</w:t>
      </w:r>
    </w:p>
    <w:p w14:paraId="35C6E98C"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Этапы  и сроки реализации Муниципальной программы: 2017 – 2020 годы. Этапы не выделяются.</w:t>
      </w:r>
    </w:p>
    <w:p w14:paraId="2AFA6D4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43E6F2A" w14:textId="77777777" w:rsidR="0060690E" w:rsidRPr="0060690E" w:rsidRDefault="0060690E" w:rsidP="0060690E">
      <w:pPr>
        <w:numPr>
          <w:ilvl w:val="0"/>
          <w:numId w:val="2"/>
        </w:num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Перечень основных мероприятий Муниципальной программы</w:t>
      </w:r>
    </w:p>
    <w:p w14:paraId="4A3B9791"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Перечень программных мероприятий определен в следующих подпрограммах (таблица 1).</w:t>
      </w:r>
    </w:p>
    <w:p w14:paraId="6B32726F" w14:textId="77777777" w:rsidR="0060690E" w:rsidRPr="0060690E" w:rsidRDefault="0060690E" w:rsidP="0060690E">
      <w:pPr>
        <w:shd w:val="clear" w:color="auto" w:fill="FFFFFF"/>
        <w:spacing w:before="100" w:beforeAutospacing="1" w:after="100" w:afterAutospacing="1" w:line="240" w:lineRule="auto"/>
        <w:ind w:left="6663"/>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095D0796" w14:textId="77777777" w:rsidR="0060690E" w:rsidRPr="0060690E" w:rsidRDefault="0060690E" w:rsidP="0060690E">
      <w:pPr>
        <w:shd w:val="clear" w:color="auto" w:fill="FFFFFF"/>
        <w:spacing w:before="100" w:beforeAutospacing="1" w:after="100" w:afterAutospacing="1" w:line="240" w:lineRule="auto"/>
        <w:ind w:left="6663"/>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1</w:t>
      </w:r>
    </w:p>
    <w:p w14:paraId="50F8B15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Перечень мероприятий и объемы финансирования</w:t>
      </w:r>
    </w:p>
    <w:p w14:paraId="6FB7A0F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Муниципальной программы муниципального образования «Жилище на 2017-2020</w:t>
      </w:r>
      <w:r w:rsidRPr="0060690E">
        <w:rPr>
          <w:rFonts w:ascii="Times New Roman" w:eastAsia="Times New Roman" w:hAnsi="Times New Roman" w:cs="Times New Roman"/>
          <w:color w:val="052635"/>
          <w:sz w:val="26"/>
          <w:szCs w:val="26"/>
          <w:lang w:eastAsia="ru-RU"/>
        </w:rPr>
        <w:t> годы»</w:t>
      </w:r>
    </w:p>
    <w:tbl>
      <w:tblPr>
        <w:tblW w:w="11880" w:type="dxa"/>
        <w:tblCellSpacing w:w="0" w:type="dxa"/>
        <w:tblInd w:w="97" w:type="dxa"/>
        <w:shd w:val="clear" w:color="auto" w:fill="FFFFFF"/>
        <w:tblCellMar>
          <w:left w:w="0" w:type="dxa"/>
          <w:right w:w="0" w:type="dxa"/>
        </w:tblCellMar>
        <w:tblLook w:val="04A0" w:firstRow="1" w:lastRow="0" w:firstColumn="1" w:lastColumn="0" w:noHBand="0" w:noVBand="1"/>
      </w:tblPr>
      <w:tblGrid>
        <w:gridCol w:w="836"/>
        <w:gridCol w:w="2774"/>
        <w:gridCol w:w="1316"/>
        <w:gridCol w:w="1388"/>
        <w:gridCol w:w="1207"/>
        <w:gridCol w:w="214"/>
        <w:gridCol w:w="1093"/>
        <w:gridCol w:w="135"/>
        <w:gridCol w:w="988"/>
        <w:gridCol w:w="1929"/>
      </w:tblGrid>
      <w:tr w:rsidR="0060690E" w:rsidRPr="0060690E" w14:paraId="4A8FA2AC" w14:textId="77777777" w:rsidTr="0060690E">
        <w:trPr>
          <w:trHeight w:val="750"/>
          <w:tblCellSpacing w:w="0" w:type="dxa"/>
        </w:trPr>
        <w:tc>
          <w:tcPr>
            <w:tcW w:w="666" w:type="dxa"/>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2A6AEB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п/п</w:t>
            </w:r>
          </w:p>
        </w:tc>
        <w:tc>
          <w:tcPr>
            <w:tcW w:w="2322"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8AA3D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Наименование мероприятия</w:t>
            </w:r>
          </w:p>
        </w:tc>
        <w:tc>
          <w:tcPr>
            <w:tcW w:w="5045" w:type="dxa"/>
            <w:gridSpan w:val="7"/>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BC297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Объемы финансирования по годам, тысяч рублей</w:t>
            </w:r>
          </w:p>
        </w:tc>
        <w:tc>
          <w:tcPr>
            <w:tcW w:w="1476" w:type="dxa"/>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418FF3F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Ответственный исполнитель</w:t>
            </w:r>
          </w:p>
        </w:tc>
      </w:tr>
      <w:tr w:rsidR="0060690E" w:rsidRPr="0060690E" w14:paraId="53812414" w14:textId="77777777" w:rsidTr="0060690E">
        <w:trPr>
          <w:trHeight w:val="28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3608D0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A10337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9447B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ВСЕГО</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8FC9E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2017</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41E3B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2018</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C97E7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2019</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0510F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2020</w:t>
            </w: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14:paraId="2868B1F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487D4C52" w14:textId="77777777" w:rsidTr="0060690E">
        <w:trPr>
          <w:trHeight w:val="199"/>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C52060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1</w:t>
            </w:r>
          </w:p>
        </w:tc>
        <w:tc>
          <w:tcPr>
            <w:tcW w:w="23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1BF2B6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2</w:t>
            </w:r>
          </w:p>
        </w:tc>
        <w:tc>
          <w:tcPr>
            <w:tcW w:w="100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DF163A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3</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08948A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4</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DB4E4B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5</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FB632B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6</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BC47D3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7</w:t>
            </w:r>
          </w:p>
        </w:tc>
        <w:tc>
          <w:tcPr>
            <w:tcW w:w="14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C04354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8</w:t>
            </w:r>
          </w:p>
        </w:tc>
      </w:tr>
      <w:tr w:rsidR="0060690E" w:rsidRPr="0060690E" w14:paraId="4F87C30E" w14:textId="77777777" w:rsidTr="0060690E">
        <w:trPr>
          <w:trHeight w:val="510"/>
          <w:tblCellSpacing w:w="0" w:type="dxa"/>
        </w:trPr>
        <w:tc>
          <w:tcPr>
            <w:tcW w:w="9509" w:type="dxa"/>
            <w:gridSpan w:val="10"/>
            <w:tcBorders>
              <w:top w:val="nil"/>
              <w:left w:val="single" w:sz="8" w:space="0" w:color="auto"/>
              <w:bottom w:val="single" w:sz="8" w:space="0" w:color="auto"/>
              <w:right w:val="single" w:sz="8" w:space="0" w:color="000000"/>
            </w:tcBorders>
            <w:shd w:val="clear" w:color="auto" w:fill="F2F2F2"/>
            <w:tcMar>
              <w:top w:w="0" w:type="dxa"/>
              <w:left w:w="108" w:type="dxa"/>
              <w:bottom w:w="0" w:type="dxa"/>
              <w:right w:w="108" w:type="dxa"/>
            </w:tcMar>
            <w:vAlign w:val="center"/>
            <w:hideMark/>
          </w:tcPr>
          <w:p w14:paraId="09E5CA1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Подпрограмма "Обеспечение жильем молодых семей"</w:t>
            </w:r>
          </w:p>
        </w:tc>
      </w:tr>
      <w:tr w:rsidR="0060690E" w:rsidRPr="0060690E" w14:paraId="21954FCD" w14:textId="77777777" w:rsidTr="0060690E">
        <w:trPr>
          <w:trHeight w:val="830"/>
          <w:tblCellSpacing w:w="0" w:type="dxa"/>
        </w:trPr>
        <w:tc>
          <w:tcPr>
            <w:tcW w:w="666"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2652C7F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w:t>
            </w:r>
          </w:p>
        </w:tc>
        <w:tc>
          <w:tcPr>
            <w:tcW w:w="8843"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CE9E2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или строительства жилого дома</w:t>
            </w:r>
          </w:p>
        </w:tc>
      </w:tr>
      <w:tr w:rsidR="0060690E" w:rsidRPr="0060690E" w14:paraId="2B940A6B" w14:textId="77777777" w:rsidTr="0060690E">
        <w:trPr>
          <w:trHeight w:val="410"/>
          <w:tblCellSpacing w:w="0" w:type="dxa"/>
        </w:trPr>
        <w:tc>
          <w:tcPr>
            <w:tcW w:w="0" w:type="auto"/>
            <w:vMerge/>
            <w:tcBorders>
              <w:top w:val="nil"/>
              <w:left w:val="single" w:sz="8" w:space="0" w:color="auto"/>
              <w:bottom w:val="single" w:sz="8" w:space="0" w:color="000000"/>
              <w:right w:val="single" w:sz="8" w:space="0" w:color="auto"/>
            </w:tcBorders>
            <w:shd w:val="clear" w:color="auto" w:fill="FFFFFF"/>
            <w:vAlign w:val="center"/>
            <w:hideMark/>
          </w:tcPr>
          <w:p w14:paraId="78232FF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F3A49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Всего, из них</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FE25E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4 193,72</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01AC5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1 578,17</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3C9A9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1 504,05</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041DD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861,50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F9089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250,00</w:t>
            </w:r>
          </w:p>
        </w:tc>
        <w:tc>
          <w:tcPr>
            <w:tcW w:w="14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CC242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w:t>
            </w:r>
          </w:p>
        </w:tc>
      </w:tr>
      <w:tr w:rsidR="0060690E" w:rsidRPr="0060690E" w14:paraId="0B5171B5" w14:textId="77777777" w:rsidTr="0060690E">
        <w:trPr>
          <w:trHeight w:val="16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960765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lastRenderedPageBreak/>
              <w:t>1.1.</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A8249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Предоставление молодым семьям - участникам подпрограммы социальных выплат на приобретение жилья экономкласса или строительство жилого дома экономкласса, всего</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91B2C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4 193,72</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83DC3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1 578,17</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A45A7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1 504,05</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2E4B7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861,50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11C05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250,00</w:t>
            </w:r>
          </w:p>
        </w:tc>
        <w:tc>
          <w:tcPr>
            <w:tcW w:w="147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0D891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Управление ЖКХ, Администрация Аскизского района Республики Хакасия</w:t>
            </w:r>
          </w:p>
        </w:tc>
      </w:tr>
      <w:tr w:rsidR="0060690E" w:rsidRPr="0060690E" w14:paraId="1DCBF417" w14:textId="77777777" w:rsidTr="0060690E">
        <w:trPr>
          <w:trHeight w:val="53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E83D65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C29A2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федеральный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A190A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1 795,66</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3659F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670,52</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270F2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680,07</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7D5FF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445,07</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D7C99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auto"/>
              <w:right w:val="single" w:sz="8" w:space="0" w:color="auto"/>
            </w:tcBorders>
            <w:shd w:val="clear" w:color="auto" w:fill="FFFFFF"/>
            <w:vAlign w:val="center"/>
            <w:hideMark/>
          </w:tcPr>
          <w:p w14:paraId="595E9D7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5AE2AE44" w14:textId="77777777" w:rsidTr="0060690E">
        <w:trPr>
          <w:trHeight w:val="36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45FD49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6CAF6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92D65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1 080,06</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36B1F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498,65</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55EDB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414,98</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8DDDB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166,43</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7FE44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auto"/>
              <w:right w:val="single" w:sz="8" w:space="0" w:color="auto"/>
            </w:tcBorders>
            <w:shd w:val="clear" w:color="auto" w:fill="FFFFFF"/>
            <w:vAlign w:val="center"/>
            <w:hideMark/>
          </w:tcPr>
          <w:p w14:paraId="7565BBCD"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51D95EB0" w14:textId="77777777" w:rsidTr="0060690E">
        <w:trPr>
          <w:trHeight w:val="36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5445E3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DF32F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B2A5B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1 318,00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8C26A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409,00</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B4F32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409,00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E1B28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250,00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8AD33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250,00</w:t>
            </w:r>
          </w:p>
        </w:tc>
        <w:tc>
          <w:tcPr>
            <w:tcW w:w="0" w:type="auto"/>
            <w:vMerge/>
            <w:tcBorders>
              <w:top w:val="nil"/>
              <w:left w:val="nil"/>
              <w:bottom w:val="single" w:sz="8" w:space="0" w:color="auto"/>
              <w:right w:val="single" w:sz="8" w:space="0" w:color="auto"/>
            </w:tcBorders>
            <w:shd w:val="clear" w:color="auto" w:fill="FFFFFF"/>
            <w:vAlign w:val="center"/>
            <w:hideMark/>
          </w:tcPr>
          <w:p w14:paraId="43D4B2BA"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2CEB1034" w14:textId="77777777" w:rsidTr="0060690E">
        <w:trPr>
          <w:trHeight w:val="480"/>
          <w:tblCellSpacing w:w="0" w:type="dxa"/>
        </w:trPr>
        <w:tc>
          <w:tcPr>
            <w:tcW w:w="9509" w:type="dxa"/>
            <w:gridSpan w:val="10"/>
            <w:tcBorders>
              <w:top w:val="nil"/>
              <w:left w:val="single" w:sz="8" w:space="0" w:color="auto"/>
              <w:bottom w:val="single" w:sz="8" w:space="0" w:color="auto"/>
              <w:right w:val="single" w:sz="8" w:space="0" w:color="000000"/>
            </w:tcBorders>
            <w:shd w:val="clear" w:color="auto" w:fill="F2F2F2"/>
            <w:noWrap/>
            <w:tcMar>
              <w:top w:w="0" w:type="dxa"/>
              <w:left w:w="108" w:type="dxa"/>
              <w:bottom w:w="0" w:type="dxa"/>
              <w:right w:w="108" w:type="dxa"/>
            </w:tcMar>
            <w:vAlign w:val="center"/>
            <w:hideMark/>
          </w:tcPr>
          <w:p w14:paraId="1B126CF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Подпрограмма "Свой дом"</w:t>
            </w:r>
          </w:p>
        </w:tc>
      </w:tr>
      <w:tr w:rsidR="0060690E" w:rsidRPr="0060690E" w14:paraId="31D1A21B" w14:textId="77777777" w:rsidTr="0060690E">
        <w:trPr>
          <w:trHeight w:val="59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0D977E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w:t>
            </w:r>
          </w:p>
        </w:tc>
        <w:tc>
          <w:tcPr>
            <w:tcW w:w="8843" w:type="dxa"/>
            <w:gridSpan w:val="9"/>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41D8B62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1: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tc>
      </w:tr>
      <w:tr w:rsidR="0060690E" w:rsidRPr="0060690E" w14:paraId="23A6BAB5" w14:textId="77777777" w:rsidTr="0060690E">
        <w:trPr>
          <w:trHeight w:val="104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244C3C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2.1.</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3172DD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Обеспечение муниципальных образований поселений документами территориального планирования, всего</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47543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5 800,99</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75E4F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637,60</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DED48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1 653,29</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8BA98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3 360,10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F3E7F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150,00</w:t>
            </w:r>
          </w:p>
        </w:tc>
        <w:tc>
          <w:tcPr>
            <w:tcW w:w="1476" w:type="dxa"/>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5A1646C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Управление ЖКХ, Администрация Аскизского района Республики Хакасия</w:t>
            </w:r>
          </w:p>
        </w:tc>
      </w:tr>
      <w:tr w:rsidR="0060690E" w:rsidRPr="0060690E" w14:paraId="2DA7F615" w14:textId="77777777" w:rsidTr="0060690E">
        <w:trPr>
          <w:trHeight w:val="104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E5566E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2.1.1.</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58974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Описание границ 37 населенных пунктов, внесение соответствующих сведений в ЕГРН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AFB0C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5 800,99</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1E323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7932F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A5C09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3 360,10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D95E6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150,00</w:t>
            </w:r>
          </w:p>
        </w:tc>
        <w:tc>
          <w:tcPr>
            <w:tcW w:w="0" w:type="auto"/>
            <w:vMerge/>
            <w:tcBorders>
              <w:top w:val="nil"/>
              <w:left w:val="nil"/>
              <w:bottom w:val="single" w:sz="8" w:space="0" w:color="000000"/>
              <w:right w:val="single" w:sz="8" w:space="0" w:color="auto"/>
            </w:tcBorders>
            <w:shd w:val="clear" w:color="auto" w:fill="FFFFFF"/>
            <w:vAlign w:val="center"/>
            <w:hideMark/>
          </w:tcPr>
          <w:p w14:paraId="25078C8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37E8844F" w14:textId="77777777" w:rsidTr="0060690E">
        <w:trPr>
          <w:trHeight w:val="57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F985CF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32772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12A2D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933,00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FE9D8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EE021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D2C8C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933,00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6C67E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5CDA25C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4F27193A"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E28A0F0"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B31A0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CF9C4A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4 867,99</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F8F84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637,60</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5A9B6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1 653,29</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09B5A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2 427,10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8AE10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150,00</w:t>
            </w:r>
          </w:p>
        </w:tc>
        <w:tc>
          <w:tcPr>
            <w:tcW w:w="0" w:type="auto"/>
            <w:vMerge/>
            <w:tcBorders>
              <w:top w:val="nil"/>
              <w:left w:val="nil"/>
              <w:bottom w:val="single" w:sz="8" w:space="0" w:color="000000"/>
              <w:right w:val="single" w:sz="8" w:space="0" w:color="auto"/>
            </w:tcBorders>
            <w:shd w:val="clear" w:color="auto" w:fill="FFFFFF"/>
            <w:vAlign w:val="center"/>
            <w:hideMark/>
          </w:tcPr>
          <w:p w14:paraId="4AE85C3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27689305"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9FF9F16"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8843" w:type="dxa"/>
            <w:gridSpan w:val="9"/>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86E0B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2:  Создание условий для развития территорий муниципального образования Аскизский район Республики Хакасия</w:t>
            </w:r>
          </w:p>
        </w:tc>
      </w:tr>
      <w:tr w:rsidR="0060690E" w:rsidRPr="0060690E" w14:paraId="1C15BCBE"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1DCF0E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2.2.</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1359D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Выполнение инженерных изысканий, проектных работ для строительства, реконструкции и ремонта объектов муниципальной собственности муниципального образования Аскизский район Республики Хакасия</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6B3BB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2 350,0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DFB44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14C45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BE0E4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2 350,0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35D81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1476"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7BAFA33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Управление ЖКХ, Администрация Аскизского района Республики Хакасия</w:t>
            </w:r>
          </w:p>
        </w:tc>
      </w:tr>
      <w:tr w:rsidR="0060690E" w:rsidRPr="0060690E" w14:paraId="43854D25"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8F6826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F5071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1E42F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FAF0F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FA1BC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086D0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4C315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476"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200D9120"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4400BA13"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BED5A15"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A5C91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1F91A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2 350,0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24876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6AF6B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88DB0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2 350,0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48372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476"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4C7873D6"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5AFBE208"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AEF42DE"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E521E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Итого</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5374D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8 150,99</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B70E3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637,60</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A8215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1 653,29</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14525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5 710,10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A7828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150,00</w:t>
            </w:r>
          </w:p>
        </w:tc>
        <w:tc>
          <w:tcPr>
            <w:tcW w:w="1476"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3D46AA3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3F7C30BC"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C1B2AA5"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3FB85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w:t>
            </w:r>
          </w:p>
          <w:p w14:paraId="6C8F7E2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lastRenderedPageBreak/>
              <w:t>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E77FE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lastRenderedPageBreak/>
              <w:t>933,00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2188D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8AAEF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6708E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933,00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CE6C1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1476"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0014F80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54876A02"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A66705F"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F1A5F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79743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7 217 ,99</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6D0AC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637,60</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4313C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1 653,29</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5A04C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4 777,10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75C6B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150,00</w:t>
            </w:r>
          </w:p>
        </w:tc>
        <w:tc>
          <w:tcPr>
            <w:tcW w:w="1476" w:type="dxa"/>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3C56444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5066913E" w14:textId="77777777" w:rsidTr="0060690E">
        <w:trPr>
          <w:trHeight w:val="580"/>
          <w:tblCellSpacing w:w="0" w:type="dxa"/>
        </w:trPr>
        <w:tc>
          <w:tcPr>
            <w:tcW w:w="9509" w:type="dxa"/>
            <w:gridSpan w:val="10"/>
            <w:tcBorders>
              <w:top w:val="nil"/>
              <w:left w:val="single" w:sz="8" w:space="0" w:color="auto"/>
              <w:bottom w:val="single" w:sz="8" w:space="0" w:color="auto"/>
              <w:right w:val="single" w:sz="8" w:space="0" w:color="000000"/>
            </w:tcBorders>
            <w:shd w:val="clear" w:color="auto" w:fill="F2F2F2"/>
            <w:tcMar>
              <w:top w:w="0" w:type="dxa"/>
              <w:left w:w="108" w:type="dxa"/>
              <w:bottom w:w="0" w:type="dxa"/>
              <w:right w:w="108" w:type="dxa"/>
            </w:tcMar>
            <w:vAlign w:val="bottom"/>
            <w:hideMark/>
          </w:tcPr>
          <w:p w14:paraId="69FAAA5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Подпрограмма "Обеспечение льготной категории граждан, в том числе молодых семей, молодых специалистов земельными участками"</w:t>
            </w:r>
          </w:p>
        </w:tc>
      </w:tr>
      <w:tr w:rsidR="0060690E" w:rsidRPr="0060690E" w14:paraId="117E74F0" w14:textId="77777777" w:rsidTr="0060690E">
        <w:trPr>
          <w:trHeight w:val="55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9DEE11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3.</w:t>
            </w:r>
          </w:p>
        </w:tc>
        <w:tc>
          <w:tcPr>
            <w:tcW w:w="8843" w:type="dxa"/>
            <w:gridSpan w:val="9"/>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466E534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Предоставление льготной категории граждан, в том числе молодым семьям, молодым специалистам земельных участков для индивидуального жилищного строительства</w:t>
            </w:r>
          </w:p>
        </w:tc>
      </w:tr>
      <w:tr w:rsidR="0060690E" w:rsidRPr="0060690E" w14:paraId="5E2F38C9" w14:textId="77777777" w:rsidTr="0060690E">
        <w:trPr>
          <w:trHeight w:val="104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B58C50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3.1.</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78A521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Организация и проведение кадастровых работ по утвержденному проекту детальной планировки, всего</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7CF67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150,00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07AAC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2EE6F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150,00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5F495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8CECD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1476" w:type="dxa"/>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5F65C47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КУМИ, Администрация Аскизского района Республики Хакасия</w:t>
            </w:r>
          </w:p>
        </w:tc>
      </w:tr>
      <w:tr w:rsidR="0060690E" w:rsidRPr="0060690E" w14:paraId="60DA9272"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4A2674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3.1.1.</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56052E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w:t>
            </w:r>
          </w:p>
          <w:p w14:paraId="0B5A22E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FA5C8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150,00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BC61A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FA85B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150,00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E81BF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868B5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3F9C0E3A"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420A13EB" w14:textId="77777777" w:rsidTr="0060690E">
        <w:trPr>
          <w:trHeight w:val="480"/>
          <w:tblCellSpacing w:w="0" w:type="dxa"/>
        </w:trPr>
        <w:tc>
          <w:tcPr>
            <w:tcW w:w="9509" w:type="dxa"/>
            <w:gridSpan w:val="10"/>
            <w:tcBorders>
              <w:top w:val="nil"/>
              <w:left w:val="single" w:sz="8" w:space="0" w:color="auto"/>
              <w:bottom w:val="single" w:sz="8" w:space="0" w:color="auto"/>
              <w:right w:val="single" w:sz="8" w:space="0" w:color="000000"/>
            </w:tcBorders>
            <w:shd w:val="clear" w:color="auto" w:fill="F2F2F2"/>
            <w:tcMar>
              <w:top w:w="0" w:type="dxa"/>
              <w:left w:w="108" w:type="dxa"/>
              <w:bottom w:w="0" w:type="dxa"/>
              <w:right w:w="108" w:type="dxa"/>
            </w:tcMar>
            <w:vAlign w:val="center"/>
            <w:hideMark/>
          </w:tcPr>
          <w:p w14:paraId="3C31154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Подпрограмма «Формирование современной  комфортной городской среды»</w:t>
            </w:r>
          </w:p>
        </w:tc>
      </w:tr>
      <w:tr w:rsidR="0060690E" w:rsidRPr="0060690E" w14:paraId="083397C6" w14:textId="77777777" w:rsidTr="0060690E">
        <w:trPr>
          <w:trHeight w:val="57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7AAF10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4.</w:t>
            </w:r>
          </w:p>
        </w:tc>
        <w:tc>
          <w:tcPr>
            <w:tcW w:w="8843" w:type="dxa"/>
            <w:gridSpan w:val="9"/>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13ED0DB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Повышение уровня благоустройства дворовых территорий многоквартирных жилых домов, территорий общего пользования и  мест массового отдыха городских и сельских поселений.</w:t>
            </w:r>
          </w:p>
        </w:tc>
      </w:tr>
      <w:tr w:rsidR="0060690E" w:rsidRPr="0060690E" w14:paraId="435B5C83" w14:textId="77777777" w:rsidTr="0060690E">
        <w:trPr>
          <w:trHeight w:val="185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E52313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4.1.</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35E95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Предоставление субсидий городским и сельским поселениям на софинансирование программных мероприятий по  благоустройство дворовых территорий МКД, территорий общего пользования и мест массового отдыха.</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464FF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18 914,53</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7716D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10 046,70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B41AF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8 867,83</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7B159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F789D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1476" w:type="dxa"/>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2F6EA92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Управление ЖКХ, Администрация Аскизского района Республики Хакасия, Администрации муниципальных образования поселений (по согласованию)</w:t>
            </w:r>
          </w:p>
        </w:tc>
      </w:tr>
      <w:tr w:rsidR="0060690E" w:rsidRPr="0060690E" w14:paraId="4C50953A" w14:textId="77777777" w:rsidTr="0060690E">
        <w:trPr>
          <w:trHeight w:val="53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2F8DB4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018D9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 федеральный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A175F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16 810,20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36EFE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8 740,50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9E37B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8 069,70</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CCA6F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2F68F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5CDAADF6"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5DE64904" w14:textId="77777777" w:rsidTr="0060690E">
        <w:trPr>
          <w:trHeight w:val="30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A79AA43"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859E2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11723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2 104,33</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57BAB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1 306,20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A1E4F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798,13</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D9378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33726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5AB7F2B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7843CCFE" w14:textId="77777777" w:rsidTr="0060690E">
        <w:trPr>
          <w:trHeight w:val="106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68BFAB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4.2.</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31D22C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Мероприятия по благоустройству дворовых территорий МКД, территорий общего пользования и мест массового отдыха населения</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CC1B4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3 862,70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3EB38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101,70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7B1CB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3 761,00</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0A437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CA3C8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7F804E2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0A7AF86F" w14:textId="77777777" w:rsidTr="0060690E">
        <w:trPr>
          <w:trHeight w:val="637"/>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C1C1266"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BFAC31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1A789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3 761,00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90CD4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21401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3 761,00</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A49DE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498D50"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0" w:type="auto"/>
            <w:vMerge/>
            <w:tcBorders>
              <w:top w:val="nil"/>
              <w:left w:val="nil"/>
              <w:bottom w:val="single" w:sz="8" w:space="0" w:color="000000"/>
              <w:right w:val="single" w:sz="8" w:space="0" w:color="auto"/>
            </w:tcBorders>
            <w:shd w:val="clear" w:color="auto" w:fill="FFFFFF"/>
            <w:vAlign w:val="center"/>
            <w:hideMark/>
          </w:tcPr>
          <w:p w14:paraId="52BF285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29F0BDCA" w14:textId="77777777" w:rsidTr="0060690E">
        <w:trPr>
          <w:trHeight w:val="637"/>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A996C9A"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AE8253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E87D9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26855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D6F82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FAF95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3D2EA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2A340D5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4AF6D7E6" w14:textId="77777777" w:rsidTr="0060690E">
        <w:trPr>
          <w:trHeight w:val="30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3ADB98A"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AB39DB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поселений</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B6C40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8C44F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3ECFE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BAF41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33C78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5D7ACC2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61F0B3B0" w14:textId="77777777" w:rsidTr="0060690E">
        <w:trPr>
          <w:trHeight w:val="30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AC571B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4.3.</w:t>
            </w: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A8472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Итого</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BF977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22 777,23</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235FD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10 148,40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20953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i/>
                <w:iCs/>
                <w:color w:val="052635"/>
                <w:sz w:val="19"/>
                <w:szCs w:val="19"/>
                <w:lang w:eastAsia="ru-RU"/>
              </w:rPr>
              <w:t>12 628,83</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A592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0AB05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401ADF2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6DCCF2D6" w14:textId="77777777" w:rsidTr="0060690E">
        <w:trPr>
          <w:trHeight w:val="530"/>
          <w:tblCellSpacing w:w="0" w:type="dxa"/>
        </w:trPr>
        <w:tc>
          <w:tcPr>
            <w:tcW w:w="6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2A47D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31217C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w:t>
            </w:r>
          </w:p>
          <w:p w14:paraId="182835D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федеральный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A66A9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16 810,20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5536B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8 740,50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210C5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8 069,70</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E2EA6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473CD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31F70D7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31386FD9" w14:textId="77777777" w:rsidTr="0060690E">
        <w:trPr>
          <w:trHeight w:val="500"/>
          <w:tblCellSpacing w:w="0" w:type="dxa"/>
        </w:trPr>
        <w:tc>
          <w:tcPr>
            <w:tcW w:w="6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8CDCB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8FB9AA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694B3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5 865,33</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77668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1 306,20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A62CC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4 559,13</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119EC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05C84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05E159A3"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0BF39706" w14:textId="77777777" w:rsidTr="0060690E">
        <w:trPr>
          <w:trHeight w:val="480"/>
          <w:tblCellSpacing w:w="0" w:type="dxa"/>
        </w:trPr>
        <w:tc>
          <w:tcPr>
            <w:tcW w:w="6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27A30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nil"/>
              <w:right w:val="single" w:sz="8" w:space="0" w:color="auto"/>
            </w:tcBorders>
            <w:shd w:val="clear" w:color="auto" w:fill="FFFFFF"/>
            <w:tcMar>
              <w:top w:w="0" w:type="dxa"/>
              <w:left w:w="108" w:type="dxa"/>
              <w:bottom w:w="0" w:type="dxa"/>
              <w:right w:w="108" w:type="dxa"/>
            </w:tcMar>
            <w:vAlign w:val="bottom"/>
            <w:hideMark/>
          </w:tcPr>
          <w:p w14:paraId="54A75E6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33DC603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126"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2864FC6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134" w:type="dxa"/>
            <w:gridSpan w:val="2"/>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4534832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3" w:type="dxa"/>
            <w:gridSpan w:val="2"/>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0A98CA7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229CC3E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73151C8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44B27946" w14:textId="77777777" w:rsidTr="0060690E">
        <w:trPr>
          <w:trHeight w:val="330"/>
          <w:tblCellSpacing w:w="0" w:type="dxa"/>
        </w:trPr>
        <w:tc>
          <w:tcPr>
            <w:tcW w:w="66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F574F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94A22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бюджеты поселений</w:t>
            </w:r>
          </w:p>
        </w:tc>
        <w:tc>
          <w:tcPr>
            <w:tcW w:w="10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1ED45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112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C503B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1134"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2B815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3"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0D602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2EED4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single" w:sz="8" w:space="0" w:color="000000"/>
              <w:right w:val="single" w:sz="8" w:space="0" w:color="auto"/>
            </w:tcBorders>
            <w:shd w:val="clear" w:color="auto" w:fill="FFFFFF"/>
            <w:vAlign w:val="center"/>
            <w:hideMark/>
          </w:tcPr>
          <w:p w14:paraId="37514AE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6D7D5812" w14:textId="77777777" w:rsidTr="0060690E">
        <w:trPr>
          <w:trHeight w:val="280"/>
          <w:tblCellSpacing w:w="0" w:type="dxa"/>
        </w:trPr>
        <w:tc>
          <w:tcPr>
            <w:tcW w:w="666" w:type="dxa"/>
            <w:tcBorders>
              <w:top w:val="nil"/>
              <w:left w:val="single" w:sz="8" w:space="0" w:color="auto"/>
              <w:bottom w:val="single" w:sz="8" w:space="0" w:color="000000"/>
              <w:right w:val="single" w:sz="8" w:space="0" w:color="auto"/>
            </w:tcBorders>
            <w:shd w:val="clear" w:color="auto" w:fill="F2F2F2"/>
            <w:noWrap/>
            <w:tcMar>
              <w:top w:w="0" w:type="dxa"/>
              <w:left w:w="108" w:type="dxa"/>
              <w:bottom w:w="0" w:type="dxa"/>
              <w:right w:w="108" w:type="dxa"/>
            </w:tcMar>
            <w:vAlign w:val="center"/>
            <w:hideMark/>
          </w:tcPr>
          <w:p w14:paraId="0DE33C9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5.</w:t>
            </w:r>
          </w:p>
        </w:tc>
        <w:tc>
          <w:tcPr>
            <w:tcW w:w="2322"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center"/>
            <w:hideMark/>
          </w:tcPr>
          <w:p w14:paraId="6198FFC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Всего по муниципальной программе Жилище на 2017-2020 годы", в том числе за счёт средств:</w:t>
            </w:r>
          </w:p>
        </w:tc>
        <w:tc>
          <w:tcPr>
            <w:tcW w:w="1000"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center"/>
            <w:hideMark/>
          </w:tcPr>
          <w:p w14:paraId="4598ECE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35 271,94</w:t>
            </w:r>
          </w:p>
        </w:tc>
        <w:tc>
          <w:tcPr>
            <w:tcW w:w="1126"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16C5269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12 364,17</w:t>
            </w:r>
          </w:p>
        </w:tc>
        <w:tc>
          <w:tcPr>
            <w:tcW w:w="1134" w:type="dxa"/>
            <w:gridSpan w:val="2"/>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246581E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15 936,17</w:t>
            </w:r>
          </w:p>
        </w:tc>
        <w:tc>
          <w:tcPr>
            <w:tcW w:w="993" w:type="dxa"/>
            <w:gridSpan w:val="2"/>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5359D6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6 571,60</w:t>
            </w:r>
          </w:p>
        </w:tc>
        <w:tc>
          <w:tcPr>
            <w:tcW w:w="792" w:type="dxa"/>
            <w:tcBorders>
              <w:top w:val="nil"/>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54E5AAB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400,00</w:t>
            </w:r>
          </w:p>
        </w:tc>
        <w:tc>
          <w:tcPr>
            <w:tcW w:w="1476" w:type="dxa"/>
            <w:tcBorders>
              <w:top w:val="nil"/>
              <w:left w:val="nil"/>
              <w:bottom w:val="single" w:sz="8" w:space="0" w:color="auto"/>
              <w:right w:val="single" w:sz="8" w:space="0" w:color="auto"/>
            </w:tcBorders>
            <w:shd w:val="clear" w:color="auto" w:fill="F2F2F2"/>
            <w:noWrap/>
            <w:tcMar>
              <w:top w:w="0" w:type="dxa"/>
              <w:left w:w="108" w:type="dxa"/>
              <w:bottom w:w="0" w:type="dxa"/>
              <w:right w:w="108" w:type="dxa"/>
            </w:tcMar>
            <w:vAlign w:val="bottom"/>
            <w:hideMark/>
          </w:tcPr>
          <w:p w14:paraId="09D28D2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w:t>
            </w:r>
          </w:p>
        </w:tc>
      </w:tr>
      <w:tr w:rsidR="0060690E" w:rsidRPr="0060690E" w14:paraId="1492BB5D" w14:textId="77777777" w:rsidTr="0060690E">
        <w:trPr>
          <w:trHeight w:val="28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CA89B0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B4F67E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федерального бюджета</w:t>
            </w:r>
          </w:p>
        </w:tc>
        <w:tc>
          <w:tcPr>
            <w:tcW w:w="100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052E4F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18 605,86</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26809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9 411,02</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1F144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8 749,77</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5A3E0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445,07</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09DED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4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24B6D19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r>
      <w:tr w:rsidR="0060690E" w:rsidRPr="0060690E" w14:paraId="710E9125" w14:textId="77777777" w:rsidTr="0060690E">
        <w:trPr>
          <w:trHeight w:val="28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C2A92C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84E051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республиканского бюджета</w:t>
            </w:r>
          </w:p>
        </w:tc>
        <w:tc>
          <w:tcPr>
            <w:tcW w:w="100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426BFB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7 878,39</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95A05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1 804,85</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348FF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4 974,11</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84656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1 099,43</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3201E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4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67E945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r>
      <w:tr w:rsidR="0060690E" w:rsidRPr="0060690E" w14:paraId="7C7CEFEE" w14:textId="77777777" w:rsidTr="0060690E">
        <w:trPr>
          <w:trHeight w:val="29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56E32A4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3D8FC8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бюджета МО Аскизский район</w:t>
            </w:r>
          </w:p>
        </w:tc>
        <w:tc>
          <w:tcPr>
            <w:tcW w:w="100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65C4C4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8 685,99</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E781C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1 046,60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6AB9C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2 212,29</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653B1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5 027,10</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98C59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400,00</w:t>
            </w:r>
          </w:p>
        </w:tc>
        <w:tc>
          <w:tcPr>
            <w:tcW w:w="14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hideMark/>
          </w:tcPr>
          <w:p w14:paraId="07E1CCD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Calibri" w:eastAsia="Times New Roman" w:hAnsi="Calibri" w:cs="Calibri"/>
                <w:i/>
                <w:iCs/>
                <w:color w:val="052635"/>
                <w:sz w:val="19"/>
                <w:szCs w:val="19"/>
                <w:lang w:eastAsia="ru-RU"/>
              </w:rPr>
              <w:t> </w:t>
            </w:r>
          </w:p>
        </w:tc>
      </w:tr>
      <w:tr w:rsidR="0060690E" w:rsidRPr="0060690E" w14:paraId="6A01C334" w14:textId="77777777" w:rsidTr="0060690E">
        <w:trPr>
          <w:trHeight w:val="28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600D7FC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0EB30E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бюджета поселений</w:t>
            </w:r>
          </w:p>
        </w:tc>
        <w:tc>
          <w:tcPr>
            <w:tcW w:w="100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9BF2E2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5AAF7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113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0B367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36185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7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50FE5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476"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D3A8B6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r>
      <w:tr w:rsidR="0060690E" w:rsidRPr="0060690E" w14:paraId="1D856358" w14:textId="77777777" w:rsidTr="0060690E">
        <w:trPr>
          <w:tblCellSpacing w:w="0" w:type="dxa"/>
        </w:trPr>
        <w:tc>
          <w:tcPr>
            <w:tcW w:w="840" w:type="dxa"/>
            <w:tcBorders>
              <w:top w:val="nil"/>
              <w:left w:val="nil"/>
              <w:bottom w:val="nil"/>
              <w:right w:val="nil"/>
            </w:tcBorders>
            <w:shd w:val="clear" w:color="auto" w:fill="FFFFFF"/>
            <w:vAlign w:val="center"/>
            <w:hideMark/>
          </w:tcPr>
          <w:p w14:paraId="60AAA03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910" w:type="dxa"/>
            <w:tcBorders>
              <w:top w:val="nil"/>
              <w:left w:val="nil"/>
              <w:bottom w:val="nil"/>
              <w:right w:val="nil"/>
            </w:tcBorders>
            <w:shd w:val="clear" w:color="auto" w:fill="FFFFFF"/>
            <w:vAlign w:val="center"/>
            <w:hideMark/>
          </w:tcPr>
          <w:p w14:paraId="0CD167A1"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45" w:type="dxa"/>
            <w:tcBorders>
              <w:top w:val="nil"/>
              <w:left w:val="nil"/>
              <w:bottom w:val="nil"/>
              <w:right w:val="nil"/>
            </w:tcBorders>
            <w:shd w:val="clear" w:color="auto" w:fill="FFFFFF"/>
            <w:vAlign w:val="center"/>
            <w:hideMark/>
          </w:tcPr>
          <w:p w14:paraId="58813273"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410" w:type="dxa"/>
            <w:tcBorders>
              <w:top w:val="nil"/>
              <w:left w:val="nil"/>
              <w:bottom w:val="nil"/>
              <w:right w:val="nil"/>
            </w:tcBorders>
            <w:shd w:val="clear" w:color="auto" w:fill="FFFFFF"/>
            <w:vAlign w:val="center"/>
            <w:hideMark/>
          </w:tcPr>
          <w:p w14:paraId="6F7950FF"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15" w:type="dxa"/>
            <w:tcBorders>
              <w:top w:val="nil"/>
              <w:left w:val="nil"/>
              <w:bottom w:val="nil"/>
              <w:right w:val="nil"/>
            </w:tcBorders>
            <w:shd w:val="clear" w:color="auto" w:fill="FFFFFF"/>
            <w:vAlign w:val="center"/>
            <w:hideMark/>
          </w:tcPr>
          <w:p w14:paraId="1C254412"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95" w:type="dxa"/>
            <w:tcBorders>
              <w:top w:val="nil"/>
              <w:left w:val="nil"/>
              <w:bottom w:val="nil"/>
              <w:right w:val="nil"/>
            </w:tcBorders>
            <w:shd w:val="clear" w:color="auto" w:fill="FFFFFF"/>
            <w:vAlign w:val="center"/>
            <w:hideMark/>
          </w:tcPr>
          <w:p w14:paraId="5CB11CB6"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975" w:type="dxa"/>
            <w:tcBorders>
              <w:top w:val="nil"/>
              <w:left w:val="nil"/>
              <w:bottom w:val="nil"/>
              <w:right w:val="nil"/>
            </w:tcBorders>
            <w:shd w:val="clear" w:color="auto" w:fill="FFFFFF"/>
            <w:vAlign w:val="center"/>
            <w:hideMark/>
          </w:tcPr>
          <w:p w14:paraId="11A75879"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50" w:type="dxa"/>
            <w:tcBorders>
              <w:top w:val="nil"/>
              <w:left w:val="nil"/>
              <w:bottom w:val="nil"/>
              <w:right w:val="nil"/>
            </w:tcBorders>
            <w:shd w:val="clear" w:color="auto" w:fill="FFFFFF"/>
            <w:vAlign w:val="center"/>
            <w:hideMark/>
          </w:tcPr>
          <w:p w14:paraId="5BF9D214"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990" w:type="dxa"/>
            <w:tcBorders>
              <w:top w:val="nil"/>
              <w:left w:val="nil"/>
              <w:bottom w:val="nil"/>
              <w:right w:val="nil"/>
            </w:tcBorders>
            <w:shd w:val="clear" w:color="auto" w:fill="FFFFFF"/>
            <w:vAlign w:val="center"/>
            <w:hideMark/>
          </w:tcPr>
          <w:p w14:paraId="19FD24FB"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965" w:type="dxa"/>
            <w:tcBorders>
              <w:top w:val="nil"/>
              <w:left w:val="nil"/>
              <w:bottom w:val="nil"/>
              <w:right w:val="nil"/>
            </w:tcBorders>
            <w:shd w:val="clear" w:color="auto" w:fill="FFFFFF"/>
            <w:vAlign w:val="center"/>
            <w:hideMark/>
          </w:tcPr>
          <w:p w14:paraId="1F807140"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r>
    </w:tbl>
    <w:p w14:paraId="2140D83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4FB2DCF7" w14:textId="77777777" w:rsidR="0060690E" w:rsidRPr="0060690E" w:rsidRDefault="0060690E" w:rsidP="0060690E">
      <w:pPr>
        <w:numPr>
          <w:ilvl w:val="0"/>
          <w:numId w:val="3"/>
        </w:num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Обоснование ресурсного обеспечения Муниципальной программы</w:t>
      </w:r>
    </w:p>
    <w:p w14:paraId="1BD3D1AA"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Объем софинансирования Муниципальной программы за счёт средств Федерального бюджета и Республиканского бюджета Республики Хакасия устанавливается на основании соглашений между органами государственной власти Республики Хакасия и Администрацией Аскизского района Республики Хакасия.</w:t>
      </w:r>
    </w:p>
    <w:p w14:paraId="281F29BF"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рамках реализации мероприятий подпрограммы «Обеспечение жильем молодых семей» предусматриваются средства молодых семей, участвующих в подпрограмме «Обеспечение жильем молодых семей» на территории муниципального образования Аскизский район.</w:t>
      </w:r>
    </w:p>
    <w:p w14:paraId="4E9146B3"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Контроль за целевым использованием средств, выделяемых на реализацию мероприятий Муниципальной программы, осуществляется Администрацией Аскизского района Республики Хакасия.</w:t>
      </w:r>
    </w:p>
    <w:p w14:paraId="3652115A"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057078C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6.</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Перечень целевых показателей и оценка эффективности</w:t>
      </w:r>
    </w:p>
    <w:p w14:paraId="46D50310"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hyperlink r:id="rId8" w:anchor="Par1567" w:history="1">
        <w:r w:rsidRPr="0060690E">
          <w:rPr>
            <w:rFonts w:ascii="Verdana" w:eastAsia="Times New Roman" w:hAnsi="Verdana" w:cs="Times New Roman"/>
            <w:sz w:val="17"/>
            <w:szCs w:val="17"/>
            <w:u w:val="single"/>
            <w:lang w:eastAsia="ru-RU"/>
          </w:rPr>
          <w:t>Основные целевые индикаторы</w:t>
        </w:r>
      </w:hyperlink>
      <w:r w:rsidRPr="0060690E">
        <w:rPr>
          <w:rFonts w:ascii="Verdana" w:eastAsia="Times New Roman" w:hAnsi="Verdana" w:cs="Times New Roman"/>
          <w:color w:val="052635"/>
          <w:sz w:val="17"/>
          <w:szCs w:val="17"/>
          <w:lang w:eastAsia="ru-RU"/>
        </w:rPr>
        <w:t> и показатели эффективности реализации Муниципальной программы приведены в таблице 2.</w:t>
      </w:r>
    </w:p>
    <w:p w14:paraId="74E3682F"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Таблица 2</w:t>
      </w:r>
    </w:p>
    <w:p w14:paraId="5320B81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Перечень целевых показателей</w:t>
      </w:r>
    </w:p>
    <w:tbl>
      <w:tblPr>
        <w:tblW w:w="11835" w:type="dxa"/>
        <w:shd w:val="clear" w:color="auto" w:fill="FFFFFF"/>
        <w:tblCellMar>
          <w:left w:w="0" w:type="dxa"/>
          <w:right w:w="0" w:type="dxa"/>
        </w:tblCellMar>
        <w:tblLook w:val="04A0" w:firstRow="1" w:lastRow="0" w:firstColumn="1" w:lastColumn="0" w:noHBand="0" w:noVBand="1"/>
      </w:tblPr>
      <w:tblGrid>
        <w:gridCol w:w="746"/>
        <w:gridCol w:w="5483"/>
        <w:gridCol w:w="2102"/>
        <w:gridCol w:w="876"/>
        <w:gridCol w:w="876"/>
        <w:gridCol w:w="876"/>
        <w:gridCol w:w="876"/>
      </w:tblGrid>
      <w:tr w:rsidR="0060690E" w:rsidRPr="0060690E" w14:paraId="0170F9CC" w14:textId="77777777" w:rsidTr="0060690E">
        <w:trPr>
          <w:trHeight w:val="413"/>
        </w:trPr>
        <w:tc>
          <w:tcPr>
            <w:tcW w:w="534"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42AB6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п/п</w:t>
            </w:r>
          </w:p>
        </w:tc>
        <w:tc>
          <w:tcPr>
            <w:tcW w:w="4536"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B6B44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Наименование целевого показателя</w:t>
            </w:r>
          </w:p>
        </w:tc>
        <w:tc>
          <w:tcPr>
            <w:tcW w:w="4395"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301A6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Значение целевого показателя (индикатора)</w:t>
            </w:r>
          </w:p>
        </w:tc>
      </w:tr>
      <w:tr w:rsidR="0060690E" w:rsidRPr="0060690E" w14:paraId="72B541F2" w14:textId="77777777" w:rsidTr="0060690E">
        <w:trPr>
          <w:trHeight w:val="277"/>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62BB29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56E4C0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6693C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по итогам реализации подпрограммы</w:t>
            </w:r>
          </w:p>
        </w:tc>
        <w:tc>
          <w:tcPr>
            <w:tcW w:w="283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41570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по итогам года</w:t>
            </w:r>
          </w:p>
        </w:tc>
      </w:tr>
      <w:tr w:rsidR="0060690E" w:rsidRPr="0060690E" w14:paraId="6F190855" w14:textId="77777777" w:rsidTr="0060690E">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2EAFD1F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A1767C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14:paraId="5EF4C56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45321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2017</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A089D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2018</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D5723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2019</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8AC7A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2020</w:t>
            </w:r>
          </w:p>
        </w:tc>
      </w:tr>
      <w:tr w:rsidR="0060690E" w:rsidRPr="0060690E" w14:paraId="72A24CD3" w14:textId="77777777" w:rsidTr="0060690E">
        <w:trPr>
          <w:trHeight w:val="359"/>
        </w:trPr>
        <w:tc>
          <w:tcPr>
            <w:tcW w:w="9465" w:type="dxa"/>
            <w:gridSpan w:val="7"/>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2E61A27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Подпрограмма «Обеспечение жильем молодых семей»</w:t>
            </w:r>
          </w:p>
        </w:tc>
      </w:tr>
      <w:tr w:rsidR="0060690E" w:rsidRPr="0060690E" w14:paraId="049FD5AC"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6A313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w:t>
            </w:r>
          </w:p>
        </w:tc>
        <w:tc>
          <w:tcPr>
            <w:tcW w:w="8931"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EDE61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hyperlink r:id="rId9" w:anchor="Par1402" w:history="1">
              <w:r w:rsidRPr="0060690E">
                <w:rPr>
                  <w:rFonts w:ascii="Verdana" w:eastAsia="Times New Roman" w:hAnsi="Verdana" w:cs="Times New Roman"/>
                  <w:sz w:val="20"/>
                  <w:szCs w:val="20"/>
                  <w:u w:val="single"/>
                  <w:lang w:eastAsia="ru-RU"/>
                </w:rPr>
                <w:t>Задача</w:t>
              </w:r>
            </w:hyperlink>
            <w:r w:rsidRPr="0060690E">
              <w:rPr>
                <w:rFonts w:ascii="Verdana" w:eastAsia="Times New Roman" w:hAnsi="Verdana" w:cs="Times New Roman"/>
                <w:color w:val="052635"/>
                <w:sz w:val="20"/>
                <w:szCs w:val="20"/>
                <w:lang w:eastAsia="ru-RU"/>
              </w:rPr>
              <w:t>: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экономкласса или строительства жилого дома экономкласса</w:t>
            </w:r>
          </w:p>
        </w:tc>
      </w:tr>
      <w:tr w:rsidR="0060690E" w:rsidRPr="0060690E" w14:paraId="0921A54F"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D4E38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1.1.</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28924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молодых семей, улучшивших жилищные условия</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813D8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8</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23808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066BF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68FA6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5A740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r>
      <w:tr w:rsidR="0060690E" w:rsidRPr="0060690E" w14:paraId="334B0F51" w14:textId="77777777" w:rsidTr="0060690E">
        <w:trPr>
          <w:trHeight w:val="425"/>
        </w:trPr>
        <w:tc>
          <w:tcPr>
            <w:tcW w:w="9465" w:type="dxa"/>
            <w:gridSpan w:val="7"/>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CF71B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Подпрограмма «Свой дом»</w:t>
            </w:r>
          </w:p>
        </w:tc>
      </w:tr>
      <w:tr w:rsidR="0060690E" w:rsidRPr="0060690E" w14:paraId="3F3CF8F1"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975DF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8931"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FD51E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Задача 1: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tc>
      </w:tr>
      <w:tr w:rsidR="0060690E" w:rsidRPr="0060690E" w14:paraId="09947637"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271B7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lastRenderedPageBreak/>
              <w:t>2.1.</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550C2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обеспеченность муниципальных образований поселений Аскизского района актуализированными документами территориального планирования и правилами землепользования и застройки, процентов</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C10EC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61195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164D9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AA6C3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078C0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r>
      <w:tr w:rsidR="0060690E" w:rsidRPr="0060690E" w14:paraId="36993F69" w14:textId="77777777" w:rsidTr="0060690E">
        <w:trPr>
          <w:trHeight w:val="365"/>
        </w:trPr>
        <w:tc>
          <w:tcPr>
            <w:tcW w:w="9465" w:type="dxa"/>
            <w:gridSpan w:val="7"/>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F87C4E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Подпрограмма «Обеспечение </w:t>
            </w:r>
            <w:r w:rsidRPr="0060690E">
              <w:rPr>
                <w:rFonts w:ascii="Verdana" w:eastAsia="Times New Roman" w:hAnsi="Verdana" w:cs="Times New Roman"/>
                <w:color w:val="052635"/>
                <w:sz w:val="17"/>
                <w:szCs w:val="17"/>
                <w:lang w:eastAsia="ru-RU"/>
              </w:rPr>
              <w:t>  </w:t>
            </w:r>
            <w:r w:rsidRPr="0060690E">
              <w:rPr>
                <w:rFonts w:ascii="Verdana" w:eastAsia="Times New Roman" w:hAnsi="Verdana" w:cs="Times New Roman"/>
                <w:b/>
                <w:bCs/>
                <w:color w:val="052635"/>
                <w:sz w:val="20"/>
                <w:szCs w:val="20"/>
                <w:lang w:eastAsia="ru-RU"/>
              </w:rPr>
              <w:t>льготной категории граждан, в том числе молодых семей, молодых специалистов</w:t>
            </w:r>
            <w:r w:rsidRPr="0060690E">
              <w:rPr>
                <w:rFonts w:ascii="Verdana" w:eastAsia="Times New Roman" w:hAnsi="Verdana" w:cs="Times New Roman"/>
                <w:color w:val="052635"/>
                <w:sz w:val="17"/>
                <w:szCs w:val="17"/>
                <w:lang w:eastAsia="ru-RU"/>
              </w:rPr>
              <w:t> </w:t>
            </w:r>
            <w:r w:rsidRPr="0060690E">
              <w:rPr>
                <w:rFonts w:ascii="Verdana" w:eastAsia="Times New Roman" w:hAnsi="Verdana" w:cs="Times New Roman"/>
                <w:b/>
                <w:bCs/>
                <w:color w:val="052635"/>
                <w:sz w:val="20"/>
                <w:szCs w:val="20"/>
                <w:lang w:eastAsia="ru-RU"/>
              </w:rPr>
              <w:t>земельными участками»</w:t>
            </w:r>
          </w:p>
        </w:tc>
      </w:tr>
      <w:tr w:rsidR="0060690E" w:rsidRPr="0060690E" w14:paraId="7D362130"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227E2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3.</w:t>
            </w:r>
          </w:p>
        </w:tc>
        <w:tc>
          <w:tcPr>
            <w:tcW w:w="8931"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4E844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Задача: Предоставление льготной категории граждан, в том числе молодых семей, молодых специалистов</w:t>
            </w:r>
            <w:r w:rsidRPr="0060690E">
              <w:rPr>
                <w:rFonts w:ascii="Verdana" w:eastAsia="Times New Roman" w:hAnsi="Verdana" w:cs="Times New Roman"/>
                <w:color w:val="FF0000"/>
                <w:sz w:val="17"/>
                <w:szCs w:val="17"/>
                <w:lang w:eastAsia="ru-RU"/>
              </w:rPr>
              <w:t> </w:t>
            </w:r>
            <w:r w:rsidRPr="0060690E">
              <w:rPr>
                <w:rFonts w:ascii="Verdana" w:eastAsia="Times New Roman" w:hAnsi="Verdana" w:cs="Times New Roman"/>
                <w:color w:val="052635"/>
                <w:sz w:val="20"/>
                <w:szCs w:val="20"/>
                <w:lang w:eastAsia="ru-RU"/>
              </w:rPr>
              <w:t>земельных участков для индивидуального жилищного строительства</w:t>
            </w:r>
          </w:p>
        </w:tc>
      </w:tr>
      <w:tr w:rsidR="0060690E" w:rsidRPr="0060690E" w14:paraId="5C762C0D"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A4168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3.1.</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0084F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молодых семей и молодых специалистов, получивших земельные участки для индивидуального жилищного строительства</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F9EEB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119</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47CD6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44</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9FCA0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25</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17223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30</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87D15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w:t>
            </w:r>
          </w:p>
        </w:tc>
      </w:tr>
      <w:tr w:rsidR="0060690E" w:rsidRPr="0060690E" w14:paraId="4E98DC44" w14:textId="77777777" w:rsidTr="0060690E">
        <w:trPr>
          <w:trHeight w:val="491"/>
        </w:trPr>
        <w:tc>
          <w:tcPr>
            <w:tcW w:w="9465" w:type="dxa"/>
            <w:gridSpan w:val="7"/>
            <w:tcBorders>
              <w:top w:val="nil"/>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3C84D2D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Подпрограмма «Формирование современной  комфортной городской среды»</w:t>
            </w:r>
          </w:p>
        </w:tc>
      </w:tr>
      <w:tr w:rsidR="0060690E" w:rsidRPr="0060690E" w14:paraId="5B813DD0"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4700F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w:t>
            </w:r>
          </w:p>
        </w:tc>
        <w:tc>
          <w:tcPr>
            <w:tcW w:w="8931" w:type="dxa"/>
            <w:gridSpan w:val="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FC923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hyperlink r:id="rId10" w:anchor="Par1402" w:history="1">
              <w:r w:rsidRPr="0060690E">
                <w:rPr>
                  <w:rFonts w:ascii="Verdana" w:eastAsia="Times New Roman" w:hAnsi="Verdana" w:cs="Times New Roman"/>
                  <w:sz w:val="20"/>
                  <w:szCs w:val="20"/>
                  <w:u w:val="single"/>
                  <w:lang w:eastAsia="ru-RU"/>
                </w:rPr>
                <w:t>Задача</w:t>
              </w:r>
            </w:hyperlink>
            <w:r w:rsidRPr="0060690E">
              <w:rPr>
                <w:rFonts w:ascii="Verdana" w:eastAsia="Times New Roman" w:hAnsi="Verdana" w:cs="Times New Roman"/>
                <w:color w:val="052635"/>
                <w:sz w:val="20"/>
                <w:szCs w:val="20"/>
                <w:lang w:eastAsia="ru-RU"/>
              </w:rPr>
              <w:t>: повышение уровня благоустройства дворовых территорий многоквартирных жилых домов, территорий общего пользования и  мест массового отдыха городских и сельских поселений.</w:t>
            </w:r>
          </w:p>
        </w:tc>
      </w:tr>
      <w:tr w:rsidR="0060690E" w:rsidRPr="0060690E" w14:paraId="5F2DAEB3"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2D308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4.1.</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AA737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благоустроенных дворовых территорий многоквартирных жилых домов городских и сельских поселений.</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1C9BA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22</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8D614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17</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DA301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5</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74DFB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B844A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r>
      <w:tr w:rsidR="0060690E" w:rsidRPr="0060690E" w14:paraId="26AD4A0E"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93FD8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4.2.</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672824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благоустроенных территорий общего пользования;</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1FCD46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8</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6D61D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502B1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91AFA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0B75A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r>
      <w:tr w:rsidR="0060690E" w:rsidRPr="0060690E" w14:paraId="5AD6DAC2" w14:textId="77777777" w:rsidTr="0060690E">
        <w:tc>
          <w:tcPr>
            <w:tcW w:w="53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FED26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4.3.</w:t>
            </w:r>
          </w:p>
        </w:tc>
        <w:tc>
          <w:tcPr>
            <w:tcW w:w="45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D99E2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8"/>
                <w:szCs w:val="18"/>
                <w:lang w:eastAsia="ru-RU"/>
              </w:rPr>
              <w:t>количество благоустроенных  мест массового отдыха населения (парков, скверов, бульваров)</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95A3A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0</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B4E55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CEE4C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2BFD6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A591C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r>
    </w:tbl>
    <w:p w14:paraId="7F931F4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A24396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ABB881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7620DB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7B3FF8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F5E37F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C96678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10EB3F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C1A98E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368496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2D4E7C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CCDBF8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C3A456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285A80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C8C216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6EA7F3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D1EC15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FECCD9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A9844F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lastRenderedPageBreak/>
        <w:t> </w:t>
      </w:r>
    </w:p>
    <w:p w14:paraId="7E9B990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24A190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FADFA3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0656C1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DF1AE1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BAF7C9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64CAD5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6A1AFE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3E6029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9FE343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827231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07ADB4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43B71D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78BE5C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CFBE45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6744CB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ПОДПРОГРАММА</w:t>
      </w:r>
    </w:p>
    <w:p w14:paraId="26AF607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«Обеспечение жильем молодых семей»</w:t>
      </w:r>
    </w:p>
    <w:p w14:paraId="3114B595"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Муниципальной программы муниципального образования</w:t>
      </w:r>
    </w:p>
    <w:p w14:paraId="0286F4B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«Жилище на 2017 – 2020 годы»</w:t>
      </w:r>
    </w:p>
    <w:p w14:paraId="0E67C7D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E691F2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ПАСПОРТ</w:t>
      </w:r>
    </w:p>
    <w:p w14:paraId="61DDDD0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подпрограммы «Обеспечение жильем молодых семей»</w:t>
      </w:r>
    </w:p>
    <w:p w14:paraId="17766EE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Муниципальной программы муниципального образования</w:t>
      </w:r>
    </w:p>
    <w:p w14:paraId="35886CD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«Жилище на 2017 – 2020 годы»</w:t>
      </w:r>
    </w:p>
    <w:p w14:paraId="4DC3D89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bl>
      <w:tblPr>
        <w:tblW w:w="11700" w:type="dxa"/>
        <w:tblCellSpacing w:w="0" w:type="dxa"/>
        <w:tblInd w:w="108" w:type="dxa"/>
        <w:shd w:val="clear" w:color="auto" w:fill="FFFFFF"/>
        <w:tblCellMar>
          <w:left w:w="0" w:type="dxa"/>
          <w:right w:w="0" w:type="dxa"/>
        </w:tblCellMar>
        <w:tblLook w:val="04A0" w:firstRow="1" w:lastRow="0" w:firstColumn="1" w:lastColumn="0" w:noHBand="0" w:noVBand="1"/>
      </w:tblPr>
      <w:tblGrid>
        <w:gridCol w:w="3155"/>
        <w:gridCol w:w="8545"/>
      </w:tblGrid>
      <w:tr w:rsidR="0060690E" w:rsidRPr="0060690E" w14:paraId="7451BB4A"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6D59991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Ответственный исполнитель</w:t>
            </w:r>
          </w:p>
        </w:tc>
        <w:tc>
          <w:tcPr>
            <w:tcW w:w="7371" w:type="dxa"/>
            <w:shd w:val="clear" w:color="auto" w:fill="FFFFFF"/>
            <w:tcMar>
              <w:top w:w="0" w:type="dxa"/>
              <w:left w:w="108" w:type="dxa"/>
              <w:bottom w:w="0" w:type="dxa"/>
              <w:right w:w="108" w:type="dxa"/>
            </w:tcMar>
            <w:hideMark/>
          </w:tcPr>
          <w:p w14:paraId="2153A91B"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муниципальное казенное учреждение «Управление по градостроительной и жилищной политике администрации Аскизского района Республики Хакасия» (далее МКУ Управление ЖКХ)</w:t>
            </w:r>
          </w:p>
          <w:p w14:paraId="218B33D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DCFCEE4"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7E8AF87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Соисполнители</w:t>
            </w:r>
          </w:p>
        </w:tc>
        <w:tc>
          <w:tcPr>
            <w:tcW w:w="7371" w:type="dxa"/>
            <w:shd w:val="clear" w:color="auto" w:fill="FFFFFF"/>
            <w:tcMar>
              <w:top w:w="0" w:type="dxa"/>
              <w:left w:w="108" w:type="dxa"/>
              <w:bottom w:w="0" w:type="dxa"/>
              <w:right w:w="108" w:type="dxa"/>
            </w:tcMar>
            <w:hideMark/>
          </w:tcPr>
          <w:p w14:paraId="346A234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Администрация Аскизского района Республики Хакасия, сельские и  городские поселения Аскизского района (по согласованию)</w:t>
            </w:r>
          </w:p>
          <w:p w14:paraId="66D829F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 </w:t>
            </w:r>
          </w:p>
        </w:tc>
      </w:tr>
      <w:tr w:rsidR="0060690E" w:rsidRPr="0060690E" w14:paraId="19944A03"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7840BD9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Участники     подпрограммы</w:t>
            </w:r>
          </w:p>
          <w:p w14:paraId="66B655F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c>
          <w:tcPr>
            <w:tcW w:w="7371" w:type="dxa"/>
            <w:shd w:val="clear" w:color="auto" w:fill="FFFFFF"/>
            <w:tcMar>
              <w:top w:w="0" w:type="dxa"/>
              <w:left w:w="108" w:type="dxa"/>
              <w:bottom w:w="0" w:type="dxa"/>
              <w:right w:w="108" w:type="dxa"/>
            </w:tcMar>
            <w:hideMark/>
          </w:tcPr>
          <w:p w14:paraId="7C0CFEB4"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молодые семьи</w:t>
            </w:r>
          </w:p>
        </w:tc>
      </w:tr>
      <w:tr w:rsidR="0060690E" w:rsidRPr="0060690E" w14:paraId="46DFF27D"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68E80A1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Цель</w:t>
            </w:r>
          </w:p>
        </w:tc>
        <w:tc>
          <w:tcPr>
            <w:tcW w:w="7371" w:type="dxa"/>
            <w:shd w:val="clear" w:color="auto" w:fill="FFFFFF"/>
            <w:tcMar>
              <w:top w:w="0" w:type="dxa"/>
              <w:left w:w="108" w:type="dxa"/>
              <w:bottom w:w="0" w:type="dxa"/>
              <w:right w:w="108" w:type="dxa"/>
            </w:tcMar>
            <w:hideMark/>
          </w:tcPr>
          <w:p w14:paraId="28D6F1C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обеспечение молодых семей доступным жильем</w:t>
            </w:r>
          </w:p>
          <w:p w14:paraId="5905998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E5722C3"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1866777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Задачи</w:t>
            </w:r>
          </w:p>
        </w:tc>
        <w:tc>
          <w:tcPr>
            <w:tcW w:w="7371" w:type="dxa"/>
            <w:shd w:val="clear" w:color="auto" w:fill="FFFFFF"/>
            <w:tcMar>
              <w:top w:w="0" w:type="dxa"/>
              <w:left w:w="108" w:type="dxa"/>
              <w:bottom w:w="0" w:type="dxa"/>
              <w:right w:w="108" w:type="dxa"/>
            </w:tcMar>
            <w:hideMark/>
          </w:tcPr>
          <w:p w14:paraId="2E01996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экономкласса или строительства жилого дома экономкласса;</w:t>
            </w:r>
          </w:p>
          <w:p w14:paraId="0E65B18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3990078C"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1FDD739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Целевые</w:t>
            </w:r>
          </w:p>
          <w:p w14:paraId="0DA7951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индикаторы и показатели</w:t>
            </w:r>
          </w:p>
        </w:tc>
        <w:tc>
          <w:tcPr>
            <w:tcW w:w="7371" w:type="dxa"/>
            <w:shd w:val="clear" w:color="auto" w:fill="FFFFFF"/>
            <w:tcMar>
              <w:top w:w="0" w:type="dxa"/>
              <w:left w:w="108" w:type="dxa"/>
              <w:bottom w:w="0" w:type="dxa"/>
              <w:right w:w="108" w:type="dxa"/>
            </w:tcMar>
            <w:hideMark/>
          </w:tcPr>
          <w:p w14:paraId="710E454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молодых семей, получивших свидетельства о праве на получение социальной выплаты на приобретение (строительство) жилого помещения, из них:</w:t>
            </w:r>
          </w:p>
          <w:p w14:paraId="4B85878B"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2 молодых семьи;</w:t>
            </w:r>
          </w:p>
          <w:p w14:paraId="5CADC0F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2 молодых семьи;</w:t>
            </w:r>
          </w:p>
          <w:p w14:paraId="10D11CB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2 молодых семьи;</w:t>
            </w:r>
          </w:p>
          <w:p w14:paraId="4147C03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2 молодых семьи</w:t>
            </w:r>
          </w:p>
          <w:p w14:paraId="78A6FEF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2633388"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657E5A2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Этапы и сроки реализации</w:t>
            </w:r>
          </w:p>
        </w:tc>
        <w:tc>
          <w:tcPr>
            <w:tcW w:w="7371" w:type="dxa"/>
            <w:shd w:val="clear" w:color="auto" w:fill="FFFFFF"/>
            <w:tcMar>
              <w:top w:w="0" w:type="dxa"/>
              <w:left w:w="108" w:type="dxa"/>
              <w:bottom w:w="0" w:type="dxa"/>
              <w:right w:w="108" w:type="dxa"/>
            </w:tcMar>
            <w:hideMark/>
          </w:tcPr>
          <w:p w14:paraId="3B55714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- 2017 – 2020 годы;</w:t>
            </w:r>
          </w:p>
          <w:p w14:paraId="57E73B8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5CE2C31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320C325" w14:textId="77777777" w:rsidTr="0060690E">
        <w:trPr>
          <w:trHeight w:val="118"/>
          <w:tblCellSpacing w:w="0" w:type="dxa"/>
        </w:trPr>
        <w:tc>
          <w:tcPr>
            <w:tcW w:w="1985" w:type="dxa"/>
            <w:shd w:val="clear" w:color="auto" w:fill="FFFFFF"/>
            <w:tcMar>
              <w:top w:w="0" w:type="dxa"/>
              <w:left w:w="108" w:type="dxa"/>
              <w:bottom w:w="0" w:type="dxa"/>
              <w:right w:w="108" w:type="dxa"/>
            </w:tcMar>
            <w:hideMark/>
          </w:tcPr>
          <w:p w14:paraId="32BCAAA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Объемы бюджетных ассигнований</w:t>
            </w:r>
          </w:p>
        </w:tc>
        <w:tc>
          <w:tcPr>
            <w:tcW w:w="7371" w:type="dxa"/>
            <w:shd w:val="clear" w:color="auto" w:fill="FFFFFF"/>
            <w:tcMar>
              <w:top w:w="0" w:type="dxa"/>
              <w:left w:w="108" w:type="dxa"/>
              <w:bottom w:w="0" w:type="dxa"/>
              <w:right w:w="108" w:type="dxa"/>
            </w:tcMar>
            <w:hideMark/>
          </w:tcPr>
          <w:p w14:paraId="0AEB454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общий объем финансирования мероприятий подпрограммы в 2017 – 2020 годах составит, всего –  4 193,72 тысяч  рублей.</w:t>
            </w:r>
          </w:p>
          <w:p w14:paraId="7ECE5EC7" w14:textId="77777777" w:rsidR="0060690E" w:rsidRPr="0060690E" w:rsidRDefault="0060690E" w:rsidP="0060690E">
            <w:pPr>
              <w:spacing w:after="0" w:line="240" w:lineRule="auto"/>
              <w:ind w:left="-4"/>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Финансирование по годам:</w:t>
            </w:r>
          </w:p>
          <w:p w14:paraId="4E170741" w14:textId="77777777" w:rsidR="0060690E" w:rsidRPr="0060690E" w:rsidRDefault="0060690E" w:rsidP="0060690E">
            <w:pPr>
              <w:spacing w:after="0" w:line="240" w:lineRule="auto"/>
              <w:ind w:left="-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- 2017 год – 1 578,17 тысяч рублей, из них: 670,52 тысяч рублей –федеральный бюджет; 498,65 тысяч рублей –  республиканский бюджет; 409,00 тысяч рублей – бюджет МО Аскизский район;</w:t>
            </w:r>
          </w:p>
          <w:p w14:paraId="647E3854" w14:textId="77777777" w:rsidR="0060690E" w:rsidRPr="0060690E" w:rsidRDefault="0060690E" w:rsidP="0060690E">
            <w:pPr>
              <w:spacing w:after="0" w:line="240" w:lineRule="auto"/>
              <w:ind w:left="-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- 2018 год – 1 504,05 тысяч рублей, из них: 680,07 тысяч рублей –федеральный бюджет; 414,98 тысяч рублей –  республиканский бюджет; 409,00 тысяч рублей – бюджет МО Аскизский район;</w:t>
            </w:r>
          </w:p>
          <w:p w14:paraId="5943E80C" w14:textId="77777777" w:rsidR="0060690E" w:rsidRPr="0060690E" w:rsidRDefault="0060690E" w:rsidP="0060690E">
            <w:pPr>
              <w:spacing w:after="0" w:line="240" w:lineRule="auto"/>
              <w:ind w:left="-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- 2019 год – 861,50 тысяч рублей, из них: 445,07 тысяч рублей –федеральный бюджет; 166,43 тысяч рублей –  республиканский бюджет; 250,00 тысяч рублей – бюджет МО Аскизский район;</w:t>
            </w:r>
          </w:p>
          <w:p w14:paraId="1D2A0607" w14:textId="77777777" w:rsidR="0060690E" w:rsidRPr="0060690E" w:rsidRDefault="0060690E" w:rsidP="0060690E">
            <w:pPr>
              <w:spacing w:after="0" w:line="240" w:lineRule="auto"/>
              <w:ind w:left="-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- 2020 год – 250,00 тысяч рублей, из них: 250,00 тысяч рублей – бюджет МО Аскизский район.</w:t>
            </w:r>
          </w:p>
          <w:p w14:paraId="7036031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20C7C49" w14:textId="77777777" w:rsidTr="0060690E">
        <w:trPr>
          <w:trHeight w:val="711"/>
          <w:tblCellSpacing w:w="0" w:type="dxa"/>
        </w:trPr>
        <w:tc>
          <w:tcPr>
            <w:tcW w:w="1985" w:type="dxa"/>
            <w:shd w:val="clear" w:color="auto" w:fill="FFFFFF"/>
            <w:tcMar>
              <w:top w:w="0" w:type="dxa"/>
              <w:left w:w="108" w:type="dxa"/>
              <w:bottom w:w="0" w:type="dxa"/>
              <w:right w:w="108" w:type="dxa"/>
            </w:tcMar>
            <w:hideMark/>
          </w:tcPr>
          <w:p w14:paraId="7AEB5B2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Ожидаемые результаты реализации подпрограммы</w:t>
            </w:r>
          </w:p>
        </w:tc>
        <w:tc>
          <w:tcPr>
            <w:tcW w:w="7371" w:type="dxa"/>
            <w:shd w:val="clear" w:color="auto" w:fill="FFFFFF"/>
            <w:tcMar>
              <w:top w:w="0" w:type="dxa"/>
              <w:left w:w="108" w:type="dxa"/>
              <w:bottom w:w="0" w:type="dxa"/>
              <w:right w:w="108" w:type="dxa"/>
            </w:tcMar>
            <w:hideMark/>
          </w:tcPr>
          <w:p w14:paraId="3214B28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реализация подпрограммы должна обеспечить достижение в 2020 году следующих показателей:</w:t>
            </w:r>
          </w:p>
          <w:p w14:paraId="5F12748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улучшение жилищных условий восьми молодых семей за счёт получения свидетельства о праве на получение социальной выплаты на приобретение (строительство) жилого помещения</w:t>
            </w:r>
          </w:p>
        </w:tc>
      </w:tr>
    </w:tbl>
    <w:p w14:paraId="1408ED4A" w14:textId="77777777" w:rsidR="0060690E" w:rsidRPr="0060690E" w:rsidRDefault="0060690E" w:rsidP="0060690E">
      <w:pPr>
        <w:shd w:val="clear" w:color="auto" w:fill="FFFFFF"/>
        <w:spacing w:before="100" w:beforeAutospacing="1" w:after="100" w:afterAutospacing="1" w:line="240" w:lineRule="auto"/>
        <w:ind w:left="720"/>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3583F185" w14:textId="77777777" w:rsidR="0060690E" w:rsidRPr="0060690E" w:rsidRDefault="0060690E" w:rsidP="0060690E">
      <w:pPr>
        <w:shd w:val="clear" w:color="auto" w:fill="FFFFFF"/>
        <w:spacing w:before="100" w:beforeAutospacing="1" w:after="100" w:afterAutospacing="1" w:line="240" w:lineRule="auto"/>
        <w:ind w:left="720"/>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21D559A7" w14:textId="77777777" w:rsidR="0060690E" w:rsidRPr="0060690E" w:rsidRDefault="0060690E" w:rsidP="0060690E">
      <w:pPr>
        <w:shd w:val="clear" w:color="auto" w:fill="FFFFFF"/>
        <w:spacing w:before="100" w:beforeAutospacing="1" w:after="100" w:afterAutospacing="1" w:line="240" w:lineRule="auto"/>
        <w:ind w:left="720"/>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10DD2972" w14:textId="77777777" w:rsidR="0060690E" w:rsidRPr="0060690E" w:rsidRDefault="0060690E" w:rsidP="0060690E">
      <w:pPr>
        <w:shd w:val="clear" w:color="auto" w:fill="FFFFFF"/>
        <w:spacing w:before="100" w:beforeAutospacing="1" w:after="100" w:afterAutospacing="1" w:line="240" w:lineRule="auto"/>
        <w:ind w:left="720"/>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0F8BC2B9"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lastRenderedPageBreak/>
        <w:t> </w:t>
      </w:r>
    </w:p>
    <w:p w14:paraId="7FB9F18B" w14:textId="77777777" w:rsidR="0060690E" w:rsidRPr="0060690E" w:rsidRDefault="0060690E" w:rsidP="0060690E">
      <w:pPr>
        <w:shd w:val="clear" w:color="auto" w:fill="FFFFFF"/>
        <w:spacing w:before="100" w:beforeAutospacing="1" w:after="100" w:afterAutospacing="1" w:line="240" w:lineRule="auto"/>
        <w:ind w:left="720"/>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1B74667F" w14:textId="77777777" w:rsidR="0060690E" w:rsidRPr="0060690E" w:rsidRDefault="0060690E" w:rsidP="0060690E">
      <w:pPr>
        <w:shd w:val="clear" w:color="auto" w:fill="FFFFFF"/>
        <w:spacing w:before="100" w:beforeAutospacing="1" w:after="100" w:afterAutospacing="1" w:line="240" w:lineRule="auto"/>
        <w:ind w:left="720"/>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5B8CD97F" w14:textId="77777777" w:rsidR="0060690E" w:rsidRPr="0060690E" w:rsidRDefault="0060690E" w:rsidP="0060690E">
      <w:pPr>
        <w:shd w:val="clear" w:color="auto" w:fill="FFFFFF"/>
        <w:spacing w:before="100" w:beforeAutospacing="1" w:after="100" w:afterAutospacing="1" w:line="240" w:lineRule="auto"/>
        <w:ind w:hanging="360"/>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1.</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Характеристика проблемы</w:t>
      </w:r>
    </w:p>
    <w:p w14:paraId="4580C24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 результате реализации подпрограммы «Обеспечение жильем молодых семей» муниципальной программы муниципального образования «Жилище на 2014-2016 годы» в состав участников подпрограммы, по состоянию на 31.12.2016 года, включены 18 молодых семей.</w:t>
      </w:r>
    </w:p>
    <w:p w14:paraId="77AA72F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Возможность решения жилищных проблем данной категории молодых семей предполагает формирование системы оказания государственной поддержки приобретении жилья, в том числе в предоставлении средств на уплату первоначального взноса при получении ипотечного жилищного кредита или займа на приобретение жилья или строительство индивидуального жилья.</w:t>
      </w:r>
    </w:p>
    <w:p w14:paraId="61093EA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 течение трех лет в рамках реализации ФЦП «Жилище» на 2014-2016 годы на территории Аскизского района улучшили жилищные условия, в том числе с использованием ипотечных жилищных кредитов и займов за счёт средств федерального, республиканского и местного бюджетов 2 молодые семьи.</w:t>
      </w:r>
    </w:p>
    <w:p w14:paraId="3AB56D1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Необходимость использования комплексного подхода для решения поставленных задач по обеспечению жильем молодых семей обусловливает решение проблемы программно-целевым методом.</w:t>
      </w:r>
    </w:p>
    <w:p w14:paraId="5D274F84"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48226953" w14:textId="77777777" w:rsidR="0060690E" w:rsidRPr="0060690E" w:rsidRDefault="0060690E" w:rsidP="0060690E">
      <w:pPr>
        <w:shd w:val="clear" w:color="auto" w:fill="FFFFFF"/>
        <w:spacing w:before="100" w:beforeAutospacing="1" w:after="100" w:afterAutospacing="1" w:line="240" w:lineRule="auto"/>
        <w:ind w:left="720" w:hanging="360"/>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2.</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Задачи подпрограммы</w:t>
      </w:r>
    </w:p>
    <w:p w14:paraId="6B2F5DFB"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Основной задачей подпрограммы является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экономкласса или строительства жилого дома экономкласса.</w:t>
      </w:r>
    </w:p>
    <w:p w14:paraId="1335554E"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00165334" w14:textId="77777777" w:rsidR="0060690E" w:rsidRPr="0060690E" w:rsidRDefault="0060690E" w:rsidP="0060690E">
      <w:pPr>
        <w:numPr>
          <w:ilvl w:val="0"/>
          <w:numId w:val="4"/>
        </w:num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Сроки и этапы реализации</w:t>
      </w:r>
    </w:p>
    <w:p w14:paraId="7382986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Этапы  и сроки реализации подпрограммы – 2017 – 2020 годы.</w:t>
      </w:r>
    </w:p>
    <w:p w14:paraId="741D8F31"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D0B484F" w14:textId="77777777" w:rsidR="0060690E" w:rsidRPr="0060690E" w:rsidRDefault="0060690E" w:rsidP="0060690E">
      <w:pPr>
        <w:numPr>
          <w:ilvl w:val="0"/>
          <w:numId w:val="5"/>
        </w:num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Перечень мероприятий</w:t>
      </w:r>
    </w:p>
    <w:p w14:paraId="24E1BBC5"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Перечень предусмотренных в подпрограмме мероприятий приведен в таблице 1.</w:t>
      </w:r>
    </w:p>
    <w:p w14:paraId="02ED2978"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5F5C9D36"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1</w:t>
      </w:r>
    </w:p>
    <w:p w14:paraId="7F07F86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Основные мероприятия подпрограммы</w:t>
      </w:r>
    </w:p>
    <w:tbl>
      <w:tblPr>
        <w:tblW w:w="11715" w:type="dxa"/>
        <w:tblCellSpacing w:w="0" w:type="dxa"/>
        <w:tblInd w:w="95" w:type="dxa"/>
        <w:shd w:val="clear" w:color="auto" w:fill="FFFFFF"/>
        <w:tblCellMar>
          <w:left w:w="0" w:type="dxa"/>
          <w:right w:w="0" w:type="dxa"/>
        </w:tblCellMar>
        <w:tblLook w:val="04A0" w:firstRow="1" w:lastRow="0" w:firstColumn="1" w:lastColumn="0" w:noHBand="0" w:noVBand="1"/>
      </w:tblPr>
      <w:tblGrid>
        <w:gridCol w:w="743"/>
        <w:gridCol w:w="2994"/>
        <w:gridCol w:w="1295"/>
        <w:gridCol w:w="1295"/>
        <w:gridCol w:w="1295"/>
        <w:gridCol w:w="1074"/>
        <w:gridCol w:w="1074"/>
        <w:gridCol w:w="1945"/>
      </w:tblGrid>
      <w:tr w:rsidR="0060690E" w:rsidRPr="0060690E" w14:paraId="092DE14D" w14:textId="77777777" w:rsidTr="0060690E">
        <w:trPr>
          <w:trHeight w:val="750"/>
          <w:tblCellSpacing w:w="0" w:type="dxa"/>
        </w:trPr>
        <w:tc>
          <w:tcPr>
            <w:tcW w:w="667" w:type="dxa"/>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FD2A6A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lastRenderedPageBreak/>
              <w:t>№ п/п</w:t>
            </w:r>
          </w:p>
        </w:tc>
        <w:tc>
          <w:tcPr>
            <w:tcW w:w="2323"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50E12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Наименование мероприятия</w:t>
            </w:r>
          </w:p>
        </w:tc>
        <w:tc>
          <w:tcPr>
            <w:tcW w:w="4972"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D9CEA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Объемы финансирования по годам, тысяч рублей</w:t>
            </w:r>
          </w:p>
        </w:tc>
        <w:tc>
          <w:tcPr>
            <w:tcW w:w="1407" w:type="dxa"/>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2ADA063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Ответственный исполнитель</w:t>
            </w:r>
          </w:p>
        </w:tc>
      </w:tr>
      <w:tr w:rsidR="0060690E" w:rsidRPr="0060690E" w14:paraId="0DB0EBDA" w14:textId="77777777" w:rsidTr="0060690E">
        <w:trPr>
          <w:trHeight w:val="28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028EE9C"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7D56B3E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3FBD7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ВСЕГО</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5377E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2017</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2AFF2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2018</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8B7B2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2019</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001D9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2020</w:t>
            </w: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14:paraId="587B4FCA"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146366FE" w14:textId="77777777" w:rsidTr="0060690E">
        <w:trPr>
          <w:trHeight w:val="172"/>
          <w:tblCellSpacing w:w="0" w:type="dxa"/>
        </w:trPr>
        <w:tc>
          <w:tcPr>
            <w:tcW w:w="66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754BA2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1</w:t>
            </w:r>
          </w:p>
        </w:tc>
        <w:tc>
          <w:tcPr>
            <w:tcW w:w="2323"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876273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2</w:t>
            </w:r>
          </w:p>
        </w:tc>
        <w:tc>
          <w:tcPr>
            <w:tcW w:w="100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7CC041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3</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C4966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4</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CBD1C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5</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3B94A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6</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C206D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7</w:t>
            </w:r>
          </w:p>
        </w:tc>
        <w:tc>
          <w:tcPr>
            <w:tcW w:w="1407"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48DF10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8</w:t>
            </w:r>
          </w:p>
        </w:tc>
      </w:tr>
      <w:tr w:rsidR="0060690E" w:rsidRPr="0060690E" w14:paraId="4243D634" w14:textId="77777777" w:rsidTr="0060690E">
        <w:trPr>
          <w:trHeight w:val="830"/>
          <w:tblCellSpacing w:w="0" w:type="dxa"/>
        </w:trPr>
        <w:tc>
          <w:tcPr>
            <w:tcW w:w="667" w:type="dxa"/>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4472D78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w:t>
            </w:r>
          </w:p>
        </w:tc>
        <w:tc>
          <w:tcPr>
            <w:tcW w:w="8702"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C2DA7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Задача: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или строительства жилого дома</w:t>
            </w:r>
          </w:p>
        </w:tc>
      </w:tr>
      <w:tr w:rsidR="0060690E" w:rsidRPr="0060690E" w14:paraId="02AD1989" w14:textId="77777777" w:rsidTr="0060690E">
        <w:trPr>
          <w:trHeight w:val="410"/>
          <w:tblCellSpacing w:w="0" w:type="dxa"/>
        </w:trPr>
        <w:tc>
          <w:tcPr>
            <w:tcW w:w="0" w:type="auto"/>
            <w:vMerge/>
            <w:tcBorders>
              <w:top w:val="nil"/>
              <w:left w:val="single" w:sz="8" w:space="0" w:color="auto"/>
              <w:bottom w:val="single" w:sz="8" w:space="0" w:color="000000"/>
              <w:right w:val="single" w:sz="8" w:space="0" w:color="auto"/>
            </w:tcBorders>
            <w:shd w:val="clear" w:color="auto" w:fill="FFFFFF"/>
            <w:vAlign w:val="center"/>
            <w:hideMark/>
          </w:tcPr>
          <w:p w14:paraId="3F7D73F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D693D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Всего, из них</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F3438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4 193,72</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734FE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1 578,17</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CCA53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1 504,05</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EBCC9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861,50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15400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20"/>
                <w:szCs w:val="20"/>
                <w:lang w:eastAsia="ru-RU"/>
              </w:rPr>
              <w:t>250,00</w:t>
            </w:r>
          </w:p>
        </w:tc>
        <w:tc>
          <w:tcPr>
            <w:tcW w:w="14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46581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w:t>
            </w:r>
          </w:p>
        </w:tc>
      </w:tr>
      <w:tr w:rsidR="0060690E" w:rsidRPr="0060690E" w14:paraId="04F7F55F" w14:textId="77777777" w:rsidTr="0060690E">
        <w:trPr>
          <w:trHeight w:val="1620"/>
          <w:tblCellSpacing w:w="0" w:type="dxa"/>
        </w:trPr>
        <w:tc>
          <w:tcPr>
            <w:tcW w:w="66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5B9475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1.1.</w:t>
            </w:r>
          </w:p>
        </w:tc>
        <w:tc>
          <w:tcPr>
            <w:tcW w:w="2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F24D7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Предоставление молодым семьям - участникам подпрограммы социальных выплат на приобретение жилья экономкласса или строительство жилого дома экономкласса, всего</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91FD8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4 193,72</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B832A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1 578,17</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7B3DB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1 504,05</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FBF05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861,50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404FC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250,00</w:t>
            </w:r>
          </w:p>
        </w:tc>
        <w:tc>
          <w:tcPr>
            <w:tcW w:w="1407"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40C5F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Управление ЖКХ, Администрация Аскизского района Республики Хакасия</w:t>
            </w:r>
          </w:p>
        </w:tc>
      </w:tr>
      <w:tr w:rsidR="0060690E" w:rsidRPr="0060690E" w14:paraId="31F5ED3B" w14:textId="77777777" w:rsidTr="0060690E">
        <w:trPr>
          <w:trHeight w:val="530"/>
          <w:tblCellSpacing w:w="0" w:type="dxa"/>
        </w:trPr>
        <w:tc>
          <w:tcPr>
            <w:tcW w:w="66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78CE00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7C48D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федеральный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02113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1 795,66</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5BCAB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670,52</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B7CB6D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680,07</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7FCA5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445,07</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837E0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0" w:type="auto"/>
            <w:vMerge/>
            <w:tcBorders>
              <w:top w:val="nil"/>
              <w:left w:val="nil"/>
              <w:bottom w:val="single" w:sz="8" w:space="0" w:color="auto"/>
              <w:right w:val="single" w:sz="8" w:space="0" w:color="auto"/>
            </w:tcBorders>
            <w:shd w:val="clear" w:color="auto" w:fill="FFFFFF"/>
            <w:vAlign w:val="center"/>
            <w:hideMark/>
          </w:tcPr>
          <w:p w14:paraId="26875C8A"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683F6A78" w14:textId="77777777" w:rsidTr="0060690E">
        <w:trPr>
          <w:trHeight w:val="360"/>
          <w:tblCellSpacing w:w="0" w:type="dxa"/>
        </w:trPr>
        <w:tc>
          <w:tcPr>
            <w:tcW w:w="66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29AB4C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15B63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FC553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1 080,06</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5DF4C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498,65</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8428F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414,98</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239DA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166,43</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643CC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0" w:type="auto"/>
            <w:vMerge/>
            <w:tcBorders>
              <w:top w:val="nil"/>
              <w:left w:val="nil"/>
              <w:bottom w:val="single" w:sz="8" w:space="0" w:color="auto"/>
              <w:right w:val="single" w:sz="8" w:space="0" w:color="auto"/>
            </w:tcBorders>
            <w:shd w:val="clear" w:color="auto" w:fill="FFFFFF"/>
            <w:vAlign w:val="center"/>
            <w:hideMark/>
          </w:tcPr>
          <w:p w14:paraId="477B823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669DC09F" w14:textId="77777777" w:rsidTr="0060690E">
        <w:trPr>
          <w:trHeight w:val="360"/>
          <w:tblCellSpacing w:w="0" w:type="dxa"/>
        </w:trPr>
        <w:tc>
          <w:tcPr>
            <w:tcW w:w="667"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3E46C6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1FEAC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7EF76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1 318,00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E6618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409,00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38E8A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409,00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41989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250,00</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86ED5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250,00</w:t>
            </w:r>
          </w:p>
        </w:tc>
        <w:tc>
          <w:tcPr>
            <w:tcW w:w="0" w:type="auto"/>
            <w:vMerge/>
            <w:tcBorders>
              <w:top w:val="nil"/>
              <w:left w:val="nil"/>
              <w:bottom w:val="single" w:sz="8" w:space="0" w:color="auto"/>
              <w:right w:val="single" w:sz="8" w:space="0" w:color="auto"/>
            </w:tcBorders>
            <w:shd w:val="clear" w:color="auto" w:fill="FFFFFF"/>
            <w:vAlign w:val="center"/>
            <w:hideMark/>
          </w:tcPr>
          <w:p w14:paraId="1A4BBCFC"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bl>
    <w:p w14:paraId="4CF392F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375ADE16" w14:textId="77777777" w:rsidR="0060690E" w:rsidRPr="0060690E" w:rsidRDefault="0060690E" w:rsidP="0060690E">
      <w:pPr>
        <w:numPr>
          <w:ilvl w:val="0"/>
          <w:numId w:val="6"/>
        </w:num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Обоснование ресурсного обеспечения</w:t>
      </w:r>
    </w:p>
    <w:p w14:paraId="3406B43B" w14:textId="77777777" w:rsidR="0060690E" w:rsidRPr="0060690E" w:rsidRDefault="0060690E" w:rsidP="0060690E">
      <w:pPr>
        <w:shd w:val="clear" w:color="auto" w:fill="FFFFFF"/>
        <w:spacing w:after="0" w:line="240" w:lineRule="auto"/>
        <w:ind w:left="-4" w:firstLine="713"/>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Общая сумма финансовых затрат на реализацию подпрограммы составит 4 193,72 тысяч  рублей, из них: федеральный бюджет – 1 795,66 тысяч рублей; республиканский бюджет – 1 080,06 тысяч рублей; бюджет МО Аскизский район – 1 318,00 тысяч  рублей.</w:t>
      </w:r>
    </w:p>
    <w:p w14:paraId="003D04CB" w14:textId="77777777" w:rsidR="0060690E" w:rsidRPr="0060690E" w:rsidRDefault="0060690E" w:rsidP="0060690E">
      <w:pPr>
        <w:shd w:val="clear" w:color="auto" w:fill="FFFFFF"/>
        <w:spacing w:before="100" w:beforeAutospacing="1" w:after="100" w:afterAutospacing="1" w:line="240" w:lineRule="auto"/>
        <w:ind w:firstLine="713"/>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Объём финансирования подпрограммы за счёт средств федерального бюджета и республиканского бюджета Республики Хакасия устанавливается на основании соглашения между Министерством строительства и жилищно-коммунального хозяйства Республики Хакасия (далее – Минстрой Хакасии) и подлежат корректировке.</w:t>
      </w:r>
    </w:p>
    <w:p w14:paraId="3FED8C8E"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 рамках подпрограммы также предусматривается использование средств молодых семей, участвующих в подпрограмме.</w:t>
      </w:r>
    </w:p>
    <w:p w14:paraId="1735EEE5"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Контроль за целевым использованием средств, выделяемых на софинансирование мероприятий подпрограммы, осуществляется Министерством строительства и жилищно-коммунального хозяйства Республики Хакасии.</w:t>
      </w:r>
    </w:p>
    <w:p w14:paraId="0B1A77C0"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1170A8D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6.</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Механизм реализации</w:t>
      </w:r>
    </w:p>
    <w:p w14:paraId="2A09FA67"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Механизм реализации подпрограммы предполагает оказание муниципальной поддержки молодым семьям - участникам подпрограммы в улучшении жилищных условий путем предоставления им социальных выплат.</w:t>
      </w:r>
    </w:p>
    <w:p w14:paraId="5BD80108"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Условием предоставления социальной выплаты является наличие у молодой семьи помимо права на получение средств социальной выплаты дополнительных средств, в том числе собственных средств или средств, полученных по кредитному договору (договору займа) на приобретение (строительство) жилья, ипотечному жилищному договору, необходимых для оплаты строительства или приобретения жилого помещения. В качестве дополнительных средств молодой семьей также могут быть использованы средства (часть средств) материнского (семейного) капитала.</w:t>
      </w:r>
    </w:p>
    <w:p w14:paraId="08AC71EB"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Условием участия в подпрограмме и предоставления социальной выплаты является согласие совершеннолетних членов молодой семьи на обработку органами местного самоуправления, органами исполнительной власти субъекта Российской Федерации и федеральными органами исполнительной власти персональных данных о членах молодой семьи.</w:t>
      </w:r>
    </w:p>
    <w:p w14:paraId="5A9AE7F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Согласие должно быть оформлено в соответствии со </w:t>
      </w:r>
      <w:hyperlink r:id="rId11" w:history="1">
        <w:r w:rsidRPr="0060690E">
          <w:rPr>
            <w:rFonts w:ascii="Verdana" w:eastAsia="Times New Roman" w:hAnsi="Verdana" w:cs="Times New Roman"/>
            <w:sz w:val="17"/>
            <w:szCs w:val="17"/>
            <w:u w:val="single"/>
            <w:lang w:eastAsia="ru-RU"/>
          </w:rPr>
          <w:t>статьей 9</w:t>
        </w:r>
      </w:hyperlink>
      <w:r w:rsidRPr="0060690E">
        <w:rPr>
          <w:rFonts w:ascii="Verdana" w:eastAsia="Times New Roman" w:hAnsi="Verdana" w:cs="Times New Roman"/>
          <w:color w:val="052635"/>
          <w:sz w:val="17"/>
          <w:szCs w:val="17"/>
          <w:lang w:eastAsia="ru-RU"/>
        </w:rPr>
        <w:t> Федерального закона «О персональных данных».</w:t>
      </w:r>
    </w:p>
    <w:p w14:paraId="03C1ACE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качестве механизма доведения социальной выплаты до молодой семьи будет использоваться свидетельство о праве на получение социальной выплаты на приобретение жилого помещения или строительство жилого дома (далее - свидетельство), которое будет выдаваться Администрацией Аскизского района Республики Хакасия, принявшей решение об участии молодой семьи в подпрограмме. Свидетельство сдается его владельцем в банк, отбираемый органом исполнительной власти субъекта Российской Федерации для обслуживания средств, предусмотренных на предоставление социальных выплат, в котором на имя члена молодой семьи открывается банковский счёт, предназначенный для зачисления социальной выплаты. Молодая семья - владелец свидетельства заключает договор банковского счёта с банком по месту приобретения жилья.</w:t>
      </w:r>
    </w:p>
    <w:p w14:paraId="3813AA6F"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Социальная выплата будет предоставляться Администрацией Аскизского района Республики Хакасия, принявшей решение об участии молодой семьи в подпрограмме, за счёт средств местного бюджета, предусмотренных на реализацию мероприятий подпрограммы, в том числе за счёт субсидий из республиканского бюджета Республики Хакасия, в соответствии с Правилами предоставления молодым семьям социальных выплат на приобретение (строительство) жилья и их использования, приведенными в </w:t>
      </w:r>
      <w:hyperlink r:id="rId12" w:history="1">
        <w:r w:rsidRPr="0060690E">
          <w:rPr>
            <w:rFonts w:ascii="Verdana" w:eastAsia="Times New Roman" w:hAnsi="Verdana" w:cs="Times New Roman"/>
            <w:sz w:val="17"/>
            <w:szCs w:val="17"/>
            <w:u w:val="single"/>
            <w:lang w:eastAsia="ru-RU"/>
          </w:rPr>
          <w:t>приложении 1</w:t>
        </w:r>
      </w:hyperlink>
      <w:r w:rsidRPr="0060690E">
        <w:rPr>
          <w:rFonts w:ascii="Verdana" w:eastAsia="Times New Roman" w:hAnsi="Verdana" w:cs="Times New Roman"/>
          <w:color w:val="052635"/>
          <w:sz w:val="17"/>
          <w:szCs w:val="17"/>
          <w:lang w:eastAsia="ru-RU"/>
        </w:rPr>
        <w:t> к настоящей подпрограмме.</w:t>
      </w:r>
    </w:p>
    <w:p w14:paraId="657E2FD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Возможными формами участия организаций в реализации подпрограммы, за исключением организаций, предоставляющих кредиты (займы) на приобретение или строительство жилья, в том числе ипотечные, могут являться участие в софинансировании предоставления социальных выплат, предоставление материально-технических ресурсов на строительство жилья для молодых семей - участников подпрограммы, а также иные формы поддержки.</w:t>
      </w:r>
    </w:p>
    <w:p w14:paraId="34FE9BA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Ответственным исполнителем подпрограммы наряду с соисполнителями будет осуществляться предоставление социальных выплат молодым семьям в соответствии с Правилами предоставления молодым семьям социальных выплат на приобретение (строительство) жилья и их использования, приведенными в </w:t>
      </w:r>
      <w:hyperlink r:id="rId13" w:history="1">
        <w:r w:rsidRPr="0060690E">
          <w:rPr>
            <w:rFonts w:ascii="Verdana" w:eastAsia="Times New Roman" w:hAnsi="Verdana" w:cs="Times New Roman"/>
            <w:sz w:val="17"/>
            <w:szCs w:val="17"/>
            <w:u w:val="single"/>
            <w:lang w:eastAsia="ru-RU"/>
          </w:rPr>
          <w:t>приложении </w:t>
        </w:r>
      </w:hyperlink>
      <w:r w:rsidRPr="0060690E">
        <w:rPr>
          <w:rFonts w:ascii="Verdana" w:eastAsia="Times New Roman" w:hAnsi="Verdana" w:cs="Times New Roman"/>
          <w:color w:val="052635"/>
          <w:sz w:val="17"/>
          <w:szCs w:val="17"/>
          <w:lang w:eastAsia="ru-RU"/>
        </w:rPr>
        <w:t>1 к настоящей подпрограмме.</w:t>
      </w:r>
    </w:p>
    <w:p w14:paraId="26A55CBC" w14:textId="77777777" w:rsidR="0060690E" w:rsidRPr="0060690E" w:rsidRDefault="0060690E" w:rsidP="0060690E">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30E36BB1" w14:textId="77777777" w:rsidR="0060690E" w:rsidRPr="0060690E" w:rsidRDefault="0060690E" w:rsidP="0060690E">
      <w:pPr>
        <w:shd w:val="clear" w:color="auto" w:fill="FFFFFF"/>
        <w:spacing w:before="100" w:beforeAutospacing="1" w:after="100" w:afterAutospacing="1" w:line="240" w:lineRule="auto"/>
        <w:ind w:left="720" w:hanging="360"/>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7.</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Перечень целевых показателей</w:t>
      </w:r>
    </w:p>
    <w:p w14:paraId="1FA74583"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hyperlink r:id="rId14" w:anchor="Par1567" w:history="1">
        <w:r w:rsidRPr="0060690E">
          <w:rPr>
            <w:rFonts w:ascii="Verdana" w:eastAsia="Times New Roman" w:hAnsi="Verdana" w:cs="Times New Roman"/>
            <w:sz w:val="17"/>
            <w:szCs w:val="17"/>
            <w:u w:val="single"/>
            <w:lang w:eastAsia="ru-RU"/>
          </w:rPr>
          <w:t>Основные целевые индикаторы</w:t>
        </w:r>
      </w:hyperlink>
      <w:r w:rsidRPr="0060690E">
        <w:rPr>
          <w:rFonts w:ascii="Verdana" w:eastAsia="Times New Roman" w:hAnsi="Verdana" w:cs="Times New Roman"/>
          <w:color w:val="052635"/>
          <w:sz w:val="17"/>
          <w:szCs w:val="17"/>
          <w:lang w:eastAsia="ru-RU"/>
        </w:rPr>
        <w:t> и показатели эффективности реализации подпрограммы приведены в таблице 2.</w:t>
      </w:r>
      <w:bookmarkStart w:id="0" w:name="Par1565"/>
      <w:bookmarkEnd w:id="0"/>
    </w:p>
    <w:p w14:paraId="6F226EC1"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Таблица 2</w:t>
      </w:r>
    </w:p>
    <w:p w14:paraId="16FFDCD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bookmarkStart w:id="1" w:name="Par1567"/>
      <w:bookmarkEnd w:id="1"/>
      <w:r w:rsidRPr="0060690E">
        <w:rPr>
          <w:rFonts w:ascii="Verdana" w:eastAsia="Times New Roman" w:hAnsi="Verdana" w:cs="Times New Roman"/>
          <w:color w:val="052635"/>
          <w:sz w:val="17"/>
          <w:szCs w:val="17"/>
          <w:lang w:eastAsia="ru-RU"/>
        </w:rPr>
        <w:t>Основные целевые индикаторы</w:t>
      </w:r>
    </w:p>
    <w:p w14:paraId="70C838B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и показатели эффективности реализации подпрограммы</w:t>
      </w:r>
    </w:p>
    <w:tbl>
      <w:tblPr>
        <w:tblW w:w="11805" w:type="dxa"/>
        <w:shd w:val="clear" w:color="auto" w:fill="FFFFFF"/>
        <w:tblCellMar>
          <w:left w:w="0" w:type="dxa"/>
          <w:right w:w="0" w:type="dxa"/>
        </w:tblCellMar>
        <w:tblLook w:val="04A0" w:firstRow="1" w:lastRow="0" w:firstColumn="1" w:lastColumn="0" w:noHBand="0" w:noVBand="1"/>
      </w:tblPr>
      <w:tblGrid>
        <w:gridCol w:w="834"/>
        <w:gridCol w:w="4556"/>
        <w:gridCol w:w="1751"/>
        <w:gridCol w:w="1052"/>
        <w:gridCol w:w="896"/>
        <w:gridCol w:w="896"/>
        <w:gridCol w:w="896"/>
        <w:gridCol w:w="837"/>
        <w:gridCol w:w="87"/>
      </w:tblGrid>
      <w:tr w:rsidR="0060690E" w:rsidRPr="0060690E" w14:paraId="4DC4707E" w14:textId="77777777" w:rsidTr="0060690E">
        <w:trPr>
          <w:trHeight w:val="277"/>
        </w:trPr>
        <w:tc>
          <w:tcPr>
            <w:tcW w:w="675"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33993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п/п</w:t>
            </w:r>
          </w:p>
        </w:tc>
        <w:tc>
          <w:tcPr>
            <w:tcW w:w="3686"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88E44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Наименование целевого показателя</w:t>
            </w:r>
          </w:p>
        </w:tc>
        <w:tc>
          <w:tcPr>
            <w:tcW w:w="1417"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ABA00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Единица измерения</w:t>
            </w:r>
          </w:p>
        </w:tc>
        <w:tc>
          <w:tcPr>
            <w:tcW w:w="3654"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B27647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Значение целевого показателя (индикатора)</w:t>
            </w:r>
          </w:p>
        </w:tc>
        <w:tc>
          <w:tcPr>
            <w:tcW w:w="15" w:type="dxa"/>
            <w:tcBorders>
              <w:top w:val="nil"/>
              <w:left w:val="nil"/>
              <w:bottom w:val="nil"/>
              <w:right w:val="nil"/>
            </w:tcBorders>
            <w:shd w:val="clear" w:color="auto" w:fill="FFFFFF"/>
            <w:vAlign w:val="center"/>
            <w:hideMark/>
          </w:tcPr>
          <w:p w14:paraId="71470CD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72777BF" w14:textId="77777777" w:rsidTr="0060690E">
        <w:trPr>
          <w:trHeight w:val="277"/>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41C6A4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1257A0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5C7821D"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851"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D75A0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Всего</w:t>
            </w:r>
          </w:p>
        </w:tc>
        <w:tc>
          <w:tcPr>
            <w:tcW w:w="2803"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A5303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по итогам года</w:t>
            </w:r>
          </w:p>
        </w:tc>
        <w:tc>
          <w:tcPr>
            <w:tcW w:w="15" w:type="dxa"/>
            <w:tcBorders>
              <w:top w:val="nil"/>
              <w:left w:val="nil"/>
              <w:bottom w:val="single" w:sz="8" w:space="0" w:color="auto"/>
              <w:right w:val="nil"/>
            </w:tcBorders>
            <w:shd w:val="clear" w:color="auto" w:fill="FFFFFF"/>
            <w:vAlign w:val="center"/>
            <w:hideMark/>
          </w:tcPr>
          <w:p w14:paraId="75382D1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71B803CA" w14:textId="77777777" w:rsidTr="0060690E">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1029958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6595BC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D22493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14:paraId="37609D9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8ADAC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2017</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F73F0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2018</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3B029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2019</w:t>
            </w:r>
          </w:p>
        </w:tc>
        <w:tc>
          <w:tcPr>
            <w:tcW w:w="68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DEE9B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2020</w:t>
            </w:r>
          </w:p>
        </w:tc>
      </w:tr>
      <w:tr w:rsidR="0060690E" w:rsidRPr="0060690E" w14:paraId="0A239671" w14:textId="77777777" w:rsidTr="0060690E">
        <w:tc>
          <w:tcPr>
            <w:tcW w:w="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764A1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1</w:t>
            </w:r>
          </w:p>
        </w:tc>
        <w:tc>
          <w:tcPr>
            <w:tcW w:w="3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04B81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2</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17D1A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3</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D2D87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4</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C6730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5</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3745F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6</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848CB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7</w:t>
            </w:r>
          </w:p>
        </w:tc>
        <w:tc>
          <w:tcPr>
            <w:tcW w:w="68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1837D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8</w:t>
            </w:r>
          </w:p>
        </w:tc>
      </w:tr>
      <w:tr w:rsidR="0060690E" w:rsidRPr="0060690E" w14:paraId="4B4F0060" w14:textId="77777777" w:rsidTr="0060690E">
        <w:tc>
          <w:tcPr>
            <w:tcW w:w="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4F244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w:t>
            </w:r>
          </w:p>
        </w:tc>
        <w:tc>
          <w:tcPr>
            <w:tcW w:w="8757" w:type="dxa"/>
            <w:gridSpan w:val="7"/>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2F664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hyperlink r:id="rId15" w:anchor="Par1402" w:history="1">
              <w:r w:rsidRPr="0060690E">
                <w:rPr>
                  <w:rFonts w:ascii="Verdana" w:eastAsia="Times New Roman" w:hAnsi="Verdana" w:cs="Times New Roman"/>
                  <w:b/>
                  <w:bCs/>
                  <w:sz w:val="20"/>
                  <w:szCs w:val="20"/>
                  <w:u w:val="single"/>
                  <w:lang w:eastAsia="ru-RU"/>
                </w:rPr>
                <w:t>Задача</w:t>
              </w:r>
            </w:hyperlink>
            <w:r w:rsidRPr="0060690E">
              <w:rPr>
                <w:rFonts w:ascii="Verdana" w:eastAsia="Times New Roman" w:hAnsi="Verdana" w:cs="Times New Roman"/>
                <w:b/>
                <w:bCs/>
                <w:color w:val="052635"/>
                <w:sz w:val="20"/>
                <w:szCs w:val="20"/>
                <w:lang w:eastAsia="ru-RU"/>
              </w:rPr>
              <w:t>:</w:t>
            </w:r>
            <w:r w:rsidRPr="0060690E">
              <w:rPr>
                <w:rFonts w:ascii="Verdana" w:eastAsia="Times New Roman" w:hAnsi="Verdana" w:cs="Times New Roman"/>
                <w:color w:val="052635"/>
                <w:sz w:val="20"/>
                <w:szCs w:val="20"/>
                <w:lang w:eastAsia="ru-RU"/>
              </w:rPr>
              <w:t> создание условий для привлечения молодыми семьями собственных средств, дополнительных финансовых средств кредитных и других организаций, предоставляющих жилищные кредиты и займы, в том числе ипотечные, для приобретения жилья или строительства жилого дома</w:t>
            </w:r>
          </w:p>
        </w:tc>
        <w:tc>
          <w:tcPr>
            <w:tcW w:w="15" w:type="dxa"/>
            <w:tcBorders>
              <w:top w:val="nil"/>
              <w:left w:val="nil"/>
              <w:bottom w:val="nil"/>
              <w:right w:val="nil"/>
            </w:tcBorders>
            <w:shd w:val="clear" w:color="auto" w:fill="FFFFFF"/>
            <w:vAlign w:val="center"/>
            <w:hideMark/>
          </w:tcPr>
          <w:p w14:paraId="1272706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376D8285" w14:textId="77777777" w:rsidTr="0060690E">
        <w:tc>
          <w:tcPr>
            <w:tcW w:w="67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CE49D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1.1.</w:t>
            </w:r>
          </w:p>
        </w:tc>
        <w:tc>
          <w:tcPr>
            <w:tcW w:w="368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F4837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молодых семей, получивших социальные выплаты на приобретение (строительство) жилья</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655B4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Молодые семьи</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6C93C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8</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6E2E5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F4421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97D2E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67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81E4D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w:t>
            </w:r>
          </w:p>
        </w:tc>
        <w:tc>
          <w:tcPr>
            <w:tcW w:w="15" w:type="dxa"/>
            <w:tcBorders>
              <w:top w:val="nil"/>
              <w:left w:val="nil"/>
              <w:bottom w:val="nil"/>
              <w:right w:val="nil"/>
            </w:tcBorders>
            <w:shd w:val="clear" w:color="auto" w:fill="FFFFFF"/>
            <w:vAlign w:val="center"/>
            <w:hideMark/>
          </w:tcPr>
          <w:p w14:paraId="4935FE6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bl>
    <w:p w14:paraId="7F34FEA1" w14:textId="77777777" w:rsidR="0060690E" w:rsidRPr="0060690E" w:rsidRDefault="0060690E" w:rsidP="0060690E">
      <w:pPr>
        <w:shd w:val="clear" w:color="auto" w:fill="FFFFFF"/>
        <w:spacing w:before="100" w:beforeAutospacing="1" w:after="100" w:afterAutospacing="1" w:line="240" w:lineRule="auto"/>
        <w:ind w:left="567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2F197048" w14:textId="77777777" w:rsidR="0060690E" w:rsidRPr="0060690E" w:rsidRDefault="0060690E" w:rsidP="0060690E">
      <w:pPr>
        <w:shd w:val="clear" w:color="auto" w:fill="FFFFFF"/>
        <w:spacing w:before="100" w:beforeAutospacing="1" w:after="100" w:afterAutospacing="1" w:line="240" w:lineRule="auto"/>
        <w:ind w:left="567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lastRenderedPageBreak/>
        <w:t> </w:t>
      </w:r>
    </w:p>
    <w:p w14:paraId="7DF5557E" w14:textId="77777777" w:rsidR="0060690E" w:rsidRPr="0060690E" w:rsidRDefault="0060690E" w:rsidP="0060690E">
      <w:pPr>
        <w:shd w:val="clear" w:color="auto" w:fill="FFFFFF"/>
        <w:spacing w:before="100" w:beforeAutospacing="1" w:after="100" w:afterAutospacing="1" w:line="240" w:lineRule="auto"/>
        <w:ind w:left="567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47DDACB9" w14:textId="77777777" w:rsidR="0060690E" w:rsidRPr="0060690E" w:rsidRDefault="0060690E" w:rsidP="0060690E">
      <w:pPr>
        <w:shd w:val="clear" w:color="auto" w:fill="FFFFFF"/>
        <w:spacing w:before="100" w:beforeAutospacing="1" w:after="100" w:afterAutospacing="1" w:line="240" w:lineRule="auto"/>
        <w:ind w:left="567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1E38090E" w14:textId="77777777" w:rsidR="0060690E" w:rsidRPr="0060690E" w:rsidRDefault="0060690E" w:rsidP="0060690E">
      <w:pPr>
        <w:shd w:val="clear" w:color="auto" w:fill="FFFFFF"/>
        <w:spacing w:before="100" w:beforeAutospacing="1" w:after="100" w:afterAutospacing="1" w:line="240" w:lineRule="auto"/>
        <w:ind w:left="567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66C01B60" w14:textId="77777777" w:rsidR="0060690E" w:rsidRPr="0060690E" w:rsidRDefault="0060690E" w:rsidP="0060690E">
      <w:pPr>
        <w:shd w:val="clear" w:color="auto" w:fill="FFFFFF"/>
        <w:spacing w:before="100" w:beforeAutospacing="1" w:after="100" w:afterAutospacing="1" w:line="240" w:lineRule="auto"/>
        <w:ind w:left="567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72E7220A"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2811D69D"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4F631DF9"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2881CA9A" w14:textId="77777777" w:rsidR="0060690E" w:rsidRPr="0060690E" w:rsidRDefault="0060690E" w:rsidP="0060690E">
      <w:pPr>
        <w:shd w:val="clear" w:color="auto" w:fill="FFFFFF"/>
        <w:spacing w:before="100" w:beforeAutospacing="1" w:after="100" w:afterAutospacing="1" w:line="240" w:lineRule="auto"/>
        <w:ind w:left="567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Приложение 1</w:t>
      </w:r>
    </w:p>
    <w:p w14:paraId="16463410" w14:textId="77777777" w:rsidR="0060690E" w:rsidRPr="0060690E" w:rsidRDefault="0060690E" w:rsidP="0060690E">
      <w:pPr>
        <w:shd w:val="clear" w:color="auto" w:fill="FFFFFF"/>
        <w:spacing w:before="100" w:beforeAutospacing="1" w:after="100" w:afterAutospacing="1" w:line="240" w:lineRule="auto"/>
        <w:ind w:left="4820"/>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к подпрограмме «Обеспечение жильем молодых семей» Муниципальной программы «Жилище на 2017 - 2020 годы»</w:t>
      </w:r>
    </w:p>
    <w:p w14:paraId="1E48138B"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4E228B25"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17"/>
          <w:szCs w:val="17"/>
          <w:lang w:eastAsia="ru-RU"/>
        </w:rPr>
        <w:t>Правила</w:t>
      </w:r>
    </w:p>
    <w:p w14:paraId="1E40E78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17"/>
          <w:szCs w:val="17"/>
          <w:lang w:eastAsia="ru-RU"/>
        </w:rPr>
        <w:t>предоставления молодым семьям социальных выплат на приобретение (строительство) жилья и их использования</w:t>
      </w:r>
    </w:p>
    <w:p w14:paraId="3AFE0A4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 </w:t>
      </w:r>
    </w:p>
    <w:p w14:paraId="3EDCBAB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1. Настоящие Правила устанавливают порядок и цели предоставления молодым семьям социальных выплат на приобретение жилого помещения или создание объекта индивидуального жилищного строительства (далее соответственно - жилой дом, социальная выплата), а также использования таких выплат.</w:t>
      </w:r>
    </w:p>
    <w:p w14:paraId="34F369B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 w:name="P11"/>
      <w:bookmarkEnd w:id="2"/>
      <w:r w:rsidRPr="0060690E">
        <w:rPr>
          <w:rFonts w:ascii="Times New Roman" w:eastAsia="Times New Roman" w:hAnsi="Times New Roman" w:cs="Times New Roman"/>
          <w:color w:val="052635"/>
          <w:sz w:val="17"/>
          <w:szCs w:val="17"/>
          <w:lang w:eastAsia="ru-RU"/>
        </w:rPr>
        <w:t>2. Социальные выплаты используются:</w:t>
      </w:r>
    </w:p>
    <w:p w14:paraId="792BD25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3" w:name="P12"/>
      <w:bookmarkEnd w:id="3"/>
      <w:r w:rsidRPr="0060690E">
        <w:rPr>
          <w:rFonts w:ascii="Times New Roman" w:eastAsia="Times New Roman" w:hAnsi="Times New Roman" w:cs="Times New Roman"/>
          <w:color w:val="052635"/>
          <w:sz w:val="17"/>
          <w:szCs w:val="17"/>
          <w:lang w:eastAsia="ru-RU"/>
        </w:rPr>
        <w:t>а) для 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экономкласса на первичном рынке жилья);</w:t>
      </w:r>
    </w:p>
    <w:p w14:paraId="213168A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4" w:name="P13"/>
      <w:bookmarkEnd w:id="4"/>
      <w:r w:rsidRPr="0060690E">
        <w:rPr>
          <w:rFonts w:ascii="Times New Roman" w:eastAsia="Times New Roman" w:hAnsi="Times New Roman" w:cs="Times New Roman"/>
          <w:color w:val="052635"/>
          <w:sz w:val="17"/>
          <w:szCs w:val="17"/>
          <w:lang w:eastAsia="ru-RU"/>
        </w:rPr>
        <w:t>б) для оплаты цены договора строительного подряда на строительство жилого дома (далее - договор строительного подряда);</w:t>
      </w:r>
    </w:p>
    <w:p w14:paraId="7F8819F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5" w:name="P14"/>
      <w:bookmarkEnd w:id="5"/>
      <w:r w:rsidRPr="0060690E">
        <w:rPr>
          <w:rFonts w:ascii="Times New Roman" w:eastAsia="Times New Roman" w:hAnsi="Times New Roman" w:cs="Times New Roman"/>
          <w:color w:val="052635"/>
          <w:sz w:val="17"/>
          <w:szCs w:val="17"/>
          <w:lang w:eastAsia="ru-RU"/>
        </w:rPr>
        <w:t>в) для осуществления последнего платежа в счёт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жилищного, жилищно-строительного, жилищного накопительного кооператива (далее - кооператив);</w:t>
      </w:r>
    </w:p>
    <w:p w14:paraId="235A0AE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6" w:name="P15"/>
      <w:bookmarkEnd w:id="6"/>
      <w:r w:rsidRPr="0060690E">
        <w:rPr>
          <w:rFonts w:ascii="Times New Roman" w:eastAsia="Times New Roman" w:hAnsi="Times New Roman" w:cs="Times New Roman"/>
          <w:color w:val="052635"/>
          <w:sz w:val="17"/>
          <w:szCs w:val="17"/>
          <w:lang w:eastAsia="ru-RU"/>
        </w:rPr>
        <w:t>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жилого дома;</w:t>
      </w:r>
    </w:p>
    <w:p w14:paraId="506018E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7" w:name="P16"/>
      <w:bookmarkEnd w:id="7"/>
      <w:r w:rsidRPr="0060690E">
        <w:rPr>
          <w:rFonts w:ascii="Times New Roman" w:eastAsia="Times New Roman" w:hAnsi="Times New Roman" w:cs="Times New Roman"/>
          <w:color w:val="052635"/>
          <w:sz w:val="17"/>
          <w:szCs w:val="17"/>
          <w:lang w:eastAsia="ru-RU"/>
        </w:rPr>
        <w:t>д) для оплаты цены договора с уполномоченной организацией на приобретение в интересах молодой семьи жилого помещения экономкласса на первичном рынке жилья, в том числе на оплату цены договора купли-продажи жилого помещения (в случаях, когда это предусмотрено договором с уполномоченной организацией) и (или) оплату услуг указанной организации;</w:t>
      </w:r>
    </w:p>
    <w:p w14:paraId="11A8347B"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8" w:name="P17"/>
      <w:bookmarkEnd w:id="8"/>
      <w:r w:rsidRPr="0060690E">
        <w:rPr>
          <w:rFonts w:ascii="Times New Roman" w:eastAsia="Times New Roman" w:hAnsi="Times New Roman" w:cs="Times New Roman"/>
          <w:color w:val="052635"/>
          <w:sz w:val="17"/>
          <w:szCs w:val="17"/>
          <w:lang w:eastAsia="ru-RU"/>
        </w:rPr>
        <w:t>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за исключением иных процентов, штрафов, комиссий и пеней за просрочку исполнения обязательств по этим кредитам или займам.</w:t>
      </w:r>
    </w:p>
    <w:p w14:paraId="7CF20EFF"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ж) для уплаты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средств на счет эскроу.</w:t>
      </w:r>
    </w:p>
    <w:p w14:paraId="6D36554E"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2.1. Социальная выплата не может быть использована на приобретение жилого помещения у близких родственников (супруга (супруги), дедушки (бабушки), внуков, родителей (в том числе усыновителей), детей (в том числе усыновленных), полнородных и неполнородных братьев и сестер).</w:t>
      </w:r>
    </w:p>
    <w:p w14:paraId="5873772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3. Право молодой семьи - участницы подпрограммы «Обеспечение жильем молодых семей» муниципальной программы «Жилище» на 2017 - 2020 годы (далее - подпрограмма) на получение социальной выплаты удостоверяется именным документом - свидетельством о праве на получение социальной выплаты, которое не является ценной бумагой.</w:t>
      </w:r>
    </w:p>
    <w:p w14:paraId="60AF5A6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 Выдача свидетельства о праве на получение социальной выплаты по форме согласно </w:t>
      </w:r>
      <w:hyperlink r:id="rId16" w:tooltip="Постановление Правительства РФ от 17.12.2010 N 1050 (ред. от 25.08.2015) &quot;О федеральной целевой программе &quot;Жилище&quot; на 2015 - 2020 годы&quot; {КонсультантПлюс}" w:history="1">
        <w:r w:rsidRPr="0060690E">
          <w:rPr>
            <w:rFonts w:ascii="Times New Roman" w:eastAsia="Times New Roman" w:hAnsi="Times New Roman" w:cs="Times New Roman"/>
            <w:sz w:val="17"/>
            <w:szCs w:val="17"/>
            <w:u w:val="single"/>
            <w:lang w:eastAsia="ru-RU"/>
          </w:rPr>
          <w:t>приложению  1</w:t>
        </w:r>
      </w:hyperlink>
      <w:r w:rsidRPr="0060690E">
        <w:rPr>
          <w:rFonts w:ascii="Times New Roman" w:eastAsia="Times New Roman" w:hAnsi="Times New Roman" w:cs="Times New Roman"/>
          <w:color w:val="052635"/>
          <w:sz w:val="17"/>
          <w:szCs w:val="17"/>
          <w:lang w:eastAsia="ru-RU"/>
        </w:rPr>
        <w:t> к настоящим Правилам на основании решения о включении молодой семьи в список участников подпрограммы осуществляется Администрацией Аскизского района Республики Хакасия  (далее - Администрация), в соответствии с выпиской из утвержденного органом исполнительной власти субъекта Российской Федерации списка молодых семей - претендентов на получение социальных выплат в соответствующем году.</w:t>
      </w:r>
    </w:p>
    <w:p w14:paraId="422BFA9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Оплата изготовления бланков свидетельств о праве на получение социальной выплаты осуществляется органом исполнительной власти субъекта Российской Федерации за счёт средств бюджета субъекта Российской Федерации, предусматриваемых на финансирование мероприятий ведомственной целевой программы. Бланки свидетельств передаются в Администрацию  в соответствии с количеством молодых семей - претендентов на получение социальных выплат в соответствующем году.</w:t>
      </w:r>
    </w:p>
    <w:p w14:paraId="2C3905D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5. Срок действия свидетельства о праве на получение социальной выплаты составляет не более 7 месяцев с даты выдачи, указанной в этом свидетельстве.</w:t>
      </w:r>
    </w:p>
    <w:p w14:paraId="22A0D4AE"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9" w:name="P22"/>
      <w:bookmarkEnd w:id="9"/>
      <w:r w:rsidRPr="0060690E">
        <w:rPr>
          <w:rFonts w:ascii="Times New Roman" w:eastAsia="Times New Roman" w:hAnsi="Times New Roman" w:cs="Times New Roman"/>
          <w:color w:val="052635"/>
          <w:sz w:val="17"/>
          <w:szCs w:val="17"/>
          <w:lang w:eastAsia="ru-RU"/>
        </w:rPr>
        <w:t>6. Участником подпрограммы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являющегося гражданином Российской Федерации, и одного ребенка и более, соответствующие следующим требованиям:</w:t>
      </w:r>
    </w:p>
    <w:p w14:paraId="0F0BE21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подпрограммы в список претендентов на получение социальной выплаты в планируемом году не превышает 35 лет;</w:t>
      </w:r>
    </w:p>
    <w:p w14:paraId="55EC6B4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молодая семья признана нуждающейся в жилом помещении в соответствии с </w:t>
      </w:r>
      <w:hyperlink r:id="rId17" w:anchor="P26" w:tooltip="7. В настоящих Правилах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органами местного самоуправления по месту " w:history="1">
        <w:r w:rsidRPr="0060690E">
          <w:rPr>
            <w:rFonts w:ascii="Times New Roman" w:eastAsia="Times New Roman" w:hAnsi="Times New Roman" w:cs="Times New Roman"/>
            <w:sz w:val="17"/>
            <w:szCs w:val="17"/>
            <w:u w:val="single"/>
            <w:lang w:eastAsia="ru-RU"/>
          </w:rPr>
          <w:t>пунктом 7</w:t>
        </w:r>
      </w:hyperlink>
      <w:r w:rsidRPr="0060690E">
        <w:rPr>
          <w:rFonts w:ascii="Times New Roman" w:eastAsia="Times New Roman" w:hAnsi="Times New Roman" w:cs="Times New Roman"/>
          <w:color w:val="052635"/>
          <w:sz w:val="17"/>
          <w:szCs w:val="17"/>
          <w:lang w:eastAsia="ru-RU"/>
        </w:rPr>
        <w:t> настоящих Правил;</w:t>
      </w:r>
    </w:p>
    <w:p w14:paraId="69DBAEF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наличие у семьи доходов, позволяющих получить кредит, либо иных денежных средств, достаточных для оплаты расчётной (средней) стоимости жилья в части, превышающей размер предоставляемой социальной выплаты.</w:t>
      </w:r>
    </w:p>
    <w:p w14:paraId="2BD3704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0" w:name="P26"/>
      <w:bookmarkEnd w:id="10"/>
      <w:r w:rsidRPr="0060690E">
        <w:rPr>
          <w:rFonts w:ascii="Times New Roman" w:eastAsia="Times New Roman" w:hAnsi="Times New Roman" w:cs="Times New Roman"/>
          <w:color w:val="052635"/>
          <w:sz w:val="17"/>
          <w:szCs w:val="17"/>
          <w:lang w:eastAsia="ru-RU"/>
        </w:rPr>
        <w:t>7. В настоящих Правилах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для цели участия в подпрограмме органами местного самоуправления по месту их постоянного жительства нуждающимися в жилых помещениях после 1 марта 2005 г. по тем же основаниям, которые установлены </w:t>
      </w:r>
      <w:hyperlink r:id="rId18" w:tooltip="&quot;Жилищный кодекс Российской Федерации&quot; от 29.12.2004 N 188-ФЗ (ред. от 13.07.2015) (с изм. и доп., вступ. в силу с 30.08.2015) {КонсультантПлюс}" w:history="1">
        <w:r w:rsidRPr="0060690E">
          <w:rPr>
            <w:rFonts w:ascii="Times New Roman" w:eastAsia="Times New Roman" w:hAnsi="Times New Roman" w:cs="Times New Roman"/>
            <w:sz w:val="17"/>
            <w:szCs w:val="17"/>
            <w:u w:val="single"/>
            <w:lang w:eastAsia="ru-RU"/>
          </w:rPr>
          <w:t>статьей 51</w:t>
        </w:r>
      </w:hyperlink>
      <w:r w:rsidRPr="0060690E">
        <w:rPr>
          <w:rFonts w:ascii="Times New Roman" w:eastAsia="Times New Roman" w:hAnsi="Times New Roman" w:cs="Times New Roman"/>
          <w:color w:val="052635"/>
          <w:sz w:val="17"/>
          <w:szCs w:val="17"/>
          <w:lang w:eastAsia="ru-RU"/>
        </w:rPr>
        <w:t> Жилищного кодекса Российской Федерации для признания граждан нуждающимися в жилых помещениях, предоставляемых по договорам социального найма, вне зависимости от того, поставлены ли они на учет в качестве нуждающихся в жилых помещениях.</w:t>
      </w:r>
    </w:p>
    <w:p w14:paraId="6988138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w:t>
      </w:r>
    </w:p>
    <w:p w14:paraId="246164C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8. Порядок и условия признания молодой семьи имеющей достаточные доходы, позволяющие получить кредит, либо иные денежные средства для оплаты расчётной (средней) стоимости жилья в части, превышающей размер предоставляемой социальной выплаты, устанавливаются органом государственной власти субъекта Российской Федерации.</w:t>
      </w:r>
    </w:p>
    <w:p w14:paraId="476303A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9. Право на улучшение жилищных условий с использованием социальной выплаты предоставляется молодой семье только один раз. Участие в подпрограмме является добровольным.</w:t>
      </w:r>
    </w:p>
    <w:p w14:paraId="3C8EDDD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1" w:name="P29"/>
      <w:bookmarkEnd w:id="11"/>
      <w:r w:rsidRPr="0060690E">
        <w:rPr>
          <w:rFonts w:ascii="Times New Roman" w:eastAsia="Times New Roman" w:hAnsi="Times New Roman" w:cs="Times New Roman"/>
          <w:color w:val="052635"/>
          <w:sz w:val="17"/>
          <w:szCs w:val="17"/>
          <w:lang w:eastAsia="ru-RU"/>
        </w:rPr>
        <w:t>10. Социальная выплата предоставляется в размере не менее:</w:t>
      </w:r>
    </w:p>
    <w:p w14:paraId="4FE1CE0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30 процентов расчётной (средней) стоимости жилья, определяемой в соответствии с настоящими Правилами, - для молодых семей, не имеющих детей;</w:t>
      </w:r>
    </w:p>
    <w:p w14:paraId="24AA00F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35 процентов расчётной (средней) стоимости жилья, определяемой в соответствии с настоящими Правилами, - для молодых семей, имеющих одного ребенка или более, а также для неполных молодых семей, состоящих из одного молодого родителя и одного ребенка или более.</w:t>
      </w:r>
    </w:p>
    <w:p w14:paraId="28F2F6F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11. В случае использования социальной выплаты на цель, предусмотренную </w:t>
      </w:r>
      <w:hyperlink r:id="rId19" w:anchor="P14" w:tooltip="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 w:history="1">
        <w:r w:rsidRPr="0060690E">
          <w:rPr>
            <w:rFonts w:ascii="Times New Roman" w:eastAsia="Times New Roman" w:hAnsi="Times New Roman" w:cs="Times New Roman"/>
            <w:sz w:val="17"/>
            <w:szCs w:val="17"/>
            <w:u w:val="single"/>
            <w:lang w:eastAsia="ru-RU"/>
          </w:rPr>
          <w:t>подпунктом "в" пункта 2</w:t>
        </w:r>
      </w:hyperlink>
      <w:r w:rsidRPr="0060690E">
        <w:rPr>
          <w:rFonts w:ascii="Times New Roman" w:eastAsia="Times New Roman" w:hAnsi="Times New Roman" w:cs="Times New Roman"/>
          <w:color w:val="052635"/>
          <w:sz w:val="17"/>
          <w:szCs w:val="17"/>
          <w:lang w:eastAsia="ru-RU"/>
        </w:rPr>
        <w:t> настоящих Правил, ее размер устанавливается в соответствии с </w:t>
      </w:r>
      <w:hyperlink r:id="rId20" w:anchor="P29" w:tooltip="10. Социальная выплата предоставляется в размере не менее:" w:history="1">
        <w:r w:rsidRPr="0060690E">
          <w:rPr>
            <w:rFonts w:ascii="Times New Roman" w:eastAsia="Times New Roman" w:hAnsi="Times New Roman" w:cs="Times New Roman"/>
            <w:sz w:val="17"/>
            <w:szCs w:val="17"/>
            <w:u w:val="single"/>
            <w:lang w:eastAsia="ru-RU"/>
          </w:rPr>
          <w:t>пунктом 10</w:t>
        </w:r>
      </w:hyperlink>
      <w:r w:rsidRPr="0060690E">
        <w:rPr>
          <w:rFonts w:ascii="Times New Roman" w:eastAsia="Times New Roman" w:hAnsi="Times New Roman" w:cs="Times New Roman"/>
          <w:color w:val="052635"/>
          <w:sz w:val="17"/>
          <w:szCs w:val="17"/>
          <w:lang w:eastAsia="ru-RU"/>
        </w:rPr>
        <w:t> настоящих Правил и ограничивается суммой остатка задолженности по выплате остатка пая.</w:t>
      </w:r>
    </w:p>
    <w:p w14:paraId="0BF849C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12. В случае использования социальной выплаты на цель, предусмотренную </w:t>
      </w:r>
      <w:hyperlink r:id="rId21" w:anchor="P17" w:tooltip="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полученным до 1 января 2011 г., за исключением иных процентов, штрафо" w:history="1">
        <w:r w:rsidRPr="0060690E">
          <w:rPr>
            <w:rFonts w:ascii="Times New Roman" w:eastAsia="Times New Roman" w:hAnsi="Times New Roman" w:cs="Times New Roman"/>
            <w:sz w:val="17"/>
            <w:szCs w:val="17"/>
            <w:u w:val="single"/>
            <w:lang w:eastAsia="ru-RU"/>
          </w:rPr>
          <w:t>подпунктом "е" пункта 2</w:t>
        </w:r>
      </w:hyperlink>
      <w:r w:rsidRPr="0060690E">
        <w:rPr>
          <w:rFonts w:ascii="Times New Roman" w:eastAsia="Times New Roman" w:hAnsi="Times New Roman" w:cs="Times New Roman"/>
          <w:color w:val="052635"/>
          <w:sz w:val="17"/>
          <w:szCs w:val="17"/>
          <w:lang w:eastAsia="ru-RU"/>
        </w:rPr>
        <w:t> настоящих Правил, размер социальной выплаты устанавливается в соответствии с </w:t>
      </w:r>
      <w:hyperlink r:id="rId22" w:anchor="P29" w:tooltip="10. Социальная выплата предоставляется в размере не менее:" w:history="1">
        <w:r w:rsidRPr="0060690E">
          <w:rPr>
            <w:rFonts w:ascii="Times New Roman" w:eastAsia="Times New Roman" w:hAnsi="Times New Roman" w:cs="Times New Roman"/>
            <w:sz w:val="17"/>
            <w:szCs w:val="17"/>
            <w:u w:val="single"/>
            <w:lang w:eastAsia="ru-RU"/>
          </w:rPr>
          <w:t>пунктом 10</w:t>
        </w:r>
      </w:hyperlink>
      <w:r w:rsidRPr="0060690E">
        <w:rPr>
          <w:rFonts w:ascii="Times New Roman" w:eastAsia="Times New Roman" w:hAnsi="Times New Roman" w:cs="Times New Roman"/>
          <w:color w:val="052635"/>
          <w:sz w:val="17"/>
          <w:szCs w:val="17"/>
          <w:lang w:eastAsia="ru-RU"/>
        </w:rPr>
        <w:t> настоящих Правил и ограничивается суммой остатка основного долга и остатка задолженности по выплате процентов за пользование ипотечным жилищным кредитом или займом, за исключением иных процентов, штрафов, комиссий и пеней за просрочку исполнения обязательств по этим кредитам или займам.</w:t>
      </w:r>
    </w:p>
    <w:p w14:paraId="4F33230B"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2" w:name="P34"/>
      <w:bookmarkEnd w:id="12"/>
      <w:r w:rsidRPr="0060690E">
        <w:rPr>
          <w:rFonts w:ascii="Times New Roman" w:eastAsia="Times New Roman" w:hAnsi="Times New Roman" w:cs="Times New Roman"/>
          <w:color w:val="052635"/>
          <w:sz w:val="17"/>
          <w:szCs w:val="17"/>
          <w:lang w:eastAsia="ru-RU"/>
        </w:rPr>
        <w:t>13. Расчёт размера социальной выплаты производится исходя из размера общей площади жилого помещения, установленного в соответствии с </w:t>
      </w:r>
      <w:hyperlink r:id="rId23" w:anchor="P36" w:tooltip="15. Размер общей площади жилого помещения, с учетом которого определяется размер социальной выплаты, составляет:" w:history="1">
        <w:r w:rsidRPr="0060690E">
          <w:rPr>
            <w:rFonts w:ascii="Times New Roman" w:eastAsia="Times New Roman" w:hAnsi="Times New Roman" w:cs="Times New Roman"/>
            <w:sz w:val="17"/>
            <w:szCs w:val="17"/>
            <w:u w:val="single"/>
            <w:lang w:eastAsia="ru-RU"/>
          </w:rPr>
          <w:t>пунктом 15</w:t>
        </w:r>
      </w:hyperlink>
      <w:r w:rsidRPr="0060690E">
        <w:rPr>
          <w:rFonts w:ascii="Times New Roman" w:eastAsia="Times New Roman" w:hAnsi="Times New Roman" w:cs="Times New Roman"/>
          <w:color w:val="052635"/>
          <w:sz w:val="17"/>
          <w:szCs w:val="17"/>
          <w:lang w:eastAsia="ru-RU"/>
        </w:rPr>
        <w:t> настоящих Правил, количества членов молодой семьи - участницы подпрограммы и норматива стоимости 1 кв. метра общей площади жилья по муниципальному образованию, в котором молодая семья включена в список участников подпрограммы. Норматив стоимости 1 кв. метра общей площади жилья по муниципальному образованию для расчёта размера социальной выплаты устанавливается Администрацией, но не выше средней рыночной стоимости 1 кв. метра общей площади жилья по Республике Хакасия, определяемой Министерством строительства и жилищно-коммунального хозяйства Российской Федерации.</w:t>
      </w:r>
    </w:p>
    <w:p w14:paraId="77D44F5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14. Расчёт размера социальной выплаты для молодой семьи, в которой один из супругов не является гражданином Российской Федерации, производится в соответствии с </w:t>
      </w:r>
      <w:hyperlink r:id="rId24" w:anchor="P34" w:tooltip="13. Расчет размера социальной выплаты производится исходя из размера общей площади жилого помещения, установленного в соответствии с пунктом 15 настоящих Правил, количества членов молодой семьи - участницы подпрограммы и норматива стоимости 1 кв. метра об" w:history="1">
        <w:r w:rsidRPr="0060690E">
          <w:rPr>
            <w:rFonts w:ascii="Times New Roman" w:eastAsia="Times New Roman" w:hAnsi="Times New Roman" w:cs="Times New Roman"/>
            <w:sz w:val="17"/>
            <w:szCs w:val="17"/>
            <w:u w:val="single"/>
            <w:lang w:eastAsia="ru-RU"/>
          </w:rPr>
          <w:t>пунктом 13</w:t>
        </w:r>
      </w:hyperlink>
      <w:r w:rsidRPr="0060690E">
        <w:rPr>
          <w:rFonts w:ascii="Times New Roman" w:eastAsia="Times New Roman" w:hAnsi="Times New Roman" w:cs="Times New Roman"/>
          <w:color w:val="052635"/>
          <w:sz w:val="17"/>
          <w:szCs w:val="17"/>
          <w:lang w:eastAsia="ru-RU"/>
        </w:rPr>
        <w:t> настоящих Правил исходя из размера общей площади жилого помещения, установленного для семей разной численности с учетом членов семьи, являющихся гражданами Российской Федерации.</w:t>
      </w:r>
    </w:p>
    <w:p w14:paraId="26F4772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3" w:name="P36"/>
      <w:bookmarkEnd w:id="13"/>
      <w:r w:rsidRPr="0060690E">
        <w:rPr>
          <w:rFonts w:ascii="Times New Roman" w:eastAsia="Times New Roman" w:hAnsi="Times New Roman" w:cs="Times New Roman"/>
          <w:color w:val="052635"/>
          <w:sz w:val="17"/>
          <w:szCs w:val="17"/>
          <w:lang w:eastAsia="ru-RU"/>
        </w:rPr>
        <w:t>15. Размер общей площади жилого помещения, с учетом которого определяется размер социальной выплаты, составляет:</w:t>
      </w:r>
    </w:p>
    <w:p w14:paraId="0B8ADB3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для семьи, состоящей из 2 человек (молодые супруги или один молодой родитель и ребенок), - 42 кв. метра;</w:t>
      </w:r>
    </w:p>
    <w:p w14:paraId="6908CFF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для семьи, состоящей из 3 или более человек, включающей помимо молодых супругов одного ребенка или более (либо семьи, состоящей из одного молодого родителя и 2 или более детей), - по 18 кв. метров на одного человека.</w:t>
      </w:r>
    </w:p>
    <w:p w14:paraId="121EB0F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16. Расчётная (средняя) стоимость жилья, используемая при расчёте размера социальной выплаты, определяется по формуле:</w:t>
      </w:r>
    </w:p>
    <w:p w14:paraId="3E77A7B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СтЖ = Н x РЖ,</w:t>
      </w:r>
    </w:p>
    <w:p w14:paraId="0F6A8D0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где:</w:t>
      </w:r>
    </w:p>
    <w:p w14:paraId="05B0DBB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Н - норматив стоимости 1 кв. метра общей площади жилья по муниципальному образованию, определяемый в соответствии с требованиями, установленными </w:t>
      </w:r>
      <w:hyperlink r:id="rId25" w:anchor="P34" w:tooltip="13. Расчет размера социальной выплаты производится исходя из размера общей площади жилого помещения, установленного в соответствии с пунктом 15 настоящих Правил, количества членов молодой семьи - участницы подпрограммы и норматива стоимости 1 кв. метра об" w:history="1">
        <w:r w:rsidRPr="0060690E">
          <w:rPr>
            <w:rFonts w:ascii="Times New Roman" w:eastAsia="Times New Roman" w:hAnsi="Times New Roman" w:cs="Times New Roman"/>
            <w:sz w:val="17"/>
            <w:szCs w:val="17"/>
            <w:u w:val="single"/>
            <w:lang w:eastAsia="ru-RU"/>
          </w:rPr>
          <w:t>пунктом 13</w:t>
        </w:r>
      </w:hyperlink>
      <w:r w:rsidRPr="0060690E">
        <w:rPr>
          <w:rFonts w:ascii="Times New Roman" w:eastAsia="Times New Roman" w:hAnsi="Times New Roman" w:cs="Times New Roman"/>
          <w:color w:val="052635"/>
          <w:sz w:val="17"/>
          <w:szCs w:val="17"/>
          <w:lang w:eastAsia="ru-RU"/>
        </w:rPr>
        <w:t> настоящих Правил;</w:t>
      </w:r>
    </w:p>
    <w:p w14:paraId="6CEA190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РЖ - размер общей площади жилого помещения, определяемый в соответствии с </w:t>
      </w:r>
      <w:hyperlink r:id="rId26" w:anchor="P36" w:tooltip="15. Размер общей площади жилого помещения, с учетом которого определяется размер социальной выплаты, составляет:" w:history="1">
        <w:r w:rsidRPr="0060690E">
          <w:rPr>
            <w:rFonts w:ascii="Times New Roman" w:eastAsia="Times New Roman" w:hAnsi="Times New Roman" w:cs="Times New Roman"/>
            <w:sz w:val="17"/>
            <w:szCs w:val="17"/>
            <w:u w:val="single"/>
            <w:lang w:eastAsia="ru-RU"/>
          </w:rPr>
          <w:t>пунктом 15</w:t>
        </w:r>
      </w:hyperlink>
      <w:r w:rsidRPr="0060690E">
        <w:rPr>
          <w:rFonts w:ascii="Times New Roman" w:eastAsia="Times New Roman" w:hAnsi="Times New Roman" w:cs="Times New Roman"/>
          <w:color w:val="052635"/>
          <w:sz w:val="17"/>
          <w:szCs w:val="17"/>
          <w:lang w:eastAsia="ru-RU"/>
        </w:rPr>
        <w:t> настоящих Правил.</w:t>
      </w:r>
    </w:p>
    <w:p w14:paraId="6BD0078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17. Размер социальной выплаты рассчитывается на дату утверждения органом исполнительной власти субъекта Российской Федерации списков молодых семей - претендентов на получение социальной выплаты, указывается в свидетельстве о праве на получение социальной выплаты и остается неизменным в течение всего срока его действия.</w:t>
      </w:r>
    </w:p>
    <w:p w14:paraId="26BE819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4" w:name="P47"/>
      <w:bookmarkEnd w:id="14"/>
      <w:r w:rsidRPr="0060690E">
        <w:rPr>
          <w:rFonts w:ascii="Times New Roman" w:eastAsia="Times New Roman" w:hAnsi="Times New Roman" w:cs="Times New Roman"/>
          <w:color w:val="052635"/>
          <w:sz w:val="17"/>
          <w:szCs w:val="17"/>
          <w:lang w:eastAsia="ru-RU"/>
        </w:rPr>
        <w:t>18. Для участия в подпрограмме в целях использования социальной выплаты в соответствии с </w:t>
      </w:r>
      <w:hyperlink r:id="rId27" w:anchor="P12" w:tooltip="а) для 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класса на первичном" w:history="1">
        <w:r w:rsidRPr="0060690E">
          <w:rPr>
            <w:rFonts w:ascii="Times New Roman" w:eastAsia="Times New Roman" w:hAnsi="Times New Roman" w:cs="Times New Roman"/>
            <w:sz w:val="17"/>
            <w:szCs w:val="17"/>
            <w:u w:val="single"/>
            <w:lang w:eastAsia="ru-RU"/>
          </w:rPr>
          <w:t>подпунктами "а"</w:t>
        </w:r>
      </w:hyperlink>
      <w:r w:rsidRPr="0060690E">
        <w:rPr>
          <w:rFonts w:ascii="Times New Roman" w:eastAsia="Times New Roman" w:hAnsi="Times New Roman" w:cs="Times New Roman"/>
          <w:color w:val="052635"/>
          <w:sz w:val="17"/>
          <w:szCs w:val="17"/>
          <w:lang w:eastAsia="ru-RU"/>
        </w:rPr>
        <w:t> - </w:t>
      </w:r>
      <w:hyperlink r:id="rId28" w:anchor="P16" w:tooltip="д) для оплаты цены договора с уполномоченной организацией на приобретение в интересах молодой семьи жилого помещения экономкласса на первичном рынке жилья, в том числе на оплату цены договора купли-продажи жилого помещения (в случаях, когда это предусмотр" w:history="1">
        <w:r w:rsidRPr="0060690E">
          <w:rPr>
            <w:rFonts w:ascii="Times New Roman" w:eastAsia="Times New Roman" w:hAnsi="Times New Roman" w:cs="Times New Roman"/>
            <w:sz w:val="17"/>
            <w:szCs w:val="17"/>
            <w:u w:val="single"/>
            <w:lang w:eastAsia="ru-RU"/>
          </w:rPr>
          <w:t>"д" и "ж" пункта 2</w:t>
        </w:r>
      </w:hyperlink>
      <w:r w:rsidRPr="0060690E">
        <w:rPr>
          <w:rFonts w:ascii="Times New Roman" w:eastAsia="Times New Roman" w:hAnsi="Times New Roman" w:cs="Times New Roman"/>
          <w:color w:val="052635"/>
          <w:sz w:val="17"/>
          <w:szCs w:val="17"/>
          <w:lang w:eastAsia="ru-RU"/>
        </w:rPr>
        <w:t> настоящих Правил молодая семья подает в Администрацию следующие документы:</w:t>
      </w:r>
    </w:p>
    <w:p w14:paraId="757D6D5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заявление по форме согласно </w:t>
      </w:r>
      <w:hyperlink r:id="rId29" w:tooltip="Постановление Правительства РФ от 17.12.2010 N 1050 (ред. от 25.08.2015) &quot;О федеральной целевой программе &quot;Жилище&quot; на 2015 - 2020 годы&quot; {КонсультантПлюс}" w:history="1">
        <w:r w:rsidRPr="0060690E">
          <w:rPr>
            <w:rFonts w:ascii="Times New Roman" w:eastAsia="Times New Roman" w:hAnsi="Times New Roman" w:cs="Times New Roman"/>
            <w:sz w:val="17"/>
            <w:szCs w:val="17"/>
            <w:u w:val="single"/>
            <w:lang w:eastAsia="ru-RU"/>
          </w:rPr>
          <w:t>приложению № 2</w:t>
        </w:r>
      </w:hyperlink>
      <w:r w:rsidRPr="0060690E">
        <w:rPr>
          <w:rFonts w:ascii="Times New Roman" w:eastAsia="Times New Roman" w:hAnsi="Times New Roman" w:cs="Times New Roman"/>
          <w:color w:val="052635"/>
          <w:sz w:val="17"/>
          <w:szCs w:val="17"/>
          <w:lang w:eastAsia="ru-RU"/>
        </w:rPr>
        <w:t> в 2 экземплярах (один экземпляр возвращается заявителю с указанием даты принятия заявления и приложенных к нему документов);</w:t>
      </w:r>
    </w:p>
    <w:p w14:paraId="67D7ADD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5" w:name="P49"/>
      <w:bookmarkEnd w:id="15"/>
      <w:r w:rsidRPr="0060690E">
        <w:rPr>
          <w:rFonts w:ascii="Times New Roman" w:eastAsia="Times New Roman" w:hAnsi="Times New Roman" w:cs="Times New Roman"/>
          <w:color w:val="052635"/>
          <w:sz w:val="17"/>
          <w:szCs w:val="17"/>
          <w:lang w:eastAsia="ru-RU"/>
        </w:rPr>
        <w:t>б) копия документов, удостоверяющих личность каждого члена семьи;</w:t>
      </w:r>
    </w:p>
    <w:p w14:paraId="5835F7C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копия свидетельства о браке (на неполную семью не распространяется);</w:t>
      </w:r>
    </w:p>
    <w:p w14:paraId="296FC79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г) документ, подтверждающий признание молодой семьи нуждающейся в жилых помещениях;</w:t>
      </w:r>
    </w:p>
    <w:p w14:paraId="4047CE9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6" w:name="P52"/>
      <w:bookmarkEnd w:id="16"/>
      <w:r w:rsidRPr="0060690E">
        <w:rPr>
          <w:rFonts w:ascii="Times New Roman" w:eastAsia="Times New Roman" w:hAnsi="Times New Roman" w:cs="Times New Roman"/>
          <w:color w:val="052635"/>
          <w:sz w:val="17"/>
          <w:szCs w:val="17"/>
          <w:lang w:eastAsia="ru-RU"/>
        </w:rPr>
        <w:t>д) документы, подтверждающие признание молодой семьи имеющей доходы, позволяющие получить кредит, либо иные денежные средства для оплаты расчётной (средней) стоимости жилья в части, превышающей размер предоставляемой социальной выплаты.</w:t>
      </w:r>
    </w:p>
    <w:p w14:paraId="1DCCF9DB"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е) копия страхового свидетельства обязательного пенсионного страхования каждого совершеннолетнего члена семьи.</w:t>
      </w:r>
    </w:p>
    <w:p w14:paraId="5B9A043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7" w:name="P53"/>
      <w:bookmarkEnd w:id="17"/>
      <w:r w:rsidRPr="0060690E">
        <w:rPr>
          <w:rFonts w:ascii="Times New Roman" w:eastAsia="Times New Roman" w:hAnsi="Times New Roman" w:cs="Times New Roman"/>
          <w:color w:val="052635"/>
          <w:sz w:val="17"/>
          <w:szCs w:val="17"/>
          <w:lang w:eastAsia="ru-RU"/>
        </w:rPr>
        <w:t>19. Для участия в подпрограмме в целях использования социальной выплаты в соответствии с </w:t>
      </w:r>
      <w:hyperlink r:id="rId30" w:anchor="P17" w:tooltip="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полученным до 1 января 2011 г., за исключением иных процентов, штрафо" w:history="1">
        <w:r w:rsidRPr="0060690E">
          <w:rPr>
            <w:rFonts w:ascii="Times New Roman" w:eastAsia="Times New Roman" w:hAnsi="Times New Roman" w:cs="Times New Roman"/>
            <w:sz w:val="17"/>
            <w:szCs w:val="17"/>
            <w:u w:val="single"/>
            <w:lang w:eastAsia="ru-RU"/>
          </w:rPr>
          <w:t>подпунктом "е" пункта 2</w:t>
        </w:r>
      </w:hyperlink>
      <w:r w:rsidRPr="0060690E">
        <w:rPr>
          <w:rFonts w:ascii="Times New Roman" w:eastAsia="Times New Roman" w:hAnsi="Times New Roman" w:cs="Times New Roman"/>
          <w:color w:val="052635"/>
          <w:sz w:val="17"/>
          <w:szCs w:val="17"/>
          <w:lang w:eastAsia="ru-RU"/>
        </w:rPr>
        <w:t> настоящих Правил молодая семья подает в Администрацию следующие документы:</w:t>
      </w:r>
    </w:p>
    <w:p w14:paraId="3EA0EB5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а) заявление по форме согласно </w:t>
      </w:r>
      <w:hyperlink r:id="rId31" w:tooltip="Постановление Правительства РФ от 17.12.2010 N 1050 (ред. от 25.08.2015) &quot;О федеральной целевой программе &quot;Жилище&quot; на 2015 - 2020 годы&quot; {КонсультантПлюс}" w:history="1">
        <w:r w:rsidRPr="0060690E">
          <w:rPr>
            <w:rFonts w:ascii="Times New Roman" w:eastAsia="Times New Roman" w:hAnsi="Times New Roman" w:cs="Times New Roman"/>
            <w:sz w:val="17"/>
            <w:szCs w:val="17"/>
            <w:u w:val="single"/>
            <w:lang w:eastAsia="ru-RU"/>
          </w:rPr>
          <w:t>приложению 2</w:t>
        </w:r>
      </w:hyperlink>
      <w:r w:rsidRPr="0060690E">
        <w:rPr>
          <w:rFonts w:ascii="Times New Roman" w:eastAsia="Times New Roman" w:hAnsi="Times New Roman" w:cs="Times New Roman"/>
          <w:color w:val="052635"/>
          <w:sz w:val="17"/>
          <w:szCs w:val="17"/>
          <w:lang w:eastAsia="ru-RU"/>
        </w:rPr>
        <w:t> к настоящим Правилам в 2 экземплярах (один экземпляр возвращается заявителю с указанием даты принятия заявления и приложенных к нему документов);</w:t>
      </w:r>
    </w:p>
    <w:p w14:paraId="3E71C41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8" w:name="P55"/>
      <w:bookmarkEnd w:id="18"/>
      <w:r w:rsidRPr="0060690E">
        <w:rPr>
          <w:rFonts w:ascii="Times New Roman" w:eastAsia="Times New Roman" w:hAnsi="Times New Roman" w:cs="Times New Roman"/>
          <w:color w:val="052635"/>
          <w:sz w:val="17"/>
          <w:szCs w:val="17"/>
          <w:lang w:eastAsia="ru-RU"/>
        </w:rPr>
        <w:t>б) копии документов, удостоверяющих личность каждого члена семьи;</w:t>
      </w:r>
    </w:p>
    <w:p w14:paraId="2D7BC15B"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копия свидетельства о браке (на неполную семью не распространяется);</w:t>
      </w:r>
    </w:p>
    <w:p w14:paraId="7FB5793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г) выписка (выписки) из Единого государственного реестра недвижимости о правах на жилое помещение (жилой дом), приобретенное (построенное) с использованием средств ипотечного жилищного кредита (займа), либо договор строительного подряда или иные документы, подтверждающие расходы по строительству жилого дома (далее - документы на строительство), - при незавершенном строительстве жилого дома;</w:t>
      </w:r>
    </w:p>
    <w:p w14:paraId="6FF8969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19" w:name="P58"/>
      <w:bookmarkEnd w:id="19"/>
      <w:r w:rsidRPr="0060690E">
        <w:rPr>
          <w:rFonts w:ascii="Times New Roman" w:eastAsia="Times New Roman" w:hAnsi="Times New Roman" w:cs="Times New Roman"/>
          <w:color w:val="052635"/>
          <w:sz w:val="17"/>
          <w:szCs w:val="17"/>
          <w:lang w:eastAsia="ru-RU"/>
        </w:rPr>
        <w:t>д) копия кредитного договора (договора займа);</w:t>
      </w:r>
    </w:p>
    <w:p w14:paraId="2EB6D84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е) документ, подтверждающий, что молодая семья была признана нуждающейся в жилом помещении в соответствии с </w:t>
      </w:r>
      <w:hyperlink r:id="rId32" w:anchor="P26" w:tooltip="7. В настоящих Правилах под нуждающимися в жилых помещениях понимаются молодые семьи, поставленные на учет в качестве нуждающихся в улучшении жилищных условий до 1 марта 2005 г., а также молодые семьи, признанные органами местного самоуправления по месту " w:history="1">
        <w:r w:rsidRPr="0060690E">
          <w:rPr>
            <w:rFonts w:ascii="Times New Roman" w:eastAsia="Times New Roman" w:hAnsi="Times New Roman" w:cs="Times New Roman"/>
            <w:sz w:val="17"/>
            <w:szCs w:val="17"/>
            <w:u w:val="single"/>
            <w:lang w:eastAsia="ru-RU"/>
          </w:rPr>
          <w:t>пунктом 7</w:t>
        </w:r>
      </w:hyperlink>
      <w:r w:rsidRPr="0060690E">
        <w:rPr>
          <w:rFonts w:ascii="Times New Roman" w:eastAsia="Times New Roman" w:hAnsi="Times New Roman" w:cs="Times New Roman"/>
          <w:color w:val="052635"/>
          <w:sz w:val="17"/>
          <w:szCs w:val="17"/>
          <w:lang w:eastAsia="ru-RU"/>
        </w:rPr>
        <w:t> настоящих Правил на момент заключения кредитного договора (договора займа), указанного в </w:t>
      </w:r>
      <w:hyperlink r:id="rId33" w:anchor="P58" w:tooltip="д) копия кредитного договора (договора займа), заключенного с 1 января 2006 г. по 31 декабря 2010 г. включительно;" w:history="1">
        <w:r w:rsidRPr="0060690E">
          <w:rPr>
            <w:rFonts w:ascii="Times New Roman" w:eastAsia="Times New Roman" w:hAnsi="Times New Roman" w:cs="Times New Roman"/>
            <w:sz w:val="17"/>
            <w:szCs w:val="17"/>
            <w:u w:val="single"/>
            <w:lang w:eastAsia="ru-RU"/>
          </w:rPr>
          <w:t>подпункте "д"</w:t>
        </w:r>
      </w:hyperlink>
      <w:r w:rsidRPr="0060690E">
        <w:rPr>
          <w:rFonts w:ascii="Times New Roman" w:eastAsia="Times New Roman" w:hAnsi="Times New Roman" w:cs="Times New Roman"/>
          <w:color w:val="052635"/>
          <w:sz w:val="17"/>
          <w:szCs w:val="17"/>
          <w:lang w:eastAsia="ru-RU"/>
        </w:rPr>
        <w:t> настоящего пункта;</w:t>
      </w:r>
    </w:p>
    <w:p w14:paraId="3794148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0" w:name="P60"/>
      <w:bookmarkEnd w:id="20"/>
      <w:r w:rsidRPr="0060690E">
        <w:rPr>
          <w:rFonts w:ascii="Times New Roman" w:eastAsia="Times New Roman" w:hAnsi="Times New Roman" w:cs="Times New Roman"/>
          <w:color w:val="052635"/>
          <w:sz w:val="17"/>
          <w:szCs w:val="17"/>
          <w:lang w:eastAsia="ru-RU"/>
        </w:rPr>
        <w:t>ж)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w:t>
      </w:r>
    </w:p>
    <w:p w14:paraId="46E3643E"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з)  копия страхового свидетельства обязательного пенсионного страхования каждого совершеннолетнего члена семьи.</w:t>
      </w:r>
    </w:p>
    <w:p w14:paraId="1C896E0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20. Документы, предусмотренные </w:t>
      </w:r>
      <w:hyperlink r:id="rId34" w:anchor="P47" w:tooltip="18. Для участия в подпрограмме в целях использования социальной выплаты в соответствии с подпунктами &quot;а&quot; - &quot;д&quot; пункта 2 настоящих Правил молодая семья подает в орган местного самоуправления по месту жительства следующие документы:" w:history="1">
        <w:r w:rsidRPr="0060690E">
          <w:rPr>
            <w:rFonts w:ascii="Times New Roman" w:eastAsia="Times New Roman" w:hAnsi="Times New Roman" w:cs="Times New Roman"/>
            <w:sz w:val="17"/>
            <w:szCs w:val="17"/>
            <w:u w:val="single"/>
            <w:lang w:eastAsia="ru-RU"/>
          </w:rPr>
          <w:t>пунктами 18</w:t>
        </w:r>
      </w:hyperlink>
      <w:r w:rsidRPr="0060690E">
        <w:rPr>
          <w:rFonts w:ascii="Times New Roman" w:eastAsia="Times New Roman" w:hAnsi="Times New Roman" w:cs="Times New Roman"/>
          <w:color w:val="052635"/>
          <w:sz w:val="17"/>
          <w:szCs w:val="17"/>
          <w:lang w:eastAsia="ru-RU"/>
        </w:rPr>
        <w:t> или </w:t>
      </w:r>
      <w:hyperlink r:id="rId35" w:anchor="P53" w:tooltip="19. Для участия в подпрограмме в целях использования социальной выплаты в соответствии с подпунктом &quot;е&quot; пункта 2 настоящих Правил молодая семья подает в орган местного самоуправления по месту жительства следующие документы:" w:history="1">
        <w:r w:rsidRPr="0060690E">
          <w:rPr>
            <w:rFonts w:ascii="Times New Roman" w:eastAsia="Times New Roman" w:hAnsi="Times New Roman" w:cs="Times New Roman"/>
            <w:sz w:val="17"/>
            <w:szCs w:val="17"/>
            <w:u w:val="single"/>
            <w:lang w:eastAsia="ru-RU"/>
          </w:rPr>
          <w:t>19</w:t>
        </w:r>
      </w:hyperlink>
      <w:r w:rsidRPr="0060690E">
        <w:rPr>
          <w:rFonts w:ascii="Times New Roman" w:eastAsia="Times New Roman" w:hAnsi="Times New Roman" w:cs="Times New Roman"/>
          <w:color w:val="052635"/>
          <w:sz w:val="17"/>
          <w:szCs w:val="17"/>
          <w:lang w:eastAsia="ru-RU"/>
        </w:rPr>
        <w:t>, </w:t>
      </w:r>
      <w:hyperlink r:id="rId36" w:anchor="P79" w:tooltip="3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одного месяца после получения уведомления о необходимости представления документов для полу" w:history="1">
        <w:r w:rsidRPr="0060690E">
          <w:rPr>
            <w:rFonts w:ascii="Times New Roman" w:eastAsia="Times New Roman" w:hAnsi="Times New Roman" w:cs="Times New Roman"/>
            <w:sz w:val="17"/>
            <w:szCs w:val="17"/>
            <w:u w:val="single"/>
            <w:lang w:eastAsia="ru-RU"/>
          </w:rPr>
          <w:t>31</w:t>
        </w:r>
      </w:hyperlink>
      <w:r w:rsidRPr="0060690E">
        <w:rPr>
          <w:rFonts w:ascii="Times New Roman" w:eastAsia="Times New Roman" w:hAnsi="Times New Roman" w:cs="Times New Roman"/>
          <w:color w:val="052635"/>
          <w:sz w:val="17"/>
          <w:szCs w:val="17"/>
          <w:lang w:eastAsia="ru-RU"/>
        </w:rPr>
        <w:t> и </w:t>
      </w:r>
      <w:hyperlink r:id="rId37" w:anchor="P82" w:tooltip="32. 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 w:history="1">
        <w:r w:rsidRPr="0060690E">
          <w:rPr>
            <w:rFonts w:ascii="Times New Roman" w:eastAsia="Times New Roman" w:hAnsi="Times New Roman" w:cs="Times New Roman"/>
            <w:sz w:val="17"/>
            <w:szCs w:val="17"/>
            <w:u w:val="single"/>
            <w:lang w:eastAsia="ru-RU"/>
          </w:rPr>
          <w:t>32</w:t>
        </w:r>
      </w:hyperlink>
      <w:r w:rsidRPr="0060690E">
        <w:rPr>
          <w:rFonts w:ascii="Times New Roman" w:eastAsia="Times New Roman" w:hAnsi="Times New Roman" w:cs="Times New Roman"/>
          <w:color w:val="052635"/>
          <w:sz w:val="17"/>
          <w:szCs w:val="17"/>
          <w:lang w:eastAsia="ru-RU"/>
        </w:rPr>
        <w:t> настоящих Правил, могут быть поданы от имени молодой семьи одним из ее совершеннолетних членов либо иным уполномоченным лицом при наличии надлежащим образом оформленных полномочий.</w:t>
      </w:r>
    </w:p>
    <w:p w14:paraId="5F4EAB4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21. Администрация организует работу по проверке сведений, содержащихся в документах, предусмотренных </w:t>
      </w:r>
      <w:hyperlink r:id="rId38" w:anchor="P47" w:tooltip="18. Для участия в подпрограмме в целях использования социальной выплаты в соответствии с подпунктами &quot;а&quot; - &quot;д&quot; пункта 2 настоящих Правил молодая семья подает в орган местного самоуправления по месту жительства следующие документы:" w:history="1">
        <w:r w:rsidRPr="0060690E">
          <w:rPr>
            <w:rFonts w:ascii="Times New Roman" w:eastAsia="Times New Roman" w:hAnsi="Times New Roman" w:cs="Times New Roman"/>
            <w:sz w:val="17"/>
            <w:szCs w:val="17"/>
            <w:u w:val="single"/>
            <w:lang w:eastAsia="ru-RU"/>
          </w:rPr>
          <w:t>пунктами 18</w:t>
        </w:r>
      </w:hyperlink>
      <w:r w:rsidRPr="0060690E">
        <w:rPr>
          <w:rFonts w:ascii="Times New Roman" w:eastAsia="Times New Roman" w:hAnsi="Times New Roman" w:cs="Times New Roman"/>
          <w:color w:val="052635"/>
          <w:sz w:val="17"/>
          <w:szCs w:val="17"/>
          <w:lang w:eastAsia="ru-RU"/>
        </w:rPr>
        <w:t> или </w:t>
      </w:r>
      <w:hyperlink r:id="rId39" w:anchor="P53" w:tooltip="19. Для участия в подпрограмме в целях использования социальной выплаты в соответствии с подпунктом &quot;е&quot; пункта 2 настоящих Правил молодая семья подает в орган местного самоуправления по месту жительства следующие документы:" w:history="1">
        <w:r w:rsidRPr="0060690E">
          <w:rPr>
            <w:rFonts w:ascii="Times New Roman" w:eastAsia="Times New Roman" w:hAnsi="Times New Roman" w:cs="Times New Roman"/>
            <w:sz w:val="17"/>
            <w:szCs w:val="17"/>
            <w:u w:val="single"/>
            <w:lang w:eastAsia="ru-RU"/>
          </w:rPr>
          <w:t>19</w:t>
        </w:r>
      </w:hyperlink>
      <w:r w:rsidRPr="0060690E">
        <w:rPr>
          <w:rFonts w:ascii="Times New Roman" w:eastAsia="Times New Roman" w:hAnsi="Times New Roman" w:cs="Times New Roman"/>
          <w:color w:val="052635"/>
          <w:sz w:val="17"/>
          <w:szCs w:val="17"/>
          <w:lang w:eastAsia="ru-RU"/>
        </w:rPr>
        <w:t> настоящих Правил, и в 10-дневный срок со дня представления этих документов принимает решение о признании либо об отказе в признании молодой семьи участницей подпрограммы. О принятом решении молодая семья письменно уведомляется Администрацией в 5-дневный срок.</w:t>
      </w:r>
    </w:p>
    <w:p w14:paraId="680EA1FB"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1" w:name="P63"/>
      <w:bookmarkEnd w:id="21"/>
      <w:r w:rsidRPr="0060690E">
        <w:rPr>
          <w:rFonts w:ascii="Times New Roman" w:eastAsia="Times New Roman" w:hAnsi="Times New Roman" w:cs="Times New Roman"/>
          <w:color w:val="052635"/>
          <w:sz w:val="17"/>
          <w:szCs w:val="17"/>
          <w:lang w:eastAsia="ru-RU"/>
        </w:rPr>
        <w:t>22. Основаниями для отказа в признании молодой семьи участницей подпрограммы являются:</w:t>
      </w:r>
    </w:p>
    <w:p w14:paraId="1469017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несоответствие молодой семьи требованиям, предусмотренным </w:t>
      </w:r>
      <w:hyperlink r:id="rId40" w:anchor="P22" w:tooltip="6. Участником подпрограммы может быть молодая семья, в том числе молодая семья, имеющая одного ребенка и более, где один из супругов не является гражданином Российской Федерации, а также неполная молодая семья, состоящая из одного молодого родителя, являю" w:history="1">
        <w:r w:rsidRPr="0060690E">
          <w:rPr>
            <w:rFonts w:ascii="Times New Roman" w:eastAsia="Times New Roman" w:hAnsi="Times New Roman" w:cs="Times New Roman"/>
            <w:sz w:val="17"/>
            <w:szCs w:val="17"/>
            <w:u w:val="single"/>
            <w:lang w:eastAsia="ru-RU"/>
          </w:rPr>
          <w:t>пунктом 6</w:t>
        </w:r>
      </w:hyperlink>
      <w:r w:rsidRPr="0060690E">
        <w:rPr>
          <w:rFonts w:ascii="Times New Roman" w:eastAsia="Times New Roman" w:hAnsi="Times New Roman" w:cs="Times New Roman"/>
          <w:color w:val="052635"/>
          <w:sz w:val="17"/>
          <w:szCs w:val="17"/>
          <w:lang w:eastAsia="ru-RU"/>
        </w:rPr>
        <w:t> настоящих Правил;</w:t>
      </w:r>
    </w:p>
    <w:p w14:paraId="1B68E4B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непредставление или представление не в полном объеме документов, предусмотренных </w:t>
      </w:r>
      <w:hyperlink r:id="rId41" w:anchor="P47" w:tooltip="18. Для участия в подпрограмме в целях использования социальной выплаты в соответствии с подпунктами &quot;а&quot; - &quot;д&quot; пункта 2 настоящих Правил молодая семья подает в орган местного самоуправления по месту жительства следующие документы:" w:history="1">
        <w:r w:rsidRPr="0060690E">
          <w:rPr>
            <w:rFonts w:ascii="Times New Roman" w:eastAsia="Times New Roman" w:hAnsi="Times New Roman" w:cs="Times New Roman"/>
            <w:sz w:val="17"/>
            <w:szCs w:val="17"/>
            <w:u w:val="single"/>
            <w:lang w:eastAsia="ru-RU"/>
          </w:rPr>
          <w:t>пунктами 18</w:t>
        </w:r>
      </w:hyperlink>
      <w:r w:rsidRPr="0060690E">
        <w:rPr>
          <w:rFonts w:ascii="Times New Roman" w:eastAsia="Times New Roman" w:hAnsi="Times New Roman" w:cs="Times New Roman"/>
          <w:color w:val="052635"/>
          <w:sz w:val="17"/>
          <w:szCs w:val="17"/>
          <w:lang w:eastAsia="ru-RU"/>
        </w:rPr>
        <w:t> или </w:t>
      </w:r>
      <w:hyperlink r:id="rId42" w:anchor="P53" w:tooltip="19. Для участия в подпрограмме в целях использования социальной выплаты в соответствии с подпунктом &quot;е&quot; пункта 2 настоящих Правил молодая семья подает в орган местного самоуправления по месту жительства следующие документы:" w:history="1">
        <w:r w:rsidRPr="0060690E">
          <w:rPr>
            <w:rFonts w:ascii="Times New Roman" w:eastAsia="Times New Roman" w:hAnsi="Times New Roman" w:cs="Times New Roman"/>
            <w:sz w:val="17"/>
            <w:szCs w:val="17"/>
            <w:u w:val="single"/>
            <w:lang w:eastAsia="ru-RU"/>
          </w:rPr>
          <w:t>19</w:t>
        </w:r>
      </w:hyperlink>
      <w:r w:rsidRPr="0060690E">
        <w:rPr>
          <w:rFonts w:ascii="Times New Roman" w:eastAsia="Times New Roman" w:hAnsi="Times New Roman" w:cs="Times New Roman"/>
          <w:color w:val="052635"/>
          <w:sz w:val="17"/>
          <w:szCs w:val="17"/>
          <w:lang w:eastAsia="ru-RU"/>
        </w:rPr>
        <w:t> настоящих Правил;</w:t>
      </w:r>
    </w:p>
    <w:p w14:paraId="221A9E0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недостоверность сведений, содержащихся в представленных документах;</w:t>
      </w:r>
    </w:p>
    <w:p w14:paraId="722CC403"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г) ранее реализованное право на улучшение жилищных условий с использованием социальной выплаты или иной формы государственной поддержки за счёт средств федерального бюджета, за исключением средств (части средств) материнского (семейного) капитала.</w:t>
      </w:r>
    </w:p>
    <w:p w14:paraId="3A6888A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23. Повторное обращение с заявлением об участии в подпрограмме допускается после устранения оснований для отказа, предусмотренных </w:t>
      </w:r>
      <w:hyperlink r:id="rId43" w:anchor="P63" w:tooltip="22. Основаниями для отказа в признании молодой семьи участницей подпрограммы являются:" w:history="1">
        <w:r w:rsidRPr="0060690E">
          <w:rPr>
            <w:rFonts w:ascii="Times New Roman" w:eastAsia="Times New Roman" w:hAnsi="Times New Roman" w:cs="Times New Roman"/>
            <w:sz w:val="17"/>
            <w:szCs w:val="17"/>
            <w:u w:val="single"/>
            <w:lang w:eastAsia="ru-RU"/>
          </w:rPr>
          <w:t>пунктом 22</w:t>
        </w:r>
      </w:hyperlink>
      <w:r w:rsidRPr="0060690E">
        <w:rPr>
          <w:rFonts w:ascii="Times New Roman" w:eastAsia="Times New Roman" w:hAnsi="Times New Roman" w:cs="Times New Roman"/>
          <w:color w:val="052635"/>
          <w:sz w:val="17"/>
          <w:szCs w:val="17"/>
          <w:lang w:eastAsia="ru-RU"/>
        </w:rPr>
        <w:t> настоящих Правил.</w:t>
      </w:r>
    </w:p>
    <w:p w14:paraId="574F0EF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24. Администрация до 1 июня года, предшествующего планируемому, формирует списки молодых семей - участников подпрограммы, изъявивших желание получить социальную выплату в планируемом году, и представляет эти списки в орган исполнительной власти субъекта Российской Федерации.</w:t>
      </w:r>
    </w:p>
    <w:p w14:paraId="0EFDD83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25. Порядок формирования органом местного самоуправления списка молодых семей - участников подпрограммы, изъявивших желание получить социальную выплату в планируемом году, и форма этого списка определяются органом исполнительной власти субъекта Российской Федерации. В первую очередь в указанные списки включаются молодые семьи - участники подпрограммы, поставленные на учет в качестве нуждающихся в улучшении жилищных условий до 1 марта 2005 г., а также молодые семьи, имеющие 3 и более детей.</w:t>
      </w:r>
    </w:p>
    <w:p w14:paraId="3B5CC8E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26. Орган исполнительной власти субъекта Российской Федерации на основании списков молодых семей - участников подпрограммы, изъявивших желание получить социальную выплату в планируемом году, поступивших от органов местного самоуправления, и с учетом средств, которые планируется выделить на софинансирование мероприятий подпрограммы из бюджета субъекта Российской Федерации и (или) местных бюджетов на соответствующий год, и (при наличии) средств, предоставляемых организациями, участвующими в реализации подпрограммы, за исключением организаций, предоставляющих жилищные кредиты и займы, формирует и утверждает сводный список молодых семей - участников подпрограммы, изъявивших желание получить социальную выплату в планируемом году, по форме, утверждаемой ответственным исполнителем мероприятий целевой программы</w:t>
      </w:r>
    </w:p>
    <w:p w14:paraId="71949A6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27. После доведения ответственным исполнителем мероприятия ведомственной целевой программы сведений о размере субсидии, предоставляемой бюджету субъекта Российской Федерации на планируемый (текущий) год, до органов исполнительной власти субъектов Российской Федерации                                                        орган исполнительной власти субъекта Российской Федерации на основании сводного списка молодых семей - участников подпрограммы, изъявивших желание получить социальную выплату в планируемом году, и с учетом объема субсидий, предоставляемых из федерального бюджета, размера бюджетных ассигнований, предусматриваемых в бюджете субъекта Российской Федерации и (или) местных бюджетах на соответствующий год на софинансирование мероприятий подпрограммы, и (при наличии) средств, предоставляемых организациями, участвующими в реализации подпрограммы, за исключением организаций, предоставляющих жилищные кредиты и займы, утверждает списки молодых семей - претендентов на получение социальных выплат в соответствующем году.</w:t>
      </w:r>
    </w:p>
    <w:p w14:paraId="6CF4B37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случае если на момент формирования органом исполнительной власти субъекта Российской Федерации списков молодых семей - претендентов на получение социальных выплат в соответствующем году возраст хотя бы одного из членов молодой семьи превышает 35 лет, такая семья подлежит исключению из списка молодых семей - участников подпрограммы в порядке, установленном органом исполнительной власти субъекта Российской Федерации.</w:t>
      </w:r>
    </w:p>
    <w:p w14:paraId="0294D54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28. Орган исполнительной власти субъекта Российской Федерации в течение 10 дней со дня утверждения списков молодых семей - претендентов на получение социальных выплат в соответствующем году доводит до Администрации выписки из утвержденного списка молодых семей - претендентов на получение социальных выплат в соответствующем году.</w:t>
      </w:r>
    </w:p>
    <w:p w14:paraId="22C7264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Администрация доводит до сведения молодых семей - участников подпрограммы, изъявивших желание получить социальную выплату в соответствующем году, решение органа исполнительной власти субъекта Российской Федерации по вопросу включения их в список молодых семей - претендентов на получение социальных выплат в соответствующем году.</w:t>
      </w:r>
    </w:p>
    <w:p w14:paraId="4D13C2E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28.1. Орган исполнительной власти субъекта Российской Федерации в течение 10 рабочих дней после получения уведомления  о лимитах бюджетных обязательств, предусмотренных на предоставление субсидии из федерального бюджета бюджету субъекта Российской Федерации, предназначенной для предоставления социальных выплат, направляет Администрации уведомление о лимитах бюджетных обязательств, предусмотренных на предоставление субсидий из бюджета субъекта Российской Федерации  местным бюджетам, предназначенным для предоставления социальных выплат.</w:t>
      </w:r>
    </w:p>
    <w:p w14:paraId="0A287A8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29. Администрация в течение 5 рабочих дней после получения уведомления о лимитах бюджетных обязательств, предусмотренных на предоставление субсидий из бюджета субъекта Российской Федерации, предназначенных для предоставления социальных выплат, оповещает способом, позволяющим подтвердить факт и дату оповещения, молодые семьи - претендентов на получение социальной выплаты в соответствующем году о необходимости представления документов для получения свидетельства о праве на получение социальной выплаты, а также разъясняет порядок и условия получения и использования социальной выплаты, предоставляемой по этому свидетельству.</w:t>
      </w:r>
    </w:p>
    <w:p w14:paraId="4DF21EE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30. В течение одного месяца после получения уведомления о лимитах бюджетных ассигнований из бюджета субъекта Российской Федерации, предназначенных для предоставления социальных выплат, Администрация производит оформление свидетельств о праве на получение социальной выплаты и выдачу их молодым семьям - претендентам на получение социальных выплат в соответствии со списком молодых семей - претендентов на получение социальных выплат в соответствующем году, утвержденным органом исполнительной власти субъекта Российской Федерации.</w:t>
      </w:r>
    </w:p>
    <w:p w14:paraId="5C98802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Орган исполнительной власти субъекта Российской Федерации может вносить в установленном им порядке изменения в утвержденные списки молодых семей - претендентов на получение социальных выплат в соответствующем году, в случае если молодые семьи - претенденты на получение социальной выплаты не представили необходимые документы для получения свидетельства о праве на получение социальной выплаты в установленный </w:t>
      </w:r>
      <w:hyperlink r:id="rId44" w:anchor="P79" w:tooltip="3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одного месяца после получения уведомления о необходимости представления документов для полу" w:history="1">
        <w:r w:rsidRPr="0060690E">
          <w:rPr>
            <w:rFonts w:ascii="Times New Roman" w:eastAsia="Times New Roman" w:hAnsi="Times New Roman" w:cs="Times New Roman"/>
            <w:sz w:val="17"/>
            <w:szCs w:val="17"/>
            <w:u w:val="single"/>
            <w:lang w:eastAsia="ru-RU"/>
          </w:rPr>
          <w:t>пунктом 31</w:t>
        </w:r>
      </w:hyperlink>
      <w:r w:rsidRPr="0060690E">
        <w:rPr>
          <w:rFonts w:ascii="Times New Roman" w:eastAsia="Times New Roman" w:hAnsi="Times New Roman" w:cs="Times New Roman"/>
          <w:color w:val="052635"/>
          <w:sz w:val="17"/>
          <w:szCs w:val="17"/>
          <w:lang w:eastAsia="ru-RU"/>
        </w:rPr>
        <w:t> настоящих Правил срок, или в течение срока действия свидетельства о праве на получение социальной выплаты отказались от получения социальной выплаты, или по иным причинам не смогли воспользоваться этой социальной выплатой.</w:t>
      </w:r>
    </w:p>
    <w:p w14:paraId="617911C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2" w:name="P79"/>
      <w:bookmarkEnd w:id="22"/>
      <w:r w:rsidRPr="0060690E">
        <w:rPr>
          <w:rFonts w:ascii="Times New Roman" w:eastAsia="Times New Roman" w:hAnsi="Times New Roman" w:cs="Times New Roman"/>
          <w:color w:val="052635"/>
          <w:sz w:val="17"/>
          <w:szCs w:val="17"/>
          <w:lang w:eastAsia="ru-RU"/>
        </w:rPr>
        <w:t>31.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15 рабочих дней после получения уведомления о необходимости представления документов для получения свидетельства о праве на получение социальной выплаты направляет в Администрацию заявление о выдаче такого свидетельства (в произвольной форме) и документы:</w:t>
      </w:r>
    </w:p>
    <w:p w14:paraId="7CAC400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предусмотренные </w:t>
      </w:r>
      <w:hyperlink r:id="rId45" w:anchor="P49" w:tooltip="б) копия документов, удостоверяющих личность каждого члена семьи;" w:history="1">
        <w:r w:rsidRPr="0060690E">
          <w:rPr>
            <w:rFonts w:ascii="Times New Roman" w:eastAsia="Times New Roman" w:hAnsi="Times New Roman" w:cs="Times New Roman"/>
            <w:sz w:val="17"/>
            <w:szCs w:val="17"/>
            <w:u w:val="single"/>
            <w:lang w:eastAsia="ru-RU"/>
          </w:rPr>
          <w:t>подпунктами "б"</w:t>
        </w:r>
      </w:hyperlink>
      <w:r w:rsidRPr="0060690E">
        <w:rPr>
          <w:rFonts w:ascii="Times New Roman" w:eastAsia="Times New Roman" w:hAnsi="Times New Roman" w:cs="Times New Roman"/>
          <w:color w:val="052635"/>
          <w:sz w:val="17"/>
          <w:szCs w:val="17"/>
          <w:lang w:eastAsia="ru-RU"/>
        </w:rPr>
        <w:t> - </w:t>
      </w:r>
      <w:hyperlink r:id="rId46" w:anchor="P52" w:tooltip="д) документы, подтверждающие признание молодой семьи имеющей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 w:history="1">
        <w:r w:rsidRPr="0060690E">
          <w:rPr>
            <w:rFonts w:ascii="Times New Roman" w:eastAsia="Times New Roman" w:hAnsi="Times New Roman" w:cs="Times New Roman"/>
            <w:sz w:val="17"/>
            <w:szCs w:val="17"/>
            <w:u w:val="single"/>
            <w:lang w:eastAsia="ru-RU"/>
          </w:rPr>
          <w:t>"д" пункта 18</w:t>
        </w:r>
      </w:hyperlink>
      <w:r w:rsidRPr="0060690E">
        <w:rPr>
          <w:rFonts w:ascii="Times New Roman" w:eastAsia="Times New Roman" w:hAnsi="Times New Roman" w:cs="Times New Roman"/>
          <w:color w:val="052635"/>
          <w:sz w:val="17"/>
          <w:szCs w:val="17"/>
          <w:lang w:eastAsia="ru-RU"/>
        </w:rPr>
        <w:t> настоящих Правил, - в случае использования социальных выплат в соответствии с </w:t>
      </w:r>
      <w:hyperlink r:id="rId47" w:anchor="P12" w:tooltip="а) для оплаты цены договора купли-продажи жилого помещения (за исключением средств, когда оплата цены договора купли-продажи предусматривается в составе цены договора с уполномоченной организацией на приобретение жилого помещения экономкласса на первичном" w:history="1">
        <w:r w:rsidRPr="0060690E">
          <w:rPr>
            <w:rFonts w:ascii="Times New Roman" w:eastAsia="Times New Roman" w:hAnsi="Times New Roman" w:cs="Times New Roman"/>
            <w:sz w:val="17"/>
            <w:szCs w:val="17"/>
            <w:u w:val="single"/>
            <w:lang w:eastAsia="ru-RU"/>
          </w:rPr>
          <w:t>подпунктами "а"</w:t>
        </w:r>
      </w:hyperlink>
      <w:r w:rsidRPr="0060690E">
        <w:rPr>
          <w:rFonts w:ascii="Times New Roman" w:eastAsia="Times New Roman" w:hAnsi="Times New Roman" w:cs="Times New Roman"/>
          <w:color w:val="052635"/>
          <w:sz w:val="17"/>
          <w:szCs w:val="17"/>
          <w:lang w:eastAsia="ru-RU"/>
        </w:rPr>
        <w:t> - </w:t>
      </w:r>
      <w:hyperlink r:id="rId48" w:anchor="P16" w:tooltip="д) для оплаты цены договора с уполномоченной организацией на приобретение в интересах молодой семьи жилого помещения экономкласса на первичном рынке жилья, в том числе на оплату цены договора купли-продажи жилого помещения (в случаях, когда это предусмотр" w:history="1">
        <w:r w:rsidRPr="0060690E">
          <w:rPr>
            <w:rFonts w:ascii="Times New Roman" w:eastAsia="Times New Roman" w:hAnsi="Times New Roman" w:cs="Times New Roman"/>
            <w:sz w:val="17"/>
            <w:szCs w:val="17"/>
            <w:u w:val="single"/>
            <w:lang w:eastAsia="ru-RU"/>
          </w:rPr>
          <w:t>"д" и "ж" пункта 2</w:t>
        </w:r>
      </w:hyperlink>
      <w:r w:rsidRPr="0060690E">
        <w:rPr>
          <w:rFonts w:ascii="Times New Roman" w:eastAsia="Times New Roman" w:hAnsi="Times New Roman" w:cs="Times New Roman"/>
          <w:color w:val="052635"/>
          <w:sz w:val="17"/>
          <w:szCs w:val="17"/>
          <w:lang w:eastAsia="ru-RU"/>
        </w:rPr>
        <w:t> настоящих Правил;</w:t>
      </w:r>
    </w:p>
    <w:p w14:paraId="77206D7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предусмотренные </w:t>
      </w:r>
      <w:hyperlink r:id="rId49" w:anchor="P55" w:tooltip="б) копии документов, удостоверяющих личность каждого члена семьи;" w:history="1">
        <w:r w:rsidRPr="0060690E">
          <w:rPr>
            <w:rFonts w:ascii="Times New Roman" w:eastAsia="Times New Roman" w:hAnsi="Times New Roman" w:cs="Times New Roman"/>
            <w:sz w:val="17"/>
            <w:szCs w:val="17"/>
            <w:u w:val="single"/>
            <w:lang w:eastAsia="ru-RU"/>
          </w:rPr>
          <w:t>подпунктами "б"</w:t>
        </w:r>
      </w:hyperlink>
      <w:r w:rsidRPr="0060690E">
        <w:rPr>
          <w:rFonts w:ascii="Times New Roman" w:eastAsia="Times New Roman" w:hAnsi="Times New Roman" w:cs="Times New Roman"/>
          <w:color w:val="052635"/>
          <w:sz w:val="17"/>
          <w:szCs w:val="17"/>
          <w:lang w:eastAsia="ru-RU"/>
        </w:rPr>
        <w:t> - </w:t>
      </w:r>
      <w:hyperlink r:id="rId50" w:anchor="P58" w:tooltip="д) копия кредитного договора (договора займа), заключенного с 1 января 2006 г. по 31 декабря 2010 г. включительно;" w:history="1">
        <w:r w:rsidRPr="0060690E">
          <w:rPr>
            <w:rFonts w:ascii="Times New Roman" w:eastAsia="Times New Roman" w:hAnsi="Times New Roman" w:cs="Times New Roman"/>
            <w:sz w:val="17"/>
            <w:szCs w:val="17"/>
            <w:u w:val="single"/>
            <w:lang w:eastAsia="ru-RU"/>
          </w:rPr>
          <w:t>"д"</w:t>
        </w:r>
      </w:hyperlink>
      <w:r w:rsidRPr="0060690E">
        <w:rPr>
          <w:rFonts w:ascii="Times New Roman" w:eastAsia="Times New Roman" w:hAnsi="Times New Roman" w:cs="Times New Roman"/>
          <w:color w:val="052635"/>
          <w:sz w:val="17"/>
          <w:szCs w:val="17"/>
          <w:lang w:eastAsia="ru-RU"/>
        </w:rPr>
        <w:t> и </w:t>
      </w:r>
      <w:hyperlink r:id="rId51" w:anchor="P60" w:tooltip="ж) справка кредитора (заимодавца) о сумме остатка основного долга и сумме задолженности по выплате процентов за пользование ипотечным жилищным кредитом (займом)." w:history="1">
        <w:r w:rsidRPr="0060690E">
          <w:rPr>
            <w:rFonts w:ascii="Times New Roman" w:eastAsia="Times New Roman" w:hAnsi="Times New Roman" w:cs="Times New Roman"/>
            <w:sz w:val="17"/>
            <w:szCs w:val="17"/>
            <w:u w:val="single"/>
            <w:lang w:eastAsia="ru-RU"/>
          </w:rPr>
          <w:t>"ж" пункта 19</w:t>
        </w:r>
      </w:hyperlink>
      <w:r w:rsidRPr="0060690E">
        <w:rPr>
          <w:rFonts w:ascii="Times New Roman" w:eastAsia="Times New Roman" w:hAnsi="Times New Roman" w:cs="Times New Roman"/>
          <w:color w:val="052635"/>
          <w:sz w:val="17"/>
          <w:szCs w:val="17"/>
          <w:lang w:eastAsia="ru-RU"/>
        </w:rPr>
        <w:t> настоящих Правил, - в случае использования социальных выплат в соответствии с </w:t>
      </w:r>
      <w:hyperlink r:id="rId52" w:anchor="P17" w:tooltip="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полученным до 1 января 2011 г., за исключением иных процентов, штрафо" w:history="1">
        <w:r w:rsidRPr="0060690E">
          <w:rPr>
            <w:rFonts w:ascii="Times New Roman" w:eastAsia="Times New Roman" w:hAnsi="Times New Roman" w:cs="Times New Roman"/>
            <w:sz w:val="17"/>
            <w:szCs w:val="17"/>
            <w:u w:val="single"/>
            <w:lang w:eastAsia="ru-RU"/>
          </w:rPr>
          <w:t>подпунктом "е" пункта 2</w:t>
        </w:r>
      </w:hyperlink>
      <w:r w:rsidRPr="0060690E">
        <w:rPr>
          <w:rFonts w:ascii="Times New Roman" w:eastAsia="Times New Roman" w:hAnsi="Times New Roman" w:cs="Times New Roman"/>
          <w:color w:val="052635"/>
          <w:sz w:val="17"/>
          <w:szCs w:val="17"/>
          <w:lang w:eastAsia="ru-RU"/>
        </w:rPr>
        <w:t> настоящих Правил.</w:t>
      </w:r>
    </w:p>
    <w:p w14:paraId="32140E8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3" w:name="P82"/>
      <w:bookmarkEnd w:id="23"/>
      <w:r w:rsidRPr="0060690E">
        <w:rPr>
          <w:rFonts w:ascii="Times New Roman" w:eastAsia="Times New Roman" w:hAnsi="Times New Roman" w:cs="Times New Roman"/>
          <w:color w:val="052635"/>
          <w:sz w:val="17"/>
          <w:szCs w:val="17"/>
          <w:lang w:eastAsia="ru-RU"/>
        </w:rPr>
        <w:t>32. В заявлении о выдаче свидетельства о праве на получение социальной выплаты молодая семья дает письменное согласие на получение социальной выплаты в порядке и на условиях, которые установлены настоящими Правилами.</w:t>
      </w:r>
    </w:p>
    <w:p w14:paraId="467E0F9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33. Администрация организует работу по проверке сведений, содержащихся в документах, указанных в </w:t>
      </w:r>
      <w:hyperlink r:id="rId53" w:anchor="P79" w:tooltip="3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одного месяца после получения уведомления о необходимости представления документов для полу" w:history="1">
        <w:r w:rsidRPr="0060690E">
          <w:rPr>
            <w:rFonts w:ascii="Times New Roman" w:eastAsia="Times New Roman" w:hAnsi="Times New Roman" w:cs="Times New Roman"/>
            <w:sz w:val="17"/>
            <w:szCs w:val="17"/>
            <w:u w:val="single"/>
            <w:lang w:eastAsia="ru-RU"/>
          </w:rPr>
          <w:t>пункте 31</w:t>
        </w:r>
      </w:hyperlink>
      <w:r w:rsidRPr="0060690E">
        <w:rPr>
          <w:rFonts w:ascii="Times New Roman" w:eastAsia="Times New Roman" w:hAnsi="Times New Roman" w:cs="Times New Roman"/>
          <w:color w:val="052635"/>
          <w:sz w:val="17"/>
          <w:szCs w:val="17"/>
          <w:lang w:eastAsia="ru-RU"/>
        </w:rPr>
        <w:t> настоящих Правил.</w:t>
      </w:r>
    </w:p>
    <w:p w14:paraId="6D29A0D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Основаниями для отказа в выдаче свидетельства о праве на получение социальной выплаты являются нарушение установленного </w:t>
      </w:r>
      <w:hyperlink r:id="rId54" w:anchor="P79" w:tooltip="31. Для получения свидетельства о праве на получение социальной выплаты молодая семья - претендент на получение социальной выплаты в соответствующем году в течение одного месяца после получения уведомления о необходимости представления документов для полу" w:history="1">
        <w:r w:rsidRPr="0060690E">
          <w:rPr>
            <w:rFonts w:ascii="Times New Roman" w:eastAsia="Times New Roman" w:hAnsi="Times New Roman" w:cs="Times New Roman"/>
            <w:sz w:val="17"/>
            <w:szCs w:val="17"/>
            <w:u w:val="single"/>
            <w:lang w:eastAsia="ru-RU"/>
          </w:rPr>
          <w:t>пунктом 31</w:t>
        </w:r>
      </w:hyperlink>
      <w:r w:rsidRPr="0060690E">
        <w:rPr>
          <w:rFonts w:ascii="Times New Roman" w:eastAsia="Times New Roman" w:hAnsi="Times New Roman" w:cs="Times New Roman"/>
          <w:color w:val="052635"/>
          <w:sz w:val="17"/>
          <w:szCs w:val="17"/>
          <w:lang w:eastAsia="ru-RU"/>
        </w:rPr>
        <w:t> настоящих Правил срока представления необходимых документов для получения свидетельства, непредставление или представление не в полном объеме указанных документов, недостоверность сведений, содержащихся в представленных документах, а также несоответствие жилого помещения (жилого дома), приобретенного (построенного) с помощью заемных средств, требованиям </w:t>
      </w:r>
      <w:hyperlink r:id="rId55" w:anchor="P95" w:tooltip="38. Распорядитель счета имеет право использовать социальную выплату для приобретения у любых физических и (или) юридических лиц жилого помещения как на первичном, так и на вторичном рынках жилья или для строительства жилого дома, отвечающих требованиям, у" w:history="1">
        <w:r w:rsidRPr="0060690E">
          <w:rPr>
            <w:rFonts w:ascii="Times New Roman" w:eastAsia="Times New Roman" w:hAnsi="Times New Roman" w:cs="Times New Roman"/>
            <w:sz w:val="17"/>
            <w:szCs w:val="17"/>
            <w:u w:val="single"/>
            <w:lang w:eastAsia="ru-RU"/>
          </w:rPr>
          <w:t>пункта 38</w:t>
        </w:r>
      </w:hyperlink>
      <w:r w:rsidRPr="0060690E">
        <w:rPr>
          <w:rFonts w:ascii="Times New Roman" w:eastAsia="Times New Roman" w:hAnsi="Times New Roman" w:cs="Times New Roman"/>
          <w:color w:val="052635"/>
          <w:sz w:val="17"/>
          <w:szCs w:val="17"/>
          <w:lang w:eastAsia="ru-RU"/>
        </w:rPr>
        <w:t> настоящих Правил.</w:t>
      </w:r>
    </w:p>
    <w:p w14:paraId="710C821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4" w:name="P85"/>
      <w:bookmarkEnd w:id="24"/>
      <w:r w:rsidRPr="0060690E">
        <w:rPr>
          <w:rFonts w:ascii="Times New Roman" w:eastAsia="Times New Roman" w:hAnsi="Times New Roman" w:cs="Times New Roman"/>
          <w:color w:val="052635"/>
          <w:sz w:val="17"/>
          <w:szCs w:val="17"/>
          <w:lang w:eastAsia="ru-RU"/>
        </w:rPr>
        <w:t>34. При возникновении у молодой семьи - участницы подпрограммы обстоятельств, потребовавших замены выданного свидетельства о праве на получение социальной выплаты, молодая семья представляет в Администрацию, выдавшую это свидетельство, заявление о его замене с указанием обстоятельств, потребовавших такой замены, и приложением документов, подтверждающих эти обстоятельства. К таким обстоятельствам относятся утрата (хищение) или порча этого свидетельства и уважительные причины, не позволившие молодой семье представить его в установленный срок в банк, отобранный для обслуживания средств, предоставляемых в качестве социальных выплат, выделяемых молодым семьям - участникам подпрограммы (далее - банк).</w:t>
      </w:r>
    </w:p>
    <w:p w14:paraId="07E8984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течение 30 дней со дня получения заявления о замене свидетельства о праве на получение социальной выплаты Администрация выдает новое свидетельство о праве на получение социальной выплаты, в котором указываются размер социальной выплаты, предусмотренный в замененном свидетельстве, и срок действия, соответствующий оставшемуся сроку действия.</w:t>
      </w:r>
    </w:p>
    <w:p w14:paraId="0126E4D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35. Социальная выплата предоставляется владельцу свидетельства о праве на получение социальной выплаты в безналичной форме путем зачисления соответствующих средств на его банковский счёт, открытый в банке, на основании заявки банка на перечисление бюджетных средств.</w:t>
      </w:r>
    </w:p>
    <w:p w14:paraId="4C25C80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Владелец свидетельства о праве на получение социальной выплаты в течение 1 месяца со дня его выдачи сдает это свидетельство в банк.</w:t>
      </w:r>
    </w:p>
    <w:p w14:paraId="60785A3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Свидетельство о праве на получение социальной выплаты, представленное в банк по истечении месячного срока со дня его выдачи, банком не принимается. По истечении этого срока владелец свидетельства о праве на получение социальной выплаты вправе обратиться в порядке, предусмотренном </w:t>
      </w:r>
      <w:hyperlink r:id="rId56" w:anchor="P85" w:tooltip="34. При возникновении у молодой семьи - участницы подпрограммы обстоятельств, потребовавших замены выданного свидетельства о праве на получение социальной выплаты, молодая семья представляет в орган местного самоуправления, выдавший это свидетельство, зая" w:history="1">
        <w:r w:rsidRPr="0060690E">
          <w:rPr>
            <w:rFonts w:ascii="Times New Roman" w:eastAsia="Times New Roman" w:hAnsi="Times New Roman" w:cs="Times New Roman"/>
            <w:sz w:val="17"/>
            <w:szCs w:val="17"/>
            <w:u w:val="single"/>
            <w:lang w:eastAsia="ru-RU"/>
          </w:rPr>
          <w:t>пунктом 34</w:t>
        </w:r>
      </w:hyperlink>
      <w:r w:rsidRPr="0060690E">
        <w:rPr>
          <w:rFonts w:ascii="Times New Roman" w:eastAsia="Times New Roman" w:hAnsi="Times New Roman" w:cs="Times New Roman"/>
          <w:color w:val="052635"/>
          <w:sz w:val="17"/>
          <w:szCs w:val="17"/>
          <w:lang w:eastAsia="ru-RU"/>
        </w:rPr>
        <w:t> настоящих Правил, в Администрацию с заявлением о его замене.</w:t>
      </w:r>
    </w:p>
    <w:p w14:paraId="0428C2F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Банк проверяет соответствие данных, указанных в свидетельстве о праве на получение социальной выплаты, данным, содержащимся в документах, удостоверяющих личность владельца этого свидетельства, а также своевременность представления указанного свидетельства в банк.</w:t>
      </w:r>
    </w:p>
    <w:p w14:paraId="2ACC94A3"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Банк заключает с владельцем свидетельства о праве на получение социальной выплаты договор банковского счёта и открывает на его имя банковский счёт для учета средств, предоставленных в качестве социальной выплаты. В случае выявления несоответствия данных, указанных в свидетельстве о праве на получение социальной выплаты, данным, содержащимся в представленных документах, банк отказывает в заключении договора банковского счёта и возвращает свидетельство о праве на получение социальной выплаты его владельцу.</w:t>
      </w:r>
    </w:p>
    <w:p w14:paraId="056F045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36. В договоре банковского счёта устанавливаются условия обслуживания банковского счёта, порядок взаимоотношений банка и владельца свидетельства о праве на получение социальной выплаты, на чье имя открыт банковский счёт (далее - распорядитель счёта), а также порядок перевода средств с банковского счёта. В договоре банковского счёта могут быть указаны лицо, которому доверяется распоряжаться указанным счётом, и условия перечисления поступивших на банковский счёт распорядителя счёта средств.</w:t>
      </w:r>
    </w:p>
    <w:p w14:paraId="0F05356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Договор банковского счёта заключается на срок, оставшийся до истечения срока действия свидетельства о праве на получение социальной выплаты, и может быть расторгнут в течение срока действия договора по письменному заявлению распорядителя счёта. В случае досрочного расторжения договора банковского счёта (если на указанный счёт не были зачислены средства, предоставляемые в качестве социальной выплаты) банк выдает распорядителю счёта справку о расторжении договора банковского счёта без перечисления средств социальной выплаты. Свидетельство о праве на получение социальной выплаты, представленное в банк, после заключения договора банковского счёта владельцу не возвращается.</w:t>
      </w:r>
    </w:p>
    <w:p w14:paraId="55DE56B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37. Банк представляет ежемесячно, до 10-го числа, в Администрацию информацию по состоянию на 1-е число о фактах заключения договоров банковского счёта с владельцами свидетельств о праве на получение социальной выплаты, об отказе в заключении договоров, их расторжении без зачисления средств, предоставляемых в качестве социальной выплаты, и о перечислении средств с банковского счёта в счёт оплаты приобретаемого жилого помещения (строительства жилого дома).</w:t>
      </w:r>
    </w:p>
    <w:p w14:paraId="4DB130A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5" w:name="P95"/>
      <w:bookmarkEnd w:id="25"/>
      <w:r w:rsidRPr="0060690E">
        <w:rPr>
          <w:rFonts w:ascii="Times New Roman" w:eastAsia="Times New Roman" w:hAnsi="Times New Roman" w:cs="Times New Roman"/>
          <w:color w:val="052635"/>
          <w:sz w:val="17"/>
          <w:szCs w:val="17"/>
          <w:lang w:eastAsia="ru-RU"/>
        </w:rPr>
        <w:t>38. Распорядитель счёта имеет право использовать социальную выплату для приобретения у любых физических и (или) юридических лиц жилого помещения как на первичном, так и на вторичном рынках жилья, уплаты цены договора участия в долевом строительстве, предусматривающего в качестве объекта долевого строительства жилое помещение, или для строительства жилого дома, отвечающих требованиям, установленным </w:t>
      </w:r>
      <w:hyperlink r:id="rId57" w:tooltip="&quot;Жилищный кодекс Российской Федерации&quot; от 29.12.2004 N 188-ФЗ (ред. от 13.07.2015) (с изм. и доп., вступ. в силу с 30.08.2015) {КонсультантПлюс}" w:history="1">
        <w:r w:rsidRPr="0060690E">
          <w:rPr>
            <w:rFonts w:ascii="Times New Roman" w:eastAsia="Times New Roman" w:hAnsi="Times New Roman" w:cs="Times New Roman"/>
            <w:sz w:val="17"/>
            <w:szCs w:val="17"/>
            <w:u w:val="single"/>
            <w:lang w:eastAsia="ru-RU"/>
          </w:rPr>
          <w:t>статьями 15</w:t>
        </w:r>
      </w:hyperlink>
      <w:r w:rsidRPr="0060690E">
        <w:rPr>
          <w:rFonts w:ascii="Times New Roman" w:eastAsia="Times New Roman" w:hAnsi="Times New Roman" w:cs="Times New Roman"/>
          <w:color w:val="052635"/>
          <w:sz w:val="17"/>
          <w:szCs w:val="17"/>
          <w:lang w:eastAsia="ru-RU"/>
        </w:rPr>
        <w:t> и </w:t>
      </w:r>
      <w:hyperlink r:id="rId58" w:tooltip="&quot;Жилищный кодекс Российской Федерации&quot; от 29.12.2004 N 188-ФЗ (ред. от 13.07.2015) (с изм. и доп., вступ. в силу с 30.08.2015) {КонсультантПлюс}" w:history="1">
        <w:r w:rsidRPr="0060690E">
          <w:rPr>
            <w:rFonts w:ascii="Times New Roman" w:eastAsia="Times New Roman" w:hAnsi="Times New Roman" w:cs="Times New Roman"/>
            <w:sz w:val="17"/>
            <w:szCs w:val="17"/>
            <w:u w:val="single"/>
            <w:lang w:eastAsia="ru-RU"/>
          </w:rPr>
          <w:t>16</w:t>
        </w:r>
      </w:hyperlink>
      <w:r w:rsidRPr="0060690E">
        <w:rPr>
          <w:rFonts w:ascii="Times New Roman" w:eastAsia="Times New Roman" w:hAnsi="Times New Roman" w:cs="Times New Roman"/>
          <w:color w:val="052635"/>
          <w:sz w:val="17"/>
          <w:szCs w:val="17"/>
          <w:lang w:eastAsia="ru-RU"/>
        </w:rPr>
        <w:t> Жилищного кодекса Российской Федерации, благоустроенных применительно к условиям населенного пункта, в котором приобретается (строится) жилое помещение для постоянного проживания.</w:t>
      </w:r>
    </w:p>
    <w:p w14:paraId="21A33FE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Приобретаемое жилое помещение (в том числе являющееся объектом долевого строительства)  должно находиться или строительство жилого дома должно осуществляться на территории Республики Хакасия, орган исполнительной власти которого включил молодую семью - участницу подпрограммы в список претендентов на получение социальной выплаты.</w:t>
      </w:r>
    </w:p>
    <w:p w14:paraId="0ED7F36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В случае использования социальной выплаты в соответствии с подпунктами "а" - "д" и "ж" пункта 2 настоящих Правил общая площадь приобретаемого жилого помещения (строящегося жилого дома, жилого помещения, являющегося объектом долевого строительства)) в расчёте на каждого члена молодой семьи, учтенного при расчёте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0DA0EEB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случае использования социальной выплаты в соответствии с подпунктом "е" пункта 2 настоящих Правил общая площадь приобретаемого жилого помещения (строящегося жилого дома) в расчете на каждого члена молодой семьи на дату государственной регистрации права собственности на такое жилое помещение (жилой дом)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p>
    <w:p w14:paraId="71F29C7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Молодые семьи - участники подпрограммы могут привлекать в целях приобретения жилого помещения (строительства жилого дома, уплаты цены договора участия в долевом строительстве) собственные средства, средства материнского (семейного) капитала и средства кредитов или займов, предоставляемых любыми организациями и (или) физическими лицами.</w:t>
      </w:r>
    </w:p>
    <w:p w14:paraId="0369BE6E"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6" w:name="P99"/>
      <w:bookmarkEnd w:id="26"/>
      <w:r w:rsidRPr="0060690E">
        <w:rPr>
          <w:rFonts w:ascii="Times New Roman" w:eastAsia="Times New Roman" w:hAnsi="Times New Roman" w:cs="Times New Roman"/>
          <w:color w:val="052635"/>
          <w:sz w:val="17"/>
          <w:szCs w:val="17"/>
          <w:lang w:eastAsia="ru-RU"/>
        </w:rPr>
        <w:t>39. Для оплаты приобретаемого жилого помещения или строительства жилого дома распорядитель счёта представляет в банк договор банковского счёта, договор купли-продажи жилого помещения либо договор строительного подряда, выписку (выписки) из Единого государственного реестра недвижимости о правах на приобретаемое жилое помещение (построенный жилой дом) и документы, подтверждающие наличие достаточных средств для оплаты приобретаемого жилого помещения или строящегося жилого дома в части, превышающей размер предоставляемой социальной выплаты.</w:t>
      </w:r>
    </w:p>
    <w:p w14:paraId="0ABB27CE"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договоре купли-продажи жилого помещения или договоре строительного подряда указываются реквизиты свидетельства о праве на получение социальной выплаты (серия, номер, дата выдачи, орган , выдавший свидетельство) и банковского счёта (банковских счётов), с которого будут осуществляться операции по оплате жилого помещения или жилого дома, приобретаемого или строящегося на основании этого договора купли-продажи жилого помещения или договора строительного подряда, а также определяется порядок уплаты суммы, превышающей размер предоставляемой социальной выплаты.</w:t>
      </w:r>
    </w:p>
    <w:p w14:paraId="48F2B2E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40. В случае приобретения жилого помещения экономкласса уполномоченной организацией, осуществляющей оказание услуг для молодых семей - участников подпрограммы, распорядитель счёта представляет в банк договор банковского счёта и договор с вышеуказанной организацией. Условия примерного договора с уполномоченной организацией утверждаются Министерством строительства и жилищно-коммунального хозяйства Российской Федерации.</w:t>
      </w:r>
    </w:p>
    <w:p w14:paraId="21C5E9B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договоре с уполномоченной организацией, осуществляющей оказание услуг для молодых семей - участников подпрограммы, указываются реквизиты свидетельства о праве на получение социальной выплаты (серия, номер, дата выдачи, орган , выдавший это свидетельство), уполномоченной организации и ее банковского счёта (банковских счётов), а также определяется порядок уплаты суммы, превышающей размер предоставляемой социальной выплаты, необходимой для приобретения жилого помещения экономкласса на первичном рынке жилья.</w:t>
      </w:r>
    </w:p>
    <w:p w14:paraId="40A3C1E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7" w:name="P103"/>
      <w:bookmarkEnd w:id="27"/>
      <w:r w:rsidRPr="0060690E">
        <w:rPr>
          <w:rFonts w:ascii="Times New Roman" w:eastAsia="Times New Roman" w:hAnsi="Times New Roman" w:cs="Times New Roman"/>
          <w:color w:val="052635"/>
          <w:sz w:val="17"/>
          <w:szCs w:val="17"/>
          <w:lang w:eastAsia="ru-RU"/>
        </w:rPr>
        <w:t>41. В случае использования социальной выплаты на цель, предусмотренную </w:t>
      </w:r>
      <w:hyperlink r:id="rId59" w:anchor="P15" w:tooltip="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жилого дома;" w:history="1">
        <w:r w:rsidRPr="0060690E">
          <w:rPr>
            <w:rFonts w:ascii="Times New Roman" w:eastAsia="Times New Roman" w:hAnsi="Times New Roman" w:cs="Times New Roman"/>
            <w:sz w:val="17"/>
            <w:szCs w:val="17"/>
            <w:u w:val="single"/>
            <w:lang w:eastAsia="ru-RU"/>
          </w:rPr>
          <w:t>подпунктом "г" пункта 2</w:t>
        </w:r>
      </w:hyperlink>
      <w:r w:rsidRPr="0060690E">
        <w:rPr>
          <w:rFonts w:ascii="Times New Roman" w:eastAsia="Times New Roman" w:hAnsi="Times New Roman" w:cs="Times New Roman"/>
          <w:color w:val="052635"/>
          <w:sz w:val="17"/>
          <w:szCs w:val="17"/>
          <w:lang w:eastAsia="ru-RU"/>
        </w:rPr>
        <w:t> настоящих Правил, распорядитель счёта представляет в банк:</w:t>
      </w:r>
    </w:p>
    <w:p w14:paraId="6551E1F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договор банковского счёта;</w:t>
      </w:r>
    </w:p>
    <w:p w14:paraId="11571CB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кредитный договор (договор займа);</w:t>
      </w:r>
    </w:p>
    <w:p w14:paraId="55F5A412"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в случае приобретения жилого помещения - договор купли-продажи жилого помещения;</w:t>
      </w:r>
    </w:p>
    <w:p w14:paraId="4BA42F9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г) в случае строительства жилого дома - договор строительного подряда.</w:t>
      </w:r>
    </w:p>
    <w:p w14:paraId="74C280A7"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8" w:name="P108"/>
      <w:bookmarkEnd w:id="28"/>
      <w:r w:rsidRPr="0060690E">
        <w:rPr>
          <w:rFonts w:ascii="Times New Roman" w:eastAsia="Times New Roman" w:hAnsi="Times New Roman" w:cs="Times New Roman"/>
          <w:color w:val="052635"/>
          <w:sz w:val="17"/>
          <w:szCs w:val="17"/>
          <w:lang w:eastAsia="ru-RU"/>
        </w:rPr>
        <w:t>42. В случае использования социальной выплаты на цель, предусмотренную </w:t>
      </w:r>
      <w:hyperlink r:id="rId60" w:anchor="P17" w:tooltip="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полученным до 1 января 2011 г., за исключением иных процентов, штрафо" w:history="1">
        <w:r w:rsidRPr="0060690E">
          <w:rPr>
            <w:rFonts w:ascii="Times New Roman" w:eastAsia="Times New Roman" w:hAnsi="Times New Roman" w:cs="Times New Roman"/>
            <w:sz w:val="17"/>
            <w:szCs w:val="17"/>
            <w:u w:val="single"/>
            <w:lang w:eastAsia="ru-RU"/>
          </w:rPr>
          <w:t>подпунктом "е" пункта 2</w:t>
        </w:r>
      </w:hyperlink>
      <w:r w:rsidRPr="0060690E">
        <w:rPr>
          <w:rFonts w:ascii="Times New Roman" w:eastAsia="Times New Roman" w:hAnsi="Times New Roman" w:cs="Times New Roman"/>
          <w:color w:val="052635"/>
          <w:sz w:val="17"/>
          <w:szCs w:val="17"/>
          <w:lang w:eastAsia="ru-RU"/>
        </w:rPr>
        <w:t> настоящих Правил, распорядитель счёта представляет в банк следующие документы:</w:t>
      </w:r>
    </w:p>
    <w:p w14:paraId="64CE8DD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договор банковского счёта;</w:t>
      </w:r>
    </w:p>
    <w:p w14:paraId="63243EA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кредитный договор (договор займа);</w:t>
      </w:r>
    </w:p>
    <w:p w14:paraId="00848CC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выписка (выписки) из Единого государственного реестра недвижимости о правах собственности на приобретенное жилое помещение или документы на строительство - при незавершенном строительстве жилого дома;</w:t>
      </w:r>
    </w:p>
    <w:p w14:paraId="781A38CF"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г) справка кредитора (заимодавца) об оставшейся части основного долга и сумме задолженности по выплате процентов за пользование ипотечным жилищным кредитом (займом).</w:t>
      </w:r>
    </w:p>
    <w:p w14:paraId="2102611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43. Приобретаемое жилое помещение или построенный жилой дом оформляются в общую собственность всех членов молодой семьи, указанных в свидетельстве о праве на получение социальной выплаты.</w:t>
      </w:r>
    </w:p>
    <w:p w14:paraId="7352EF4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В случае использования средств социальной выплаты на цели, предусмотренные </w:t>
      </w:r>
      <w:hyperlink r:id="rId61" w:anchor="P15" w:tooltip="г) 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жилого дома;" w:history="1">
        <w:r w:rsidRPr="0060690E">
          <w:rPr>
            <w:rFonts w:ascii="Times New Roman" w:eastAsia="Times New Roman" w:hAnsi="Times New Roman" w:cs="Times New Roman"/>
            <w:sz w:val="17"/>
            <w:szCs w:val="17"/>
            <w:u w:val="single"/>
            <w:lang w:eastAsia="ru-RU"/>
          </w:rPr>
          <w:t>подпунктами "г"</w:t>
        </w:r>
      </w:hyperlink>
      <w:r w:rsidRPr="0060690E">
        <w:rPr>
          <w:rFonts w:ascii="Times New Roman" w:eastAsia="Times New Roman" w:hAnsi="Times New Roman" w:cs="Times New Roman"/>
          <w:color w:val="052635"/>
          <w:sz w:val="17"/>
          <w:szCs w:val="17"/>
          <w:lang w:eastAsia="ru-RU"/>
        </w:rPr>
        <w:t> и </w:t>
      </w:r>
      <w:hyperlink r:id="rId62" w:anchor="P17" w:tooltip="е) 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жилого дома, полученным до 1 января 2011 г., за исключением иных процентов, штрафо" w:history="1">
        <w:r w:rsidRPr="0060690E">
          <w:rPr>
            <w:rFonts w:ascii="Times New Roman" w:eastAsia="Times New Roman" w:hAnsi="Times New Roman" w:cs="Times New Roman"/>
            <w:sz w:val="17"/>
            <w:szCs w:val="17"/>
            <w:u w:val="single"/>
            <w:lang w:eastAsia="ru-RU"/>
          </w:rPr>
          <w:t>"е" пункта 2</w:t>
        </w:r>
      </w:hyperlink>
      <w:r w:rsidRPr="0060690E">
        <w:rPr>
          <w:rFonts w:ascii="Times New Roman" w:eastAsia="Times New Roman" w:hAnsi="Times New Roman" w:cs="Times New Roman"/>
          <w:color w:val="052635"/>
          <w:sz w:val="17"/>
          <w:szCs w:val="17"/>
          <w:lang w:eastAsia="ru-RU"/>
        </w:rPr>
        <w:t> настоящих Правил, допускается оформление приобретенного жилого помещения или построенного жилого дома в собственность одного из супругов или обоих супругов. При этом лицо (лица), на чье имя оформлено право собственности на жилое помещение или жилой дом, представляет в Администрацию нотариально заверенное обязательство переоформить приобретенное с помощью социальной выплаты жилое помещение или построенный с помощью социальной выплаты жилой дом в общую собственность всех членов семьи, указанных в свидетельстве о праве на получение социальной выплаты, в течение 6 месяцев после снятия обременения с жилого помещения или жилого дома.</w:t>
      </w:r>
    </w:p>
    <w:p w14:paraId="4FB2DE7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случае использования средств социальной выплаты на цель, предусмотренную подпунктом "ж" пункта 2 настоящих Правил, допускается указание в договоре участия в долевом строительстве в качестве участника (участников) долевого строительства одного из супругов или обоих супругов. При этом лицо (лица), являющееся участником долевого строительства, представляет в Администрацию нотариально заверенное обязательство переоформить жилое помещение, являющееся объектом долевого строительства в общую собственность всех членов семьи, указанных в свидетельстве о праве на получение социальной выплаты в течение 6 месяцев после принятия объекта долевого строительства.</w:t>
      </w:r>
    </w:p>
    <w:p w14:paraId="1C0D93B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29" w:name="P115"/>
      <w:bookmarkEnd w:id="29"/>
      <w:r w:rsidRPr="0060690E">
        <w:rPr>
          <w:rFonts w:ascii="Times New Roman" w:eastAsia="Times New Roman" w:hAnsi="Times New Roman" w:cs="Times New Roman"/>
          <w:color w:val="052635"/>
          <w:sz w:val="17"/>
          <w:szCs w:val="17"/>
          <w:lang w:eastAsia="ru-RU"/>
        </w:rPr>
        <w:t>44. В случае направления социальной выплаты на цель, предусмотренную </w:t>
      </w:r>
      <w:hyperlink r:id="rId63" w:anchor="P14" w:tooltip="в) для осуществления последнего платежа в счет уплаты паевого взноса в полном размере, после уплаты которого жилое помещение переходит в собственность молодой семьи (в случае если молодая семья или один из супругов в молодой семье является членом жилищног" w:history="1">
        <w:r w:rsidRPr="0060690E">
          <w:rPr>
            <w:rFonts w:ascii="Times New Roman" w:eastAsia="Times New Roman" w:hAnsi="Times New Roman" w:cs="Times New Roman"/>
            <w:sz w:val="17"/>
            <w:szCs w:val="17"/>
            <w:u w:val="single"/>
            <w:lang w:eastAsia="ru-RU"/>
          </w:rPr>
          <w:t>подпунктом "в" пункта 2</w:t>
        </w:r>
      </w:hyperlink>
      <w:r w:rsidRPr="0060690E">
        <w:rPr>
          <w:rFonts w:ascii="Times New Roman" w:eastAsia="Times New Roman" w:hAnsi="Times New Roman" w:cs="Times New Roman"/>
          <w:color w:val="052635"/>
          <w:sz w:val="17"/>
          <w:szCs w:val="17"/>
          <w:lang w:eastAsia="ru-RU"/>
        </w:rPr>
        <w:t> настоящих Правил, распорядитель счёта представляет в банк:</w:t>
      </w:r>
    </w:p>
    <w:p w14:paraId="4FE8791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справку об оставшейся неуплаченной сумме паевого взноса, необходимой для приобретения им права собственности на жилое помещение, переданное кооперативом в его пользование;</w:t>
      </w:r>
    </w:p>
    <w:p w14:paraId="247A6E9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копию устава кооператива;</w:t>
      </w:r>
    </w:p>
    <w:p w14:paraId="07F1DE78"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выписку из реестра членов кооператива, подтверждающую его членство в кооперативе;</w:t>
      </w:r>
    </w:p>
    <w:p w14:paraId="64F050DF"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г) выписку (выписки) из Единого государственного реестра недвижимости о правах кооператива на жилое помещение, которое приобретено для молодой семьи - участницы подпрограммы;</w:t>
      </w:r>
    </w:p>
    <w:p w14:paraId="725B6C73"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д) копию решения о передаче жилого помещения в пользование члена кооператива.</w:t>
      </w:r>
    </w:p>
    <w:p w14:paraId="385C782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45. В случае направления социальной выплаты на цель, предусмотренную </w:t>
      </w:r>
      <w:hyperlink r:id="rId64" w:anchor="P13" w:tooltip="б) для оплаты цены договора строительного подряда на строительство жилого дома (далее - договор строительного подряда);" w:history="1">
        <w:r w:rsidRPr="0060690E">
          <w:rPr>
            <w:rFonts w:ascii="Times New Roman" w:eastAsia="Times New Roman" w:hAnsi="Times New Roman" w:cs="Times New Roman"/>
            <w:sz w:val="17"/>
            <w:szCs w:val="17"/>
            <w:u w:val="single"/>
            <w:lang w:eastAsia="ru-RU"/>
          </w:rPr>
          <w:t>подпунктом "б" пункта 2</w:t>
        </w:r>
      </w:hyperlink>
      <w:r w:rsidRPr="0060690E">
        <w:rPr>
          <w:rFonts w:ascii="Times New Roman" w:eastAsia="Times New Roman" w:hAnsi="Times New Roman" w:cs="Times New Roman"/>
          <w:color w:val="052635"/>
          <w:sz w:val="17"/>
          <w:szCs w:val="17"/>
          <w:lang w:eastAsia="ru-RU"/>
        </w:rPr>
        <w:t> настоящих Правил, распорядитель счёта представляет в банк:</w:t>
      </w:r>
    </w:p>
    <w:p w14:paraId="4E7969A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30" w:name="P122"/>
      <w:bookmarkEnd w:id="30"/>
      <w:r w:rsidRPr="0060690E">
        <w:rPr>
          <w:rFonts w:ascii="Times New Roman" w:eastAsia="Times New Roman" w:hAnsi="Times New Roman" w:cs="Times New Roman"/>
          <w:color w:val="052635"/>
          <w:sz w:val="17"/>
          <w:szCs w:val="17"/>
          <w:lang w:eastAsia="ru-RU"/>
        </w:rPr>
        <w:t>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w:t>
      </w:r>
    </w:p>
    <w:p w14:paraId="22D7C39A"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31" w:name="P123"/>
      <w:bookmarkEnd w:id="31"/>
      <w:r w:rsidRPr="0060690E">
        <w:rPr>
          <w:rFonts w:ascii="Times New Roman" w:eastAsia="Times New Roman" w:hAnsi="Times New Roman" w:cs="Times New Roman"/>
          <w:color w:val="052635"/>
          <w:sz w:val="17"/>
          <w:szCs w:val="17"/>
          <w:lang w:eastAsia="ru-RU"/>
        </w:rPr>
        <w:t>б) разрешение на строительство, выданное одному из членов молодой семьи;</w:t>
      </w:r>
    </w:p>
    <w:p w14:paraId="4A77B5C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договор строительного подряда, предусматривающий информацию об общей площади жилого дома, планируемого к строительству, и расчёт стоимости производимых работ по строительству жилого дома.</w:t>
      </w:r>
    </w:p>
    <w:p w14:paraId="6D863E8E"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45.1. В случае направления социальной выплаты на цель, предусмотренную подпунктом "ж" пункта 2 настоящих Правил, распорядитель счёта представляет в банк договор банковского счета, договор участия в долевом строительстве и документы подтверждающие наличие достаточных средств для уплаты цены договора участия в долевом строительстве в части, превышающий размер предоставляемой социальной выплаты.</w:t>
      </w:r>
    </w:p>
    <w:p w14:paraId="521AB98F"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договоре участия в долевом строительстве указываются реквизиты свидетельства о праве на получение социальной выплаты (номер, дата выдачи, орган, выдавший свидетельство) и банковского счета (банковских счетов), с которого (которых) будут осуществляться операции по уплате цены договора участия в долевом строительстве, а также определяется порядок уплаты суммы, превышающей размер предоставляемой социальной выплаты.</w:t>
      </w:r>
    </w:p>
    <w:p w14:paraId="664D730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bookmarkStart w:id="32" w:name="P125"/>
      <w:bookmarkEnd w:id="32"/>
      <w:r w:rsidRPr="0060690E">
        <w:rPr>
          <w:rFonts w:ascii="Times New Roman" w:eastAsia="Times New Roman" w:hAnsi="Times New Roman" w:cs="Times New Roman"/>
          <w:color w:val="052635"/>
          <w:sz w:val="17"/>
          <w:szCs w:val="17"/>
          <w:lang w:eastAsia="ru-RU"/>
        </w:rPr>
        <w:t>46. Банк в течение 5 рабочих дней со дня получения документов, предусмотренных </w:t>
      </w:r>
      <w:hyperlink r:id="rId65" w:anchor="P99" w:tooltip="39. Для оплаты приобретаемого жилого помещения или строительства жилого дома распорядитель счета представляет в банк договор банковского счета, договор купли-продажи жилого помещения либо договор строительного подряда, свидетельство о государственной реги" w:history="1">
        <w:r w:rsidRPr="0060690E">
          <w:rPr>
            <w:rFonts w:ascii="Times New Roman" w:eastAsia="Times New Roman" w:hAnsi="Times New Roman" w:cs="Times New Roman"/>
            <w:sz w:val="17"/>
            <w:szCs w:val="17"/>
            <w:u w:val="single"/>
            <w:lang w:eastAsia="ru-RU"/>
          </w:rPr>
          <w:t>пунктами 39</w:t>
        </w:r>
      </w:hyperlink>
      <w:r w:rsidRPr="0060690E">
        <w:rPr>
          <w:rFonts w:ascii="Times New Roman" w:eastAsia="Times New Roman" w:hAnsi="Times New Roman" w:cs="Times New Roman"/>
          <w:color w:val="052635"/>
          <w:sz w:val="17"/>
          <w:szCs w:val="17"/>
          <w:lang w:eastAsia="ru-RU"/>
        </w:rPr>
        <w:t> - </w:t>
      </w:r>
      <w:hyperlink r:id="rId66" w:anchor="P108" w:tooltip="42. В случае использования социальной выплаты на цель, предусмотренную подпунктом &quot;е&quot; пункта 2 настоящих Правил, распорядитель счета представляет в банк следующие документы:" w:history="1">
        <w:r w:rsidRPr="0060690E">
          <w:rPr>
            <w:rFonts w:ascii="Times New Roman" w:eastAsia="Times New Roman" w:hAnsi="Times New Roman" w:cs="Times New Roman"/>
            <w:sz w:val="17"/>
            <w:szCs w:val="17"/>
            <w:u w:val="single"/>
            <w:lang w:eastAsia="ru-RU"/>
          </w:rPr>
          <w:t>42</w:t>
        </w:r>
      </w:hyperlink>
      <w:r w:rsidRPr="0060690E">
        <w:rPr>
          <w:rFonts w:ascii="Times New Roman" w:eastAsia="Times New Roman" w:hAnsi="Times New Roman" w:cs="Times New Roman"/>
          <w:color w:val="052635"/>
          <w:sz w:val="17"/>
          <w:szCs w:val="17"/>
          <w:lang w:eastAsia="ru-RU"/>
        </w:rPr>
        <w:t>, </w:t>
      </w:r>
      <w:hyperlink r:id="rId67" w:anchor="P115" w:tooltip="44. В случае направления социальной выплаты на цель, предусмотренную подпунктом &quot;в&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44</w:t>
        </w:r>
      </w:hyperlink>
      <w:r w:rsidRPr="0060690E">
        <w:rPr>
          <w:rFonts w:ascii="Times New Roman" w:eastAsia="Times New Roman" w:hAnsi="Times New Roman" w:cs="Times New Roman"/>
          <w:color w:val="052635"/>
          <w:sz w:val="17"/>
          <w:szCs w:val="17"/>
          <w:lang w:eastAsia="ru-RU"/>
        </w:rPr>
        <w:t>, </w:t>
      </w:r>
      <w:hyperlink r:id="rId68" w:anchor="P122" w:tooltip="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w:history="1">
        <w:r w:rsidRPr="0060690E">
          <w:rPr>
            <w:rFonts w:ascii="Times New Roman" w:eastAsia="Times New Roman" w:hAnsi="Times New Roman" w:cs="Times New Roman"/>
            <w:sz w:val="17"/>
            <w:szCs w:val="17"/>
            <w:u w:val="single"/>
            <w:lang w:eastAsia="ru-RU"/>
          </w:rPr>
          <w:t>подпунктами "а"</w:t>
        </w:r>
      </w:hyperlink>
      <w:r w:rsidRPr="0060690E">
        <w:rPr>
          <w:rFonts w:ascii="Times New Roman" w:eastAsia="Times New Roman" w:hAnsi="Times New Roman" w:cs="Times New Roman"/>
          <w:color w:val="052635"/>
          <w:sz w:val="17"/>
          <w:szCs w:val="17"/>
          <w:lang w:eastAsia="ru-RU"/>
        </w:rPr>
        <w:t> и </w:t>
      </w:r>
      <w:hyperlink r:id="rId69" w:anchor="P123" w:tooltip="б) разрешение на строительство, выданное одному из членов молодой семьи;" w:history="1">
        <w:r w:rsidRPr="0060690E">
          <w:rPr>
            <w:rFonts w:ascii="Times New Roman" w:eastAsia="Times New Roman" w:hAnsi="Times New Roman" w:cs="Times New Roman"/>
            <w:sz w:val="17"/>
            <w:szCs w:val="17"/>
            <w:u w:val="single"/>
            <w:lang w:eastAsia="ru-RU"/>
          </w:rPr>
          <w:t>"б" пункта 45</w:t>
        </w:r>
      </w:hyperlink>
      <w:r w:rsidRPr="0060690E">
        <w:rPr>
          <w:rFonts w:ascii="Times New Roman" w:eastAsia="Times New Roman" w:hAnsi="Times New Roman" w:cs="Times New Roman"/>
          <w:color w:val="052635"/>
          <w:sz w:val="17"/>
          <w:szCs w:val="17"/>
          <w:lang w:eastAsia="ru-RU"/>
        </w:rPr>
        <w:t> и пунктом 45.1.  настоящих Правил, осуществляет проверку содержащихся в них сведений, включающую проверку соответствия приобретаемого жилого помещения (строящегося жилого дома, жилого помещения, являющегося объектом долевого строительства) условиям отнесения жилых помещений к жилью экономического класса, утвержденным Министерством строительства и жилищно-коммунального хозяйства Российской Федерации.</w:t>
      </w:r>
    </w:p>
    <w:p w14:paraId="444373DE"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случае вынесения банком решения об отказе в принятии договора купли-продажи жилого помещения, документов на строительство и документов, предусмотренных </w:t>
      </w:r>
      <w:hyperlink r:id="rId70" w:anchor="P103" w:tooltip="41. В случае использования социальной выплаты на цель, предусмотренную подпунктом &quot;г&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пунктами 41</w:t>
        </w:r>
      </w:hyperlink>
      <w:r w:rsidRPr="0060690E">
        <w:rPr>
          <w:rFonts w:ascii="Times New Roman" w:eastAsia="Times New Roman" w:hAnsi="Times New Roman" w:cs="Times New Roman"/>
          <w:color w:val="052635"/>
          <w:sz w:val="17"/>
          <w:szCs w:val="17"/>
          <w:lang w:eastAsia="ru-RU"/>
        </w:rPr>
        <w:t>, </w:t>
      </w:r>
      <w:hyperlink r:id="rId71" w:anchor="P108" w:tooltip="42. В случае использования социальной выплаты на цель, предусмотренную подпунктом &quot;е&quot; пункта 2 настоящих Правил, распорядитель счета представляет в банк следующие документы:" w:history="1">
        <w:r w:rsidRPr="0060690E">
          <w:rPr>
            <w:rFonts w:ascii="Times New Roman" w:eastAsia="Times New Roman" w:hAnsi="Times New Roman" w:cs="Times New Roman"/>
            <w:sz w:val="17"/>
            <w:szCs w:val="17"/>
            <w:u w:val="single"/>
            <w:lang w:eastAsia="ru-RU"/>
          </w:rPr>
          <w:t>42</w:t>
        </w:r>
      </w:hyperlink>
      <w:r w:rsidRPr="0060690E">
        <w:rPr>
          <w:rFonts w:ascii="Times New Roman" w:eastAsia="Times New Roman" w:hAnsi="Times New Roman" w:cs="Times New Roman"/>
          <w:color w:val="052635"/>
          <w:sz w:val="17"/>
          <w:szCs w:val="17"/>
          <w:lang w:eastAsia="ru-RU"/>
        </w:rPr>
        <w:t>, </w:t>
      </w:r>
      <w:hyperlink r:id="rId72" w:anchor="P115" w:tooltip="44. В случае направления социальной выплаты на цель, предусмотренную подпунктом &quot;в&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44</w:t>
        </w:r>
      </w:hyperlink>
      <w:r w:rsidRPr="0060690E">
        <w:rPr>
          <w:rFonts w:ascii="Times New Roman" w:eastAsia="Times New Roman" w:hAnsi="Times New Roman" w:cs="Times New Roman"/>
          <w:color w:val="052635"/>
          <w:sz w:val="17"/>
          <w:szCs w:val="17"/>
          <w:lang w:eastAsia="ru-RU"/>
        </w:rPr>
        <w:t>, </w:t>
      </w:r>
      <w:hyperlink r:id="rId73" w:anchor="P122" w:tooltip="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w:history="1">
        <w:r w:rsidRPr="0060690E">
          <w:rPr>
            <w:rFonts w:ascii="Times New Roman" w:eastAsia="Times New Roman" w:hAnsi="Times New Roman" w:cs="Times New Roman"/>
            <w:sz w:val="17"/>
            <w:szCs w:val="17"/>
            <w:u w:val="single"/>
            <w:lang w:eastAsia="ru-RU"/>
          </w:rPr>
          <w:t>подпунктами "а"</w:t>
        </w:r>
      </w:hyperlink>
      <w:r w:rsidRPr="0060690E">
        <w:rPr>
          <w:rFonts w:ascii="Times New Roman" w:eastAsia="Times New Roman" w:hAnsi="Times New Roman" w:cs="Times New Roman"/>
          <w:color w:val="052635"/>
          <w:sz w:val="17"/>
          <w:szCs w:val="17"/>
          <w:lang w:eastAsia="ru-RU"/>
        </w:rPr>
        <w:t> и </w:t>
      </w:r>
      <w:hyperlink r:id="rId74" w:anchor="P123" w:tooltip="б) разрешение на строительство, выданное одному из членов молодой семьи;" w:history="1">
        <w:r w:rsidRPr="0060690E">
          <w:rPr>
            <w:rFonts w:ascii="Times New Roman" w:eastAsia="Times New Roman" w:hAnsi="Times New Roman" w:cs="Times New Roman"/>
            <w:sz w:val="17"/>
            <w:szCs w:val="17"/>
            <w:u w:val="single"/>
            <w:lang w:eastAsia="ru-RU"/>
          </w:rPr>
          <w:t>"б" пункта 45</w:t>
        </w:r>
      </w:hyperlink>
      <w:r w:rsidRPr="0060690E">
        <w:rPr>
          <w:rFonts w:ascii="Times New Roman" w:eastAsia="Times New Roman" w:hAnsi="Times New Roman" w:cs="Times New Roman"/>
          <w:color w:val="052635"/>
          <w:sz w:val="17"/>
          <w:szCs w:val="17"/>
          <w:lang w:eastAsia="ru-RU"/>
        </w:rPr>
        <w:t> и пунктом 45.1. настоящих Правил, либо об отказе в оплате расходов на основании этих документов или уплате оставшейся части паевого взноса распорядителю счёта вручается в течение 5 рабочих дней со дня получения указанных документов соответствующее уведомление в письменной форме с указанием причин отказа. При этом документы, принятые банком для проверки, возвращаются.</w:t>
      </w:r>
    </w:p>
    <w:p w14:paraId="6AC0E3B0"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Оригиналы договора купли-продажи жилого помещения, документов на строительство и документов, предусмотренных </w:t>
      </w:r>
      <w:hyperlink r:id="rId75" w:anchor="P103" w:tooltip="41. В случае использования социальной выплаты на цель, предусмотренную подпунктом &quot;г&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пунктами 41</w:t>
        </w:r>
      </w:hyperlink>
      <w:r w:rsidRPr="0060690E">
        <w:rPr>
          <w:rFonts w:ascii="Times New Roman" w:eastAsia="Times New Roman" w:hAnsi="Times New Roman" w:cs="Times New Roman"/>
          <w:color w:val="052635"/>
          <w:sz w:val="17"/>
          <w:szCs w:val="17"/>
          <w:lang w:eastAsia="ru-RU"/>
        </w:rPr>
        <w:t>, </w:t>
      </w:r>
      <w:hyperlink r:id="rId76" w:anchor="P108" w:tooltip="42. В случае использования социальной выплаты на цель, предусмотренную подпунктом &quot;е&quot; пункта 2 настоящих Правил, распорядитель счета представляет в банк следующие документы:" w:history="1">
        <w:r w:rsidRPr="0060690E">
          <w:rPr>
            <w:rFonts w:ascii="Times New Roman" w:eastAsia="Times New Roman" w:hAnsi="Times New Roman" w:cs="Times New Roman"/>
            <w:sz w:val="17"/>
            <w:szCs w:val="17"/>
            <w:u w:val="single"/>
            <w:lang w:eastAsia="ru-RU"/>
          </w:rPr>
          <w:t>42</w:t>
        </w:r>
      </w:hyperlink>
      <w:r w:rsidRPr="0060690E">
        <w:rPr>
          <w:rFonts w:ascii="Times New Roman" w:eastAsia="Times New Roman" w:hAnsi="Times New Roman" w:cs="Times New Roman"/>
          <w:color w:val="052635"/>
          <w:sz w:val="17"/>
          <w:szCs w:val="17"/>
          <w:lang w:eastAsia="ru-RU"/>
        </w:rPr>
        <w:t>, </w:t>
      </w:r>
      <w:hyperlink r:id="rId77" w:anchor="P115" w:tooltip="44. В случае направления социальной выплаты на цель, предусмотренную подпунктом &quot;в&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44</w:t>
        </w:r>
      </w:hyperlink>
      <w:r w:rsidRPr="0060690E">
        <w:rPr>
          <w:rFonts w:ascii="Times New Roman" w:eastAsia="Times New Roman" w:hAnsi="Times New Roman" w:cs="Times New Roman"/>
          <w:color w:val="052635"/>
          <w:sz w:val="17"/>
          <w:szCs w:val="17"/>
          <w:lang w:eastAsia="ru-RU"/>
        </w:rPr>
        <w:t>,  </w:t>
      </w:r>
      <w:hyperlink r:id="rId78" w:anchor="P122" w:tooltip="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w:history="1">
        <w:r w:rsidRPr="0060690E">
          <w:rPr>
            <w:rFonts w:ascii="Times New Roman" w:eastAsia="Times New Roman" w:hAnsi="Times New Roman" w:cs="Times New Roman"/>
            <w:sz w:val="17"/>
            <w:szCs w:val="17"/>
            <w:u w:val="single"/>
            <w:lang w:eastAsia="ru-RU"/>
          </w:rPr>
          <w:t>подпунктами "а"</w:t>
        </w:r>
      </w:hyperlink>
      <w:r w:rsidRPr="0060690E">
        <w:rPr>
          <w:rFonts w:ascii="Times New Roman" w:eastAsia="Times New Roman" w:hAnsi="Times New Roman" w:cs="Times New Roman"/>
          <w:color w:val="052635"/>
          <w:sz w:val="17"/>
          <w:szCs w:val="17"/>
          <w:lang w:eastAsia="ru-RU"/>
        </w:rPr>
        <w:t> и </w:t>
      </w:r>
      <w:hyperlink r:id="rId79" w:anchor="P123" w:tooltip="б) разрешение на строительство, выданное одному из членов молодой семьи;" w:history="1">
        <w:r w:rsidRPr="0060690E">
          <w:rPr>
            <w:rFonts w:ascii="Times New Roman" w:eastAsia="Times New Roman" w:hAnsi="Times New Roman" w:cs="Times New Roman"/>
            <w:sz w:val="17"/>
            <w:szCs w:val="17"/>
            <w:u w:val="single"/>
            <w:lang w:eastAsia="ru-RU"/>
          </w:rPr>
          <w:t>"б" пункта 45</w:t>
        </w:r>
      </w:hyperlink>
      <w:r w:rsidRPr="0060690E">
        <w:rPr>
          <w:rFonts w:ascii="Times New Roman" w:eastAsia="Times New Roman" w:hAnsi="Times New Roman" w:cs="Times New Roman"/>
          <w:color w:val="052635"/>
          <w:sz w:val="17"/>
          <w:szCs w:val="17"/>
          <w:lang w:eastAsia="ru-RU"/>
        </w:rPr>
        <w:t> и пунктом 45.1. настоящих Правил, хранятся в банке до перечисления средств указанному в них лицу или до отказа в таком перечислении и затем возвращаются распорядителю счёта.</w:t>
      </w:r>
    </w:p>
    <w:p w14:paraId="04EBC131"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Банк в течение одного рабочего дня после вынесения решения о принятии договора купли-продажи жилого помещения, документов на строительство и документов, предусмотренных </w:t>
      </w:r>
      <w:hyperlink r:id="rId80" w:anchor="P103" w:tooltip="41. В случае использования социальной выплаты на цель, предусмотренную подпунктом &quot;г&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пунктами 41</w:t>
        </w:r>
      </w:hyperlink>
      <w:r w:rsidRPr="0060690E">
        <w:rPr>
          <w:rFonts w:ascii="Times New Roman" w:eastAsia="Times New Roman" w:hAnsi="Times New Roman" w:cs="Times New Roman"/>
          <w:color w:val="052635"/>
          <w:sz w:val="17"/>
          <w:szCs w:val="17"/>
          <w:lang w:eastAsia="ru-RU"/>
        </w:rPr>
        <w:t>, </w:t>
      </w:r>
      <w:hyperlink r:id="rId81" w:anchor="P108" w:tooltip="42. В случае использования социальной выплаты на цель, предусмотренную подпунктом &quot;е&quot; пункта 2 настоящих Правил, распорядитель счета представляет в банк следующие документы:" w:history="1">
        <w:r w:rsidRPr="0060690E">
          <w:rPr>
            <w:rFonts w:ascii="Times New Roman" w:eastAsia="Times New Roman" w:hAnsi="Times New Roman" w:cs="Times New Roman"/>
            <w:sz w:val="17"/>
            <w:szCs w:val="17"/>
            <w:u w:val="single"/>
            <w:lang w:eastAsia="ru-RU"/>
          </w:rPr>
          <w:t>42</w:t>
        </w:r>
      </w:hyperlink>
      <w:r w:rsidRPr="0060690E">
        <w:rPr>
          <w:rFonts w:ascii="Times New Roman" w:eastAsia="Times New Roman" w:hAnsi="Times New Roman" w:cs="Times New Roman"/>
          <w:color w:val="052635"/>
          <w:sz w:val="17"/>
          <w:szCs w:val="17"/>
          <w:lang w:eastAsia="ru-RU"/>
        </w:rPr>
        <w:t>, </w:t>
      </w:r>
      <w:hyperlink r:id="rId82" w:anchor="P115" w:tooltip="44. В случае направления социальной выплаты на цель, предусмотренную подпунктом &quot;в&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44</w:t>
        </w:r>
      </w:hyperlink>
      <w:r w:rsidRPr="0060690E">
        <w:rPr>
          <w:rFonts w:ascii="Times New Roman" w:eastAsia="Times New Roman" w:hAnsi="Times New Roman" w:cs="Times New Roman"/>
          <w:color w:val="052635"/>
          <w:sz w:val="17"/>
          <w:szCs w:val="17"/>
          <w:lang w:eastAsia="ru-RU"/>
        </w:rPr>
        <w:t>, </w:t>
      </w:r>
      <w:hyperlink r:id="rId83" w:anchor="P122" w:tooltip="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w:history="1">
        <w:r w:rsidRPr="0060690E">
          <w:rPr>
            <w:rFonts w:ascii="Times New Roman" w:eastAsia="Times New Roman" w:hAnsi="Times New Roman" w:cs="Times New Roman"/>
            <w:sz w:val="17"/>
            <w:szCs w:val="17"/>
            <w:u w:val="single"/>
            <w:lang w:eastAsia="ru-RU"/>
          </w:rPr>
          <w:t>подпунктами "а"</w:t>
        </w:r>
      </w:hyperlink>
      <w:r w:rsidRPr="0060690E">
        <w:rPr>
          <w:rFonts w:ascii="Times New Roman" w:eastAsia="Times New Roman" w:hAnsi="Times New Roman" w:cs="Times New Roman"/>
          <w:color w:val="052635"/>
          <w:sz w:val="17"/>
          <w:szCs w:val="17"/>
          <w:lang w:eastAsia="ru-RU"/>
        </w:rPr>
        <w:t> и </w:t>
      </w:r>
      <w:hyperlink r:id="rId84" w:anchor="P123" w:tooltip="б) разрешение на строительство, выданное одному из членов молодой семьи;" w:history="1">
        <w:r w:rsidRPr="0060690E">
          <w:rPr>
            <w:rFonts w:ascii="Times New Roman" w:eastAsia="Times New Roman" w:hAnsi="Times New Roman" w:cs="Times New Roman"/>
            <w:sz w:val="17"/>
            <w:szCs w:val="17"/>
            <w:u w:val="single"/>
            <w:lang w:eastAsia="ru-RU"/>
          </w:rPr>
          <w:t>"б" пункта 45</w:t>
        </w:r>
      </w:hyperlink>
      <w:r w:rsidRPr="0060690E">
        <w:rPr>
          <w:rFonts w:ascii="Times New Roman" w:eastAsia="Times New Roman" w:hAnsi="Times New Roman" w:cs="Times New Roman"/>
          <w:color w:val="052635"/>
          <w:sz w:val="17"/>
          <w:szCs w:val="17"/>
          <w:lang w:eastAsia="ru-RU"/>
        </w:rPr>
        <w:t> и пунктом 45.1. настоящих Правил, направляет в Администрацию заявку на перечисление бюджетных средств в счёт оплаты расходов на основании указанных документов, а также копии указанных документов.</w:t>
      </w:r>
    </w:p>
    <w:p w14:paraId="635F17A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47. Орган местного самоуправления в течение 14 рабочих дней со дня получения от банка заявки на перечисление средств из местного бюджета на банковский счёт проверяет ее на соответствие данным о выданных свидетельствах о праве на получение социальной выплаты и при их соответствии перечисляет банку средства, предоставляемые в качестве социальной выплаты, при условии соответствия представленных документов настоящим Правилам. При несоответствии заявки данным о выданных свидетельствах о праве на  получение социальной либо при несоответствии представленных документов настоящим Правилам перечисление указанных средств не производится, о чем орган местного самоуправления в указанный срок письменно уведомляет банк.</w:t>
      </w:r>
    </w:p>
    <w:p w14:paraId="521ADA2D"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48. Перечисление средств с банковского счёта лицу, в пользу которого распорядитель счёта должен осуществить платеж, осуществляется в безналичной форме в течение 5 рабочих дней со дня поступления средств из местного бюджета для предоставления социальной выплаты на банковский счёт.</w:t>
      </w:r>
    </w:p>
    <w:p w14:paraId="6B30C3E4"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49. По соглашению сторон договор банковского счёта может быть продлен, если:</w:t>
      </w:r>
    </w:p>
    <w:p w14:paraId="48D7EFF9"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а) до истечения срока действия договора банковского счёта банк принял договор купли-продажи жилого помещения, документы на строительство и документы, предусмотренные </w:t>
      </w:r>
      <w:hyperlink r:id="rId85" w:anchor="P103" w:tooltip="41. В случае использования социальной выплаты на цель, предусмотренную подпунктом &quot;г&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пунктами 41</w:t>
        </w:r>
      </w:hyperlink>
      <w:r w:rsidRPr="0060690E">
        <w:rPr>
          <w:rFonts w:ascii="Times New Roman" w:eastAsia="Times New Roman" w:hAnsi="Times New Roman" w:cs="Times New Roman"/>
          <w:color w:val="052635"/>
          <w:sz w:val="17"/>
          <w:szCs w:val="17"/>
          <w:lang w:eastAsia="ru-RU"/>
        </w:rPr>
        <w:t>, </w:t>
      </w:r>
      <w:hyperlink r:id="rId86" w:anchor="P108" w:tooltip="42. В случае использования социальной выплаты на цель, предусмотренную подпунктом &quot;е&quot; пункта 2 настоящих Правил, распорядитель счета представляет в банк следующие документы:" w:history="1">
        <w:r w:rsidRPr="0060690E">
          <w:rPr>
            <w:rFonts w:ascii="Times New Roman" w:eastAsia="Times New Roman" w:hAnsi="Times New Roman" w:cs="Times New Roman"/>
            <w:sz w:val="17"/>
            <w:szCs w:val="17"/>
            <w:u w:val="single"/>
            <w:lang w:eastAsia="ru-RU"/>
          </w:rPr>
          <w:t>42</w:t>
        </w:r>
      </w:hyperlink>
      <w:r w:rsidRPr="0060690E">
        <w:rPr>
          <w:rFonts w:ascii="Times New Roman" w:eastAsia="Times New Roman" w:hAnsi="Times New Roman" w:cs="Times New Roman"/>
          <w:color w:val="052635"/>
          <w:sz w:val="17"/>
          <w:szCs w:val="17"/>
          <w:lang w:eastAsia="ru-RU"/>
        </w:rPr>
        <w:t>, </w:t>
      </w:r>
      <w:hyperlink r:id="rId87" w:anchor="P115" w:tooltip="44. В случае направления социальной выплаты на цель, предусмотренную подпунктом &quot;в&quot; пункта 2 настоящих Правил, распорядитель счета представляет в банк:" w:history="1">
        <w:r w:rsidRPr="0060690E">
          <w:rPr>
            <w:rFonts w:ascii="Times New Roman" w:eastAsia="Times New Roman" w:hAnsi="Times New Roman" w:cs="Times New Roman"/>
            <w:sz w:val="17"/>
            <w:szCs w:val="17"/>
            <w:u w:val="single"/>
            <w:lang w:eastAsia="ru-RU"/>
          </w:rPr>
          <w:t>44</w:t>
        </w:r>
      </w:hyperlink>
      <w:r w:rsidRPr="0060690E">
        <w:rPr>
          <w:rFonts w:ascii="Times New Roman" w:eastAsia="Times New Roman" w:hAnsi="Times New Roman" w:cs="Times New Roman"/>
          <w:color w:val="052635"/>
          <w:sz w:val="17"/>
          <w:szCs w:val="17"/>
          <w:lang w:eastAsia="ru-RU"/>
        </w:rPr>
        <w:t>, </w:t>
      </w:r>
      <w:hyperlink r:id="rId88" w:anchor="P122" w:tooltip="а) документы, подтверждающие право собственности, постоянного (бессрочного) пользования или пожизненного наследуемого владения членов молодой семьи на земельный участок;" w:history="1">
        <w:r w:rsidRPr="0060690E">
          <w:rPr>
            <w:rFonts w:ascii="Times New Roman" w:eastAsia="Times New Roman" w:hAnsi="Times New Roman" w:cs="Times New Roman"/>
            <w:sz w:val="17"/>
            <w:szCs w:val="17"/>
            <w:u w:val="single"/>
            <w:lang w:eastAsia="ru-RU"/>
          </w:rPr>
          <w:t>подпунктами "а"</w:t>
        </w:r>
      </w:hyperlink>
      <w:r w:rsidRPr="0060690E">
        <w:rPr>
          <w:rFonts w:ascii="Times New Roman" w:eastAsia="Times New Roman" w:hAnsi="Times New Roman" w:cs="Times New Roman"/>
          <w:color w:val="052635"/>
          <w:sz w:val="17"/>
          <w:szCs w:val="17"/>
          <w:lang w:eastAsia="ru-RU"/>
        </w:rPr>
        <w:t> и </w:t>
      </w:r>
      <w:hyperlink r:id="rId89" w:anchor="P123" w:tooltip="б) разрешение на строительство, выданное одному из членов молодой семьи;" w:history="1">
        <w:r w:rsidRPr="0060690E">
          <w:rPr>
            <w:rFonts w:ascii="Times New Roman" w:eastAsia="Times New Roman" w:hAnsi="Times New Roman" w:cs="Times New Roman"/>
            <w:sz w:val="17"/>
            <w:szCs w:val="17"/>
            <w:u w:val="single"/>
            <w:lang w:eastAsia="ru-RU"/>
          </w:rPr>
          <w:t>"б" пункта 45</w:t>
        </w:r>
      </w:hyperlink>
      <w:r w:rsidRPr="0060690E">
        <w:rPr>
          <w:rFonts w:ascii="Times New Roman" w:eastAsia="Times New Roman" w:hAnsi="Times New Roman" w:cs="Times New Roman"/>
          <w:color w:val="052635"/>
          <w:sz w:val="17"/>
          <w:szCs w:val="17"/>
          <w:lang w:eastAsia="ru-RU"/>
        </w:rPr>
        <w:t> и пунктом 45.1. настоящих Правил, но оплата не произведена;</w:t>
      </w:r>
    </w:p>
    <w:p w14:paraId="1F1DFDE6"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б) в банк до истечения срока действия договора банковского счёта представлена расписка органа, осуществляющего государственную регистрацию прав на недвижимое имущество и сделок с ним, о получении им документов для государственной регистрации права собственности на приобретенное жилое помещение или построенный жилой дом с указанием срока оформления государственной регистрации указанного права. В этом случае документ, являющийся основанием для государственной регистрации права собственности на приобретенное жилое помещение или построенный жилой дом, и правоустанавливающие документы на жилое помещение или жилой дом представляются в банк не позднее 2 рабочих дней после окончания срока, предусмотренного в расписке указанного органа, а принятие банком договора купли-продажи жилого помещения для оплаты осуществляется в порядке, установленном </w:t>
      </w:r>
      <w:hyperlink r:id="rId90" w:anchor="P125" w:tooltip="46. Банк в течение 5 рабочих дней со дня получения документов, предусмотренных пунктами 39 - 42, 44 и подпунктами &quot;а&quot; и &quot;б&quot; пункта 45 настоящих Правил, осуществляет проверку содержащихся в них сведений." w:history="1">
        <w:r w:rsidRPr="0060690E">
          <w:rPr>
            <w:rFonts w:ascii="Times New Roman" w:eastAsia="Times New Roman" w:hAnsi="Times New Roman" w:cs="Times New Roman"/>
            <w:sz w:val="17"/>
            <w:szCs w:val="17"/>
            <w:u w:val="single"/>
            <w:lang w:eastAsia="ru-RU"/>
          </w:rPr>
          <w:t>пунктом 46</w:t>
        </w:r>
      </w:hyperlink>
      <w:r w:rsidRPr="0060690E">
        <w:rPr>
          <w:rFonts w:ascii="Times New Roman" w:eastAsia="Times New Roman" w:hAnsi="Times New Roman" w:cs="Times New Roman"/>
          <w:color w:val="052635"/>
          <w:sz w:val="17"/>
          <w:szCs w:val="17"/>
          <w:lang w:eastAsia="ru-RU"/>
        </w:rPr>
        <w:t> настоящих Правил.</w:t>
      </w:r>
    </w:p>
    <w:p w14:paraId="5CA21D3F"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50. Социальная выплата считается предоставленной участнику подпрограммы со дня исполнения банком распоряжения распорядителя счёта о перечислении банком зачисленных на банковский счёт распорядителя счёта средств на цели, предусмотренные </w:t>
      </w:r>
      <w:hyperlink r:id="rId91" w:anchor="P11" w:tooltip="2. Социальные выплаты используются:" w:history="1">
        <w:r w:rsidRPr="0060690E">
          <w:rPr>
            <w:rFonts w:ascii="Times New Roman" w:eastAsia="Times New Roman" w:hAnsi="Times New Roman" w:cs="Times New Roman"/>
            <w:sz w:val="17"/>
            <w:szCs w:val="17"/>
            <w:u w:val="single"/>
            <w:lang w:eastAsia="ru-RU"/>
          </w:rPr>
          <w:t>пунктом 2</w:t>
        </w:r>
      </w:hyperlink>
      <w:r w:rsidRPr="0060690E">
        <w:rPr>
          <w:rFonts w:ascii="Times New Roman" w:eastAsia="Times New Roman" w:hAnsi="Times New Roman" w:cs="Times New Roman"/>
          <w:color w:val="052635"/>
          <w:sz w:val="17"/>
          <w:szCs w:val="17"/>
          <w:lang w:eastAsia="ru-RU"/>
        </w:rPr>
        <w:t> настоящих Правил.</w:t>
      </w:r>
    </w:p>
    <w:p w14:paraId="5248D8AC"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51. Свидетельства о праве на получение социальной выплаты, находящиеся в банке, погашаются банком в устанавливаемом им порядке. Погашенные свидетельства подлежат хранению в течение 3 лет. Свидетельства о праве на получение социальной выплаты, не предъявленные в банк в порядке и сроки, которые установлены настоящими Правилами, считаются недействительными.</w:t>
      </w:r>
    </w:p>
    <w:p w14:paraId="4FAD0FB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52. В случае если владелец свидетельства о праве на получение социальной выплаты по какой-либо причине не смог в установленный срок действия этого свидетельства воспользоваться правом на получение выделенной ему социальной выплаты, он представляет в орган местного самоуправления, выдавший свидетельство, справку о закрытии договора банковского счёта без перечисления средств социальной выплаты и сохраняет право на улучшение жилищных условий, в том числе на дальнейшее участие в подпрограмме на общих основаниях.</w:t>
      </w:r>
    </w:p>
    <w:p w14:paraId="3D4068B2"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6AFD5B9D"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14B085E8"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530DD019"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53F53F79"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0290F07C"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0D666B44"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2D2DB53F"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4D8EFC71"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lastRenderedPageBreak/>
        <w:t> </w:t>
      </w:r>
    </w:p>
    <w:p w14:paraId="01774AA1"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5876B237"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5C9FDCDE"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7BE923BC"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3A0CE380"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1B807740"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2A6B8C3F"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7AF016FD"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67AEDA66"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39FD69E0"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Приложение 1</w:t>
      </w:r>
    </w:p>
    <w:p w14:paraId="49D382A7"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к Правилам предоставления молодым семьям социальных выплат на приобретение (строительство) жилья и их использования</w:t>
      </w:r>
    </w:p>
    <w:p w14:paraId="5248170F"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32A984D9"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(форма)</w:t>
      </w:r>
    </w:p>
    <w:p w14:paraId="2C5A4FF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СВИДЕТЕЛЬСТВО</w:t>
      </w:r>
    </w:p>
    <w:p w14:paraId="1FBAE6D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о праве на получение социальной выплаты</w:t>
      </w:r>
    </w:p>
    <w:p w14:paraId="60358DD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на приобретение жилого помещения или создание</w:t>
      </w:r>
    </w:p>
    <w:p w14:paraId="018FF1A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объекта индивидуального жилищного строительства</w:t>
      </w:r>
    </w:p>
    <w:p w14:paraId="0A36B7D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7037659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w:t>
      </w:r>
    </w:p>
    <w:p w14:paraId="1841E0FC"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3260F48C"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Настоящим свидетельством удостоверяется, что молодой семье в составе:</w:t>
      </w:r>
    </w:p>
    <w:p w14:paraId="4C925FE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супруг ________________________________________________________________,</w:t>
      </w:r>
    </w:p>
    <w:p w14:paraId="2675C78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(ф.и.о., дата рождения)</w:t>
      </w:r>
    </w:p>
    <w:p w14:paraId="0F738E9C"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супруга ________________________________________________________________,</w:t>
      </w:r>
    </w:p>
    <w:p w14:paraId="5F32BBF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lastRenderedPageBreak/>
        <w:t>(ф.и.о., дата рождения)</w:t>
      </w:r>
    </w:p>
    <w:p w14:paraId="386266B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дети:1) ________________________________________________________________,</w:t>
      </w:r>
    </w:p>
    <w:p w14:paraId="320AA4B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(ф.и.о., дата рождения)</w:t>
      </w:r>
    </w:p>
    <w:p w14:paraId="5D5CCE99"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2) _________________________________________________________________,</w:t>
      </w:r>
    </w:p>
    <w:p w14:paraId="4C6EBB8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(ф.и.о., дата рождения)</w:t>
      </w:r>
    </w:p>
    <w:p w14:paraId="4F1D95E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3) _________________________________________________________________</w:t>
      </w:r>
    </w:p>
    <w:p w14:paraId="3D0D2AB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(ф.и.о., дата рождения)</w:t>
      </w:r>
    </w:p>
    <w:p w14:paraId="3D2CA039"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740B7A34"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являющейся  участницей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соответствии  с  условиями этого мероприятия  предоставляется социальная выплата в размере</w:t>
      </w:r>
    </w:p>
    <w:p w14:paraId="775C1260"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________________________________________________________ рублей</w:t>
      </w:r>
    </w:p>
    <w:p w14:paraId="2239E5E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(цифрами и прописью)</w:t>
      </w:r>
    </w:p>
    <w:p w14:paraId="2234F66E"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на приобретение (строительство) жилья на территории ____________________________________________________________________.                                                                           </w:t>
      </w:r>
    </w:p>
    <w:p w14:paraId="64DE9FF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(наименование субъекта Российской Федерации)</w:t>
      </w:r>
    </w:p>
    <w:p w14:paraId="4BAAD36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Свидетельство подлежит предъявлению в банк до "__" ________________ 20__ г.</w:t>
      </w:r>
    </w:p>
    <w:p w14:paraId="737D74C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(включительно).</w:t>
      </w:r>
    </w:p>
    <w:p w14:paraId="2EF6E0D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Свидетельство действительно до "__" ________________ 20__ г. (включительно).</w:t>
      </w:r>
    </w:p>
    <w:p w14:paraId="501DA35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1C109375"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Дата выдачи "__" _______________ 20__ г.</w:t>
      </w:r>
    </w:p>
    <w:p w14:paraId="42F5A83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65437FC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698AC74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0C0C70B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544C3E72"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lastRenderedPageBreak/>
        <w:t>     Руководитель органа</w:t>
      </w:r>
    </w:p>
    <w:p w14:paraId="0C0476D4"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местного самоуправления  ____________________     _____________________</w:t>
      </w:r>
    </w:p>
    <w:p w14:paraId="224F6D92"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М.П.                                  </w:t>
      </w:r>
      <w:r w:rsidRPr="0060690E">
        <w:rPr>
          <w:rFonts w:ascii="Times New Roman" w:eastAsia="Times New Roman" w:hAnsi="Times New Roman" w:cs="Times New Roman"/>
          <w:color w:val="052635"/>
          <w:sz w:val="17"/>
          <w:szCs w:val="17"/>
          <w:lang w:eastAsia="ru-RU"/>
        </w:rPr>
        <w:t>       (подпись, дата)                              (расшифровка подписи)</w:t>
      </w:r>
    </w:p>
    <w:p w14:paraId="5C2B499D"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Приложение 2</w:t>
      </w:r>
    </w:p>
    <w:p w14:paraId="03B3E222" w14:textId="77777777" w:rsidR="0060690E" w:rsidRPr="0060690E" w:rsidRDefault="0060690E" w:rsidP="0060690E">
      <w:pPr>
        <w:shd w:val="clear" w:color="auto" w:fill="FFFFFF"/>
        <w:spacing w:before="100" w:beforeAutospacing="1" w:after="100" w:afterAutospacing="1" w:line="240" w:lineRule="auto"/>
        <w:ind w:left="4536"/>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к Правилам предоставления молодым семьям социальных выплат на приобретение (строительство) жилья и их использования</w:t>
      </w:r>
    </w:p>
    <w:p w14:paraId="26F6DA84"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6729BB37"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(форма)</w:t>
      </w:r>
    </w:p>
    <w:p w14:paraId="47000ED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_______________________________________________________________________</w:t>
      </w:r>
    </w:p>
    <w:p w14:paraId="68460A1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(орган местного самоуправления)</w:t>
      </w:r>
    </w:p>
    <w:p w14:paraId="61FF340E"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 </w:t>
      </w:r>
    </w:p>
    <w:p w14:paraId="167CF36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ЗАЯВЛЕНИЕ</w:t>
      </w:r>
    </w:p>
    <w:p w14:paraId="529262A0"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54DE7468"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Прошу  включить  в  состав  участников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молодую семью в составе:</w:t>
      </w:r>
    </w:p>
    <w:p w14:paraId="7524A34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супруг _______________________________________________________________________,</w:t>
      </w:r>
    </w:p>
    <w:p w14:paraId="1998D168"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ф.и.о., дата рождения)</w:t>
      </w:r>
    </w:p>
    <w:p w14:paraId="16A64AF1"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паспорт: серия ___________ № ______________, выданный ____________________</w:t>
      </w:r>
    </w:p>
    <w:p w14:paraId="0495AFF5"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 "__" _____________ 20__ г.,</w:t>
      </w:r>
    </w:p>
    <w:p w14:paraId="7D8C0A84"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Проживает по адресу: ________________________________________________;</w:t>
      </w:r>
    </w:p>
    <w:p w14:paraId="007C52D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супруга _______________________________________________________________________,</w:t>
      </w:r>
    </w:p>
    <w:p w14:paraId="3C835A6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(ф.и.о., дата рождения)</w:t>
      </w:r>
    </w:p>
    <w:p w14:paraId="1630CA4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паспорт: серия _______________ № ______________, выданный ______________</w:t>
      </w:r>
    </w:p>
    <w:p w14:paraId="68CD2AC8"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lastRenderedPageBreak/>
        <w:t>_______________________________________________ "__" _____________ 20__ г.,</w:t>
      </w:r>
    </w:p>
    <w:p w14:paraId="21EF39D0"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проживает по адресу: __________________________________________________</w:t>
      </w:r>
    </w:p>
    <w:p w14:paraId="71899D6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_______________________________________________________________________;</w:t>
      </w:r>
    </w:p>
    <w:p w14:paraId="47686524"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дети:</w:t>
      </w:r>
    </w:p>
    <w:p w14:paraId="0AFCDF2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_______________________________________________________________________</w:t>
      </w:r>
    </w:p>
    <w:p w14:paraId="2208F90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w:t>
      </w:r>
      <w:r w:rsidRPr="0060690E">
        <w:rPr>
          <w:rFonts w:ascii="Times New Roman" w:eastAsia="Times New Roman" w:hAnsi="Times New Roman" w:cs="Times New Roman"/>
          <w:color w:val="052635"/>
          <w:sz w:val="17"/>
          <w:szCs w:val="17"/>
          <w:lang w:eastAsia="ru-RU"/>
        </w:rPr>
        <w:t>ф.и.о., дата рождения) свидетельство о рождении (паспорт для ребенка, достигшего 14 лет)</w:t>
      </w:r>
    </w:p>
    <w:p w14:paraId="4D45C3E0"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w:t>
      </w:r>
    </w:p>
    <w:p w14:paraId="087855C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(ненужное вычеркнуть)</w:t>
      </w:r>
    </w:p>
    <w:p w14:paraId="0B7F47E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 </w:t>
      </w:r>
    </w:p>
    <w:p w14:paraId="2CF61A8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паспорт: серия _____________ № ______________, выданный _______________</w:t>
      </w:r>
    </w:p>
    <w:p w14:paraId="78644398"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 "__" _____________ 20__ г.,</w:t>
      </w:r>
    </w:p>
    <w:p w14:paraId="398211E9"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проживает по адресу: _________________________________________________</w:t>
      </w:r>
    </w:p>
    <w:p w14:paraId="4DF5DC81"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_______________________________________________________________________;</w:t>
      </w:r>
    </w:p>
    <w:p w14:paraId="6C1917E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_______________________________________________________________________</w:t>
      </w:r>
    </w:p>
    <w:p w14:paraId="19B7E1D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(ф.и.о., дата рождения)</w:t>
      </w:r>
    </w:p>
    <w:p w14:paraId="3E601A5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свидетельство о рождении (паспорт для ребенка, достигшего 14 лет)</w:t>
      </w:r>
    </w:p>
    <w:p w14:paraId="07DEA97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w:t>
      </w:r>
    </w:p>
    <w:p w14:paraId="0418D0E5"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(ненужное вычеркнуть)</w:t>
      </w:r>
    </w:p>
    <w:p w14:paraId="4712824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 </w:t>
      </w:r>
    </w:p>
    <w:p w14:paraId="2C1DF57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паспорт: серия _____________ № ______________, выданный __________________</w:t>
      </w:r>
    </w:p>
    <w:p w14:paraId="145F2EE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 "__" _____________ 20__ г.,</w:t>
      </w:r>
    </w:p>
    <w:p w14:paraId="2297F944"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проживает по адресу: ___________________________________________________</w:t>
      </w:r>
    </w:p>
    <w:p w14:paraId="3B425DE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_______________________________________________________________________.</w:t>
      </w:r>
    </w:p>
    <w:p w14:paraId="7C19233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xml:space="preserve">    С  условиями  участия в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w:t>
      </w:r>
      <w:r w:rsidRPr="0060690E">
        <w:rPr>
          <w:rFonts w:ascii="Times New Roman" w:eastAsia="Times New Roman" w:hAnsi="Times New Roman" w:cs="Times New Roman"/>
          <w:color w:val="052635"/>
          <w:sz w:val="26"/>
          <w:szCs w:val="26"/>
          <w:lang w:eastAsia="ru-RU"/>
        </w:rPr>
        <w:lastRenderedPageBreak/>
        <w:t>граждан Российской Федерации» ознакомлен (ознакомлены) и обязуюсь (обязуемся) их выполнять:</w:t>
      </w:r>
    </w:p>
    <w:p w14:paraId="6B69971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1) _____________________________________________ ______________ ________</w:t>
      </w:r>
    </w:p>
    <w:p w14:paraId="4CD6A64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(ф.и.о. совершеннолетнего члена семьи)                                    (подпись)                 (дата)</w:t>
      </w:r>
    </w:p>
    <w:p w14:paraId="61B59F9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2) _____________________________________________ ______________ _________</w:t>
      </w:r>
    </w:p>
    <w:p w14:paraId="0FB7A392"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r w:rsidRPr="0060690E">
        <w:rPr>
          <w:rFonts w:ascii="Times New Roman" w:eastAsia="Times New Roman" w:hAnsi="Times New Roman" w:cs="Times New Roman"/>
          <w:color w:val="052635"/>
          <w:sz w:val="17"/>
          <w:szCs w:val="17"/>
          <w:lang w:eastAsia="ru-RU"/>
        </w:rPr>
        <w:t>(ф.и.о. совершеннолетнего члена семьи)                                     (подпись)                (дата)</w:t>
      </w:r>
    </w:p>
    <w:p w14:paraId="130AD15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 </w:t>
      </w:r>
    </w:p>
    <w:p w14:paraId="210E8E8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К заявлению прилагаются следующие документы: 1)_____________________________________________________________________;</w:t>
      </w:r>
    </w:p>
    <w:p w14:paraId="467F0EF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(наименование и номер документа, кем и когда выдан)</w:t>
      </w:r>
    </w:p>
    <w:p w14:paraId="136EC4F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2)_____________________________________________________________________;</w:t>
      </w:r>
    </w:p>
    <w:p w14:paraId="1B88303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(наименование и номер документа, кем и когда выдан)</w:t>
      </w:r>
      <w:r w:rsidRPr="0060690E">
        <w:rPr>
          <w:rFonts w:ascii="Times New Roman" w:eastAsia="Times New Roman" w:hAnsi="Times New Roman" w:cs="Times New Roman"/>
          <w:color w:val="052635"/>
          <w:sz w:val="26"/>
          <w:szCs w:val="26"/>
          <w:lang w:eastAsia="ru-RU"/>
        </w:rPr>
        <w:t> 3)_____________________________________________________________________;</w:t>
      </w:r>
    </w:p>
    <w:p w14:paraId="52AFB0E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(наименование и номер документа, кем и когда выдан)</w:t>
      </w:r>
    </w:p>
    <w:p w14:paraId="3922B42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4)_____________________________________________________________________.</w:t>
      </w:r>
    </w:p>
    <w:p w14:paraId="03674B3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(наименование и номер документа, кем и когда выдан)</w:t>
      </w:r>
    </w:p>
    <w:p w14:paraId="2CBE26AC"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w:t>
      </w:r>
    </w:p>
    <w:p w14:paraId="15DE613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    Заявление  и прилагаемые к нему согласно перечню документы приняты "____" ______________ 20__ г.</w:t>
      </w:r>
    </w:p>
    <w:p w14:paraId="0F442E7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6"/>
          <w:szCs w:val="26"/>
          <w:lang w:eastAsia="ru-RU"/>
        </w:rPr>
        <w:t>______________________          _______________           _____________________</w:t>
      </w:r>
    </w:p>
    <w:p w14:paraId="45B7102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6"/>
          <w:szCs w:val="16"/>
          <w:lang w:eastAsia="ru-RU"/>
        </w:rPr>
        <w:t> (должность лица, принявшего заявление)                             (подпись, дата)                                              (расшифровка подписи)</w:t>
      </w:r>
    </w:p>
    <w:p w14:paraId="1AF467B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D3C8BE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6CF4F3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A1EE35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E03A1A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C5E180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0CBB40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1C57BC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02B67D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lastRenderedPageBreak/>
        <w:t> </w:t>
      </w:r>
    </w:p>
    <w:p w14:paraId="6C3AE94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B13977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9A782D5"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A52F8D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C21840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CD21F2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4015676"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25EB10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5BB24C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77FA79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74CFA8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F3439D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19B4E9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E23935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5D8FE5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0A2729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3124DD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041F6A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DA0E0B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ПОДПРОГРАММА</w:t>
      </w:r>
    </w:p>
    <w:p w14:paraId="1FDA1AE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«Свой дом»</w:t>
      </w:r>
    </w:p>
    <w:p w14:paraId="0D472EB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Муниципальной программы муниципального образования</w:t>
      </w:r>
    </w:p>
    <w:p w14:paraId="7ED7122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«Жилище на 2017 – 2020 годы»</w:t>
      </w:r>
    </w:p>
    <w:p w14:paraId="1BE0DB9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C55970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1A8F0F6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ПАСПОРТ</w:t>
      </w:r>
    </w:p>
    <w:p w14:paraId="7D4FB16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подпрограммы «Свой дом»</w:t>
      </w:r>
    </w:p>
    <w:p w14:paraId="75565A7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Муниципальной программы муниципального образования</w:t>
      </w:r>
    </w:p>
    <w:p w14:paraId="0CDA811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«Жилище на 2017 – 2020 годы»</w:t>
      </w:r>
    </w:p>
    <w:p w14:paraId="3597502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bl>
      <w:tblPr>
        <w:tblW w:w="9356" w:type="dxa"/>
        <w:tblCellSpacing w:w="0" w:type="dxa"/>
        <w:tblInd w:w="108" w:type="dxa"/>
        <w:shd w:val="clear" w:color="auto" w:fill="FFFFFF"/>
        <w:tblCellMar>
          <w:left w:w="0" w:type="dxa"/>
          <w:right w:w="0" w:type="dxa"/>
        </w:tblCellMar>
        <w:tblLook w:val="04A0" w:firstRow="1" w:lastRow="0" w:firstColumn="1" w:lastColumn="0" w:noHBand="0" w:noVBand="1"/>
      </w:tblPr>
      <w:tblGrid>
        <w:gridCol w:w="2441"/>
        <w:gridCol w:w="6915"/>
      </w:tblGrid>
      <w:tr w:rsidR="0060690E" w:rsidRPr="0060690E" w14:paraId="18458666"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08EAF19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Ответственный исполнитель</w:t>
            </w:r>
          </w:p>
        </w:tc>
        <w:tc>
          <w:tcPr>
            <w:tcW w:w="6915" w:type="dxa"/>
            <w:shd w:val="clear" w:color="auto" w:fill="FFFFFF"/>
            <w:tcMar>
              <w:top w:w="0" w:type="dxa"/>
              <w:left w:w="108" w:type="dxa"/>
              <w:bottom w:w="0" w:type="dxa"/>
              <w:right w:w="108" w:type="dxa"/>
            </w:tcMar>
            <w:hideMark/>
          </w:tcPr>
          <w:p w14:paraId="3842E64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муниципальное казенное учреждение «Управление по градостроительной и жилищной политике администрации Аскизского района Республики Хакасия» (далее МКУ Управление ЖКХ)</w:t>
            </w:r>
          </w:p>
          <w:p w14:paraId="7989030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D3EF406"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3E41B7B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Соисполнители</w:t>
            </w:r>
          </w:p>
        </w:tc>
        <w:tc>
          <w:tcPr>
            <w:tcW w:w="6915" w:type="dxa"/>
            <w:shd w:val="clear" w:color="auto" w:fill="FFFFFF"/>
            <w:tcMar>
              <w:top w:w="0" w:type="dxa"/>
              <w:left w:w="108" w:type="dxa"/>
              <w:bottom w:w="0" w:type="dxa"/>
              <w:right w:w="108" w:type="dxa"/>
            </w:tcMar>
            <w:hideMark/>
          </w:tcPr>
          <w:p w14:paraId="7A31DE5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сельские и городские поселения Аскизского района (по согласованию), Администрация Аскизского района Республики Хакасия</w:t>
            </w:r>
          </w:p>
          <w:p w14:paraId="662AA66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65ADC65"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4324308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Цель</w:t>
            </w:r>
          </w:p>
        </w:tc>
        <w:tc>
          <w:tcPr>
            <w:tcW w:w="6915" w:type="dxa"/>
            <w:shd w:val="clear" w:color="auto" w:fill="FFFFFF"/>
            <w:tcMar>
              <w:top w:w="0" w:type="dxa"/>
              <w:left w:w="108" w:type="dxa"/>
              <w:bottom w:w="0" w:type="dxa"/>
              <w:right w:w="108" w:type="dxa"/>
            </w:tcMar>
            <w:hideMark/>
          </w:tcPr>
          <w:p w14:paraId="5E671E5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развитие малоэтажного индивидуального жилищного строительства</w:t>
            </w:r>
          </w:p>
          <w:p w14:paraId="35039AE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7738DEA4"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46C6034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Задачи</w:t>
            </w:r>
          </w:p>
        </w:tc>
        <w:tc>
          <w:tcPr>
            <w:tcW w:w="6915" w:type="dxa"/>
            <w:shd w:val="clear" w:color="auto" w:fill="FFFFFF"/>
            <w:tcMar>
              <w:top w:w="0" w:type="dxa"/>
              <w:left w:w="108" w:type="dxa"/>
              <w:bottom w:w="0" w:type="dxa"/>
              <w:right w:w="108" w:type="dxa"/>
            </w:tcMar>
            <w:hideMark/>
          </w:tcPr>
          <w:p w14:paraId="3578ACE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p w14:paraId="718E329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tc>
      </w:tr>
      <w:tr w:rsidR="0060690E" w:rsidRPr="0060690E" w14:paraId="317F1A5A"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5BC2348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Целевые показатели</w:t>
            </w:r>
          </w:p>
        </w:tc>
        <w:tc>
          <w:tcPr>
            <w:tcW w:w="6915" w:type="dxa"/>
            <w:shd w:val="clear" w:color="auto" w:fill="FFFFFF"/>
            <w:tcMar>
              <w:top w:w="0" w:type="dxa"/>
              <w:left w:w="108" w:type="dxa"/>
              <w:bottom w:w="0" w:type="dxa"/>
              <w:right w:w="108" w:type="dxa"/>
            </w:tcMar>
            <w:hideMark/>
          </w:tcPr>
          <w:p w14:paraId="4466487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обеспеченность муниципальных образований поселений Аскизского района актуализированными документами территориального планирования и правилами землепользования и застройки</w:t>
            </w:r>
          </w:p>
          <w:p w14:paraId="22F67E6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100  процентов;</w:t>
            </w:r>
          </w:p>
          <w:p w14:paraId="655D1834"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100  процентов;</w:t>
            </w:r>
          </w:p>
          <w:p w14:paraId="3F765F5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100  процентов;</w:t>
            </w:r>
          </w:p>
          <w:p w14:paraId="3B34DF14"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100  процентов;</w:t>
            </w:r>
          </w:p>
          <w:p w14:paraId="765EE4D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4F9FD40D"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7422B25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Этапы и сроки реализации</w:t>
            </w:r>
          </w:p>
        </w:tc>
        <w:tc>
          <w:tcPr>
            <w:tcW w:w="6915" w:type="dxa"/>
            <w:shd w:val="clear" w:color="auto" w:fill="FFFFFF"/>
            <w:tcMar>
              <w:top w:w="0" w:type="dxa"/>
              <w:left w:w="108" w:type="dxa"/>
              <w:bottom w:w="0" w:type="dxa"/>
              <w:right w:w="108" w:type="dxa"/>
            </w:tcMar>
            <w:hideMark/>
          </w:tcPr>
          <w:p w14:paraId="722127B8" w14:textId="77777777" w:rsidR="0060690E" w:rsidRPr="0060690E" w:rsidRDefault="0060690E" w:rsidP="0060690E">
            <w:pPr>
              <w:spacing w:before="100" w:beforeAutospacing="1" w:after="100" w:afterAutospacing="1" w:line="240" w:lineRule="auto"/>
              <w:ind w:hanging="107"/>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- 2017 – 2020 годы. Этапы не выделяются</w:t>
            </w:r>
          </w:p>
          <w:p w14:paraId="7CFDB5F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2C3A321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195B033"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4196C5B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Объемы бюджетных ассигнований</w:t>
            </w:r>
          </w:p>
        </w:tc>
        <w:tc>
          <w:tcPr>
            <w:tcW w:w="6915" w:type="dxa"/>
            <w:shd w:val="clear" w:color="auto" w:fill="FFFFFF"/>
            <w:tcMar>
              <w:top w:w="0" w:type="dxa"/>
              <w:left w:w="108" w:type="dxa"/>
              <w:bottom w:w="0" w:type="dxa"/>
              <w:right w:w="108" w:type="dxa"/>
            </w:tcMar>
            <w:hideMark/>
          </w:tcPr>
          <w:p w14:paraId="502B28B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общий объем финансирования мероприятий подпрограммы в 2017 – 2020 годах составит, всего 8 150,99 тысяч  рублей.</w:t>
            </w:r>
          </w:p>
          <w:p w14:paraId="22C6A3CB" w14:textId="77777777" w:rsidR="0060690E" w:rsidRPr="0060690E" w:rsidRDefault="0060690E" w:rsidP="0060690E">
            <w:pPr>
              <w:spacing w:after="0" w:line="240" w:lineRule="auto"/>
              <w:ind w:left="-4"/>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Финансирование по годам:</w:t>
            </w:r>
          </w:p>
          <w:p w14:paraId="3986610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2017 год – 637,60 тысяч рублей, из них: 637,60 тысяч рублей - бюджет МО Аскизский район;</w:t>
            </w:r>
          </w:p>
          <w:p w14:paraId="734487C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2018 год  – 1 653,29 тысяч рублей, из них: 1 653,29 тысяч рублей - бюджет МО Аскизский район;</w:t>
            </w:r>
          </w:p>
          <w:p w14:paraId="2718E4E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2019 год – 5 710,10 тысяч рублей, из них: 933,00 тысяч рублей – республиканский район; 4 777,10 тысяч рублей - бюджет МО Аскизский район;</w:t>
            </w:r>
          </w:p>
          <w:p w14:paraId="01118FF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2020 год  – 150,00 тысяч рублей, из них: 150,00 тысяч рублей - бюджет МО Аскизский район.</w:t>
            </w:r>
          </w:p>
          <w:p w14:paraId="19CDA73E" w14:textId="77777777" w:rsidR="0060690E" w:rsidRPr="0060690E" w:rsidRDefault="0060690E" w:rsidP="0060690E">
            <w:pPr>
              <w:spacing w:before="100" w:beforeAutospacing="1" w:after="100" w:afterAutospacing="1" w:line="240" w:lineRule="auto"/>
              <w:ind w:left="3"/>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7ACE5E64" w14:textId="77777777" w:rsidTr="0060690E">
        <w:trPr>
          <w:trHeight w:val="1261"/>
          <w:tblCellSpacing w:w="0" w:type="dxa"/>
        </w:trPr>
        <w:tc>
          <w:tcPr>
            <w:tcW w:w="2441" w:type="dxa"/>
            <w:shd w:val="clear" w:color="auto" w:fill="FFFFFF"/>
            <w:tcMar>
              <w:top w:w="0" w:type="dxa"/>
              <w:left w:w="108" w:type="dxa"/>
              <w:bottom w:w="0" w:type="dxa"/>
              <w:right w:w="108" w:type="dxa"/>
            </w:tcMar>
            <w:hideMark/>
          </w:tcPr>
          <w:p w14:paraId="669535C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Ожидаемые результаты реализации</w:t>
            </w:r>
          </w:p>
        </w:tc>
        <w:tc>
          <w:tcPr>
            <w:tcW w:w="6915" w:type="dxa"/>
            <w:shd w:val="clear" w:color="auto" w:fill="FFFFFF"/>
            <w:tcMar>
              <w:top w:w="0" w:type="dxa"/>
              <w:left w:w="108" w:type="dxa"/>
              <w:bottom w:w="0" w:type="dxa"/>
              <w:right w:w="108" w:type="dxa"/>
            </w:tcMar>
            <w:hideMark/>
          </w:tcPr>
          <w:p w14:paraId="053C2F8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обеспеченность муниципальных образований поселений Аскизского района актуализированными документами территориального планирования и правилами землепользования и застройки – 100 процентов</w:t>
            </w:r>
          </w:p>
          <w:p w14:paraId="70F825C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bl>
    <w:p w14:paraId="5A082287" w14:textId="77777777" w:rsidR="0060690E" w:rsidRPr="0060690E" w:rsidRDefault="0060690E" w:rsidP="0060690E">
      <w:pPr>
        <w:shd w:val="clear" w:color="auto" w:fill="FFFFFF"/>
        <w:spacing w:before="100" w:beforeAutospacing="1" w:after="100" w:afterAutospacing="1" w:line="240" w:lineRule="auto"/>
        <w:ind w:left="720" w:hanging="360"/>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1.</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Характеристика проблемы</w:t>
      </w:r>
    </w:p>
    <w:p w14:paraId="05218D28"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lastRenderedPageBreak/>
        <w:t>В последние годы на территории Аскизского района с учетом роста индивидуального жилищного строительства возникают определенные проблемы, связанные с обеспеченностью инфраструктурой земельных участков под индивидуальную застройку.</w:t>
      </w:r>
    </w:p>
    <w:p w14:paraId="7330F186"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Отсутствие земельных участков, обустроенных инженерной инфраструктурой, механизмов привлечения инвестиционных ресурсов в строительство и модернизацию инженерной инфраструктуры, а также обременительные для застройщика условия присоединения к системам инженерной инфраструктуры определило потребность в комплексном развитии новых и уже застроенных территорий с целью их эффективного использования.</w:t>
      </w:r>
    </w:p>
    <w:p w14:paraId="37AE9226"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Процессу развития малоэтажного индивидуального жилищного строительства на территории района препятствует главная проблема – не сформирована инженерная инфраструктура на площадях, отведенных под усадебную застройку.</w:t>
      </w:r>
    </w:p>
    <w:p w14:paraId="3F298802"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Основной причиной снижения развития жилищного строительства является отсутствие земельных участков, отведенных под строительство, которые обеспечены инфраструктурой.</w:t>
      </w:r>
    </w:p>
    <w:p w14:paraId="37538427"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Проблемы малоэтажного индивидуального жилищного строительства складывались на протяжении многих лет, и для их решения необходимы комплексные и долгосрочные меры, основанные на системной работе всех заинтересованных лиц (органов государственной власти, хозяйствующих субъектов, населения).</w:t>
      </w:r>
    </w:p>
    <w:p w14:paraId="1A019454"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 рамках подпрограммы будут реализованы мероприятия, направленные на комплексное градостроительное планирование территорий в целях массового строительства малоэтажного жилья, в том числе экономического класса доступного для граждан со средним уровнем доходов;</w:t>
      </w:r>
    </w:p>
    <w:p w14:paraId="49A40AEB"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Подпрограмма должна обеспечить взвешенный подход к формированию условий для строительства жилья, в том числе экономического класса, системной застройке сельских и поселковых территорий Аскизского района.</w:t>
      </w:r>
    </w:p>
    <w:p w14:paraId="3543C040"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033319C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2.</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Задачи подпрограммы</w:t>
      </w:r>
    </w:p>
    <w:p w14:paraId="5A71193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Основная задача программы:</w:t>
      </w:r>
    </w:p>
    <w:p w14:paraId="3FE26EF0"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p w14:paraId="6CC6D0FD"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224C780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3.</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Сроки и этапы реализации</w:t>
      </w:r>
    </w:p>
    <w:p w14:paraId="6AA4FFE7"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Этапы и сроки реализации подпрограммы – 2017 – 2020 годы. Этапы не выделяются.</w:t>
      </w:r>
    </w:p>
    <w:p w14:paraId="56FA2193"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54E6EA6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4.</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Перечень мероприятий</w:t>
      </w:r>
    </w:p>
    <w:p w14:paraId="39BA6D3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lastRenderedPageBreak/>
        <w:t>Перечень, предусмотренных в подпрограмме мероприятий представлен в таблице 1</w:t>
      </w:r>
    </w:p>
    <w:p w14:paraId="3FFDD3D7"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07B4C3AA"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1</w:t>
      </w:r>
    </w:p>
    <w:p w14:paraId="3CC2FB1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Перечень мероприятий подпрограммы</w:t>
      </w:r>
    </w:p>
    <w:tbl>
      <w:tblPr>
        <w:tblW w:w="11895" w:type="dxa"/>
        <w:tblCellSpacing w:w="0" w:type="dxa"/>
        <w:tblInd w:w="93" w:type="dxa"/>
        <w:shd w:val="clear" w:color="auto" w:fill="FFFFFF"/>
        <w:tblCellMar>
          <w:left w:w="0" w:type="dxa"/>
          <w:right w:w="0" w:type="dxa"/>
        </w:tblCellMar>
        <w:tblLook w:val="04A0" w:firstRow="1" w:lastRow="0" w:firstColumn="1" w:lastColumn="0" w:noHBand="0" w:noVBand="1"/>
      </w:tblPr>
      <w:tblGrid>
        <w:gridCol w:w="835"/>
        <w:gridCol w:w="37"/>
        <w:gridCol w:w="2760"/>
        <w:gridCol w:w="1038"/>
        <w:gridCol w:w="180"/>
        <w:gridCol w:w="968"/>
        <w:gridCol w:w="345"/>
        <w:gridCol w:w="708"/>
        <w:gridCol w:w="502"/>
        <w:gridCol w:w="374"/>
        <w:gridCol w:w="75"/>
        <w:gridCol w:w="761"/>
        <w:gridCol w:w="220"/>
        <w:gridCol w:w="897"/>
        <w:gridCol w:w="75"/>
        <w:gridCol w:w="1885"/>
        <w:gridCol w:w="235"/>
      </w:tblGrid>
      <w:tr w:rsidR="0060690E" w:rsidRPr="0060690E" w14:paraId="78C5A1C8" w14:textId="77777777" w:rsidTr="0060690E">
        <w:trPr>
          <w:trHeight w:val="415"/>
          <w:tblCellSpacing w:w="0" w:type="dxa"/>
        </w:trPr>
        <w:tc>
          <w:tcPr>
            <w:tcW w:w="710" w:type="dxa"/>
            <w:gridSpan w:val="2"/>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F27934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п/п</w:t>
            </w:r>
          </w:p>
        </w:tc>
        <w:tc>
          <w:tcPr>
            <w:tcW w:w="3133" w:type="dxa"/>
            <w:gridSpan w:val="2"/>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4C48B55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Наименование мероприятия</w:t>
            </w:r>
          </w:p>
        </w:tc>
        <w:tc>
          <w:tcPr>
            <w:tcW w:w="4252" w:type="dxa"/>
            <w:gridSpan w:val="11"/>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1C60F80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Объемы финансирования по годам,</w:t>
            </w:r>
          </w:p>
          <w:p w14:paraId="4F1844A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тысяч  рублей</w:t>
            </w:r>
          </w:p>
        </w:tc>
        <w:tc>
          <w:tcPr>
            <w:tcW w:w="1134" w:type="dxa"/>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710F0DF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Ответственный исполнитель</w:t>
            </w:r>
          </w:p>
        </w:tc>
        <w:tc>
          <w:tcPr>
            <w:tcW w:w="360" w:type="dxa"/>
            <w:tcBorders>
              <w:top w:val="nil"/>
              <w:left w:val="nil"/>
              <w:bottom w:val="nil"/>
              <w:right w:val="nil"/>
            </w:tcBorders>
            <w:shd w:val="clear" w:color="auto" w:fill="FFFFFF"/>
            <w:vAlign w:val="center"/>
            <w:hideMark/>
          </w:tcPr>
          <w:p w14:paraId="69979F4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54B7860B" w14:textId="77777777" w:rsidTr="0060690E">
        <w:trPr>
          <w:trHeight w:val="273"/>
          <w:tblCellSpacing w:w="0" w:type="dxa"/>
        </w:trPr>
        <w:tc>
          <w:tcPr>
            <w:tcW w:w="0" w:type="auto"/>
            <w:gridSpan w:val="2"/>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50DC6AB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2"/>
            <w:vMerge/>
            <w:tcBorders>
              <w:top w:val="single" w:sz="8" w:space="0" w:color="auto"/>
              <w:left w:val="nil"/>
              <w:bottom w:val="single" w:sz="8" w:space="0" w:color="000000"/>
              <w:right w:val="single" w:sz="8" w:space="0" w:color="auto"/>
            </w:tcBorders>
            <w:shd w:val="clear" w:color="auto" w:fill="FFFFFF"/>
            <w:vAlign w:val="center"/>
            <w:hideMark/>
          </w:tcPr>
          <w:p w14:paraId="32F5FE0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99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1EA0A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ВСЕГО</w:t>
            </w:r>
          </w:p>
        </w:tc>
        <w:tc>
          <w:tcPr>
            <w:tcW w:w="850"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C058E7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2017</w:t>
            </w:r>
          </w:p>
        </w:tc>
        <w:tc>
          <w:tcPr>
            <w:tcW w:w="764"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3751B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2018</w:t>
            </w:r>
          </w:p>
        </w:tc>
        <w:tc>
          <w:tcPr>
            <w:tcW w:w="79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475F5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2019</w:t>
            </w:r>
          </w:p>
        </w:tc>
        <w:tc>
          <w:tcPr>
            <w:tcW w:w="85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21F98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2020</w:t>
            </w: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14:paraId="746E973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360" w:type="dxa"/>
            <w:tcBorders>
              <w:top w:val="nil"/>
              <w:left w:val="nil"/>
              <w:bottom w:val="nil"/>
              <w:right w:val="nil"/>
            </w:tcBorders>
            <w:shd w:val="clear" w:color="auto" w:fill="FFFFFF"/>
            <w:vAlign w:val="center"/>
            <w:hideMark/>
          </w:tcPr>
          <w:p w14:paraId="51AC294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0E2823D" w14:textId="77777777" w:rsidTr="0060690E">
        <w:trPr>
          <w:trHeight w:val="135"/>
          <w:tblCellSpacing w:w="0" w:type="dxa"/>
        </w:trPr>
        <w:tc>
          <w:tcPr>
            <w:tcW w:w="710"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F9E2F4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1</w:t>
            </w:r>
          </w:p>
        </w:tc>
        <w:tc>
          <w:tcPr>
            <w:tcW w:w="3133"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287D9F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2</w:t>
            </w:r>
          </w:p>
        </w:tc>
        <w:tc>
          <w:tcPr>
            <w:tcW w:w="992"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0C163D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3</w:t>
            </w:r>
          </w:p>
        </w:tc>
        <w:tc>
          <w:tcPr>
            <w:tcW w:w="850"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61F44A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4</w:t>
            </w:r>
          </w:p>
        </w:tc>
        <w:tc>
          <w:tcPr>
            <w:tcW w:w="709"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898D06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5</w:t>
            </w:r>
          </w:p>
        </w:tc>
        <w:tc>
          <w:tcPr>
            <w:tcW w:w="1701" w:type="dxa"/>
            <w:gridSpan w:val="5"/>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9808ED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6</w:t>
            </w:r>
          </w:p>
        </w:tc>
        <w:tc>
          <w:tcPr>
            <w:tcW w:w="1134"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3F4E14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7</w:t>
            </w:r>
          </w:p>
        </w:tc>
        <w:tc>
          <w:tcPr>
            <w:tcW w:w="360" w:type="dxa"/>
            <w:tcBorders>
              <w:top w:val="nil"/>
              <w:left w:val="nil"/>
              <w:bottom w:val="single" w:sz="8" w:space="0" w:color="auto"/>
              <w:right w:val="nil"/>
            </w:tcBorders>
            <w:shd w:val="clear" w:color="auto" w:fill="FFFFFF"/>
            <w:vAlign w:val="center"/>
            <w:hideMark/>
          </w:tcPr>
          <w:p w14:paraId="2472BDA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4431778" w14:textId="77777777" w:rsidTr="0060690E">
        <w:trPr>
          <w:trHeight w:val="59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CAB3E7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w:t>
            </w:r>
          </w:p>
        </w:tc>
        <w:tc>
          <w:tcPr>
            <w:tcW w:w="8847" w:type="dxa"/>
            <w:gridSpan w:val="16"/>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00875E8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1: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tc>
      </w:tr>
      <w:tr w:rsidR="0060690E" w:rsidRPr="0060690E" w14:paraId="733ED915" w14:textId="77777777" w:rsidTr="0060690E">
        <w:trPr>
          <w:trHeight w:val="104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CE8450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2.1.</w:t>
            </w: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5AD6BE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Обеспечение муниципальных образований поселений документами территориального планирования, всего</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11135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5 800,99</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1F169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637,60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B37F7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1 653,29</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2DF0C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3 360,1</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7B593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150,00</w:t>
            </w:r>
          </w:p>
        </w:tc>
        <w:tc>
          <w:tcPr>
            <w:tcW w:w="1480" w:type="dxa"/>
            <w:gridSpan w:val="3"/>
            <w:vMerge w:val="restart"/>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07195E2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Управление ЖКХ, Администрация Аскизского района Республики Хакасия</w:t>
            </w:r>
          </w:p>
        </w:tc>
      </w:tr>
      <w:tr w:rsidR="0060690E" w:rsidRPr="0060690E" w14:paraId="49091DC9" w14:textId="77777777" w:rsidTr="0060690E">
        <w:trPr>
          <w:trHeight w:val="448"/>
          <w:tblCellSpacing w:w="0" w:type="dxa"/>
        </w:trPr>
        <w:tc>
          <w:tcPr>
            <w:tcW w:w="666" w:type="dxa"/>
            <w:tcBorders>
              <w:top w:val="nil"/>
              <w:left w:val="single" w:sz="8" w:space="0" w:color="auto"/>
              <w:bottom w:val="nil"/>
              <w:right w:val="single" w:sz="8" w:space="0" w:color="auto"/>
            </w:tcBorders>
            <w:shd w:val="clear" w:color="auto" w:fill="FFFFFF"/>
            <w:noWrap/>
            <w:tcMar>
              <w:top w:w="0" w:type="dxa"/>
              <w:left w:w="108" w:type="dxa"/>
              <w:bottom w:w="0" w:type="dxa"/>
              <w:right w:w="108" w:type="dxa"/>
            </w:tcMar>
            <w:vAlign w:val="center"/>
            <w:hideMark/>
          </w:tcPr>
          <w:p w14:paraId="4D1AFAA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2.1.1.</w:t>
            </w:r>
          </w:p>
        </w:tc>
        <w:tc>
          <w:tcPr>
            <w:tcW w:w="2322" w:type="dxa"/>
            <w:gridSpan w:val="2"/>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0FCF6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Описание границ 37 населенных пунктов, внесение соответствующих сведений в ЕГРН</w:t>
            </w:r>
          </w:p>
        </w:tc>
        <w:tc>
          <w:tcPr>
            <w:tcW w:w="1000" w:type="dxa"/>
            <w:gridSpan w:val="2"/>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93CB3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3 070,89</w:t>
            </w:r>
          </w:p>
        </w:tc>
        <w:tc>
          <w:tcPr>
            <w:tcW w:w="1126" w:type="dxa"/>
            <w:gridSpan w:val="2"/>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E7534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73" w:type="dxa"/>
            <w:gridSpan w:val="2"/>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716B0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73" w:type="dxa"/>
            <w:gridSpan w:val="3"/>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24E9C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2 920,89</w:t>
            </w:r>
          </w:p>
        </w:tc>
        <w:tc>
          <w:tcPr>
            <w:tcW w:w="973" w:type="dxa"/>
            <w:gridSpan w:val="2"/>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2859A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150,00</w:t>
            </w:r>
          </w:p>
        </w:tc>
        <w:tc>
          <w:tcPr>
            <w:tcW w:w="0" w:type="auto"/>
            <w:gridSpan w:val="3"/>
            <w:vMerge/>
            <w:tcBorders>
              <w:top w:val="nil"/>
              <w:left w:val="nil"/>
              <w:bottom w:val="single" w:sz="8" w:space="0" w:color="000000"/>
              <w:right w:val="single" w:sz="8" w:space="0" w:color="auto"/>
            </w:tcBorders>
            <w:shd w:val="clear" w:color="auto" w:fill="FFFFFF"/>
            <w:vAlign w:val="center"/>
            <w:hideMark/>
          </w:tcPr>
          <w:p w14:paraId="6D03E22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30AF36E9" w14:textId="77777777" w:rsidTr="0060690E">
        <w:trPr>
          <w:trHeight w:val="447"/>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DC8737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14:paraId="0E02BF6D"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14:paraId="1A7683C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14:paraId="4FA93DB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14:paraId="2AB1243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14:paraId="68C8300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2"/>
            <w:vMerge/>
            <w:tcBorders>
              <w:top w:val="nil"/>
              <w:left w:val="single" w:sz="8" w:space="0" w:color="auto"/>
              <w:bottom w:val="single" w:sz="8" w:space="0" w:color="auto"/>
              <w:right w:val="single" w:sz="8" w:space="0" w:color="auto"/>
            </w:tcBorders>
            <w:shd w:val="clear" w:color="auto" w:fill="FFFFFF"/>
            <w:vAlign w:val="center"/>
            <w:hideMark/>
          </w:tcPr>
          <w:p w14:paraId="62E807C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14:paraId="7A808D0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7F54CD82" w14:textId="77777777" w:rsidTr="0060690E">
        <w:trPr>
          <w:trHeight w:val="57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CDA5BBD"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FE4C5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республиканский бюджет</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C4321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933,00</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C1D5D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35C29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77161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933,00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9828A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14:paraId="495C91D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72C9E69F"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35CE896"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53C62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E5327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4 867,99</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CDBB7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637,60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9DEC4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1 653,29</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7EE33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2 427,1</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DEC8D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150,00</w:t>
            </w:r>
          </w:p>
        </w:tc>
        <w:tc>
          <w:tcPr>
            <w:tcW w:w="0" w:type="auto"/>
            <w:gridSpan w:val="3"/>
            <w:vMerge/>
            <w:tcBorders>
              <w:top w:val="nil"/>
              <w:left w:val="single" w:sz="8" w:space="0" w:color="auto"/>
              <w:bottom w:val="single" w:sz="8" w:space="0" w:color="auto"/>
              <w:right w:val="single" w:sz="8" w:space="0" w:color="auto"/>
            </w:tcBorders>
            <w:shd w:val="clear" w:color="auto" w:fill="FFFFFF"/>
            <w:vAlign w:val="center"/>
            <w:hideMark/>
          </w:tcPr>
          <w:p w14:paraId="44CC75A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0598A659"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6A15DFE"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8847" w:type="dxa"/>
            <w:gridSpan w:val="16"/>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9FB96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2:  Создание условий для развития территорий муниципального образования Аскизский район Республики Хакасия</w:t>
            </w:r>
          </w:p>
        </w:tc>
      </w:tr>
      <w:tr w:rsidR="0060690E" w:rsidRPr="0060690E" w14:paraId="661C0318"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C32567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2.2.</w:t>
            </w: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2BB43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Выполнение инженерных изысканий, проектных работ для строительства, реконструкции и ремонта объектов муниципальной собственности муниципального образования Аскизский район Республики Хакасия</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ACDF5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2 350,00</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0206F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8D3230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F48F5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2 350,00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2B568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1480"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6CA3E1D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Управление ЖКХ, Администрация Аскизского района Республики Хакасия</w:t>
            </w:r>
          </w:p>
        </w:tc>
      </w:tr>
      <w:tr w:rsidR="0060690E" w:rsidRPr="0060690E" w14:paraId="66D4E42B"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BAF91A6"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7376A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республиканский бюджет</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9BCD5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D21795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39E12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7FF62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14081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480"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6A87625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73E15520"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0423EC9"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6F4D7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FC44D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2 350,00</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E8FDA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58204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DAFC2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2 350,00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07BB5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480"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47AA85F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015BD667"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68BA004"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8688C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Итого</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3B080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8 150,99</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AFA91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637,60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F5D7A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1 653,29</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5FF44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5 710,10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2ACE8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150,00</w:t>
            </w:r>
          </w:p>
        </w:tc>
        <w:tc>
          <w:tcPr>
            <w:tcW w:w="1480"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584244F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766D44FA"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B3CE2C4"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D45FA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w:t>
            </w:r>
          </w:p>
          <w:p w14:paraId="5365946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республиканский бюджет</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FB295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933,00</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6E5E2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1ECCC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A269C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933,00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C194D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1480"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6B780539"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27D22095" w14:textId="77777777" w:rsidTr="0060690E">
        <w:trPr>
          <w:trHeight w:val="520"/>
          <w:tblCellSpacing w:w="0" w:type="dxa"/>
        </w:trPr>
        <w:tc>
          <w:tcPr>
            <w:tcW w:w="666"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8FC32F7"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322"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3C093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МО  Аскизский район</w:t>
            </w:r>
          </w:p>
        </w:tc>
        <w:tc>
          <w:tcPr>
            <w:tcW w:w="100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3A7AD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7 217 ,99</w:t>
            </w:r>
          </w:p>
        </w:tc>
        <w:tc>
          <w:tcPr>
            <w:tcW w:w="112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88621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637,60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2855E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1 653,29</w:t>
            </w:r>
          </w:p>
        </w:tc>
        <w:tc>
          <w:tcPr>
            <w:tcW w:w="973"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74BD0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4 777,10</w:t>
            </w:r>
          </w:p>
        </w:tc>
        <w:tc>
          <w:tcPr>
            <w:tcW w:w="973"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83EF3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150,00</w:t>
            </w:r>
          </w:p>
        </w:tc>
        <w:tc>
          <w:tcPr>
            <w:tcW w:w="1480" w:type="dxa"/>
            <w:gridSpan w:val="3"/>
            <w:tcBorders>
              <w:top w:val="nil"/>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007BC8C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76ADB047" w14:textId="77777777" w:rsidTr="0060690E">
        <w:trPr>
          <w:tblCellSpacing w:w="0" w:type="dxa"/>
        </w:trPr>
        <w:tc>
          <w:tcPr>
            <w:tcW w:w="840" w:type="dxa"/>
            <w:tcBorders>
              <w:top w:val="nil"/>
              <w:left w:val="nil"/>
              <w:bottom w:val="nil"/>
              <w:right w:val="nil"/>
            </w:tcBorders>
            <w:shd w:val="clear" w:color="auto" w:fill="FFFFFF"/>
            <w:vAlign w:val="center"/>
            <w:hideMark/>
          </w:tcPr>
          <w:p w14:paraId="4338C700"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60" w:type="dxa"/>
            <w:tcBorders>
              <w:top w:val="nil"/>
              <w:left w:val="nil"/>
              <w:bottom w:val="nil"/>
              <w:right w:val="nil"/>
            </w:tcBorders>
            <w:shd w:val="clear" w:color="auto" w:fill="FFFFFF"/>
            <w:vAlign w:val="center"/>
            <w:hideMark/>
          </w:tcPr>
          <w:p w14:paraId="74372C4B"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850" w:type="dxa"/>
            <w:tcBorders>
              <w:top w:val="nil"/>
              <w:left w:val="nil"/>
              <w:bottom w:val="nil"/>
              <w:right w:val="nil"/>
            </w:tcBorders>
            <w:shd w:val="clear" w:color="auto" w:fill="FFFFFF"/>
            <w:vAlign w:val="center"/>
            <w:hideMark/>
          </w:tcPr>
          <w:p w14:paraId="03AB20F3"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065" w:type="dxa"/>
            <w:tcBorders>
              <w:top w:val="nil"/>
              <w:left w:val="nil"/>
              <w:bottom w:val="nil"/>
              <w:right w:val="nil"/>
            </w:tcBorders>
            <w:shd w:val="clear" w:color="auto" w:fill="FFFFFF"/>
            <w:vAlign w:val="center"/>
            <w:hideMark/>
          </w:tcPr>
          <w:p w14:paraId="571BCCBD"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80" w:type="dxa"/>
            <w:tcBorders>
              <w:top w:val="nil"/>
              <w:left w:val="nil"/>
              <w:bottom w:val="nil"/>
              <w:right w:val="nil"/>
            </w:tcBorders>
            <w:shd w:val="clear" w:color="auto" w:fill="FFFFFF"/>
            <w:vAlign w:val="center"/>
            <w:hideMark/>
          </w:tcPr>
          <w:p w14:paraId="608A4CEB"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065" w:type="dxa"/>
            <w:tcBorders>
              <w:top w:val="nil"/>
              <w:left w:val="nil"/>
              <w:bottom w:val="nil"/>
              <w:right w:val="nil"/>
            </w:tcBorders>
            <w:shd w:val="clear" w:color="auto" w:fill="FFFFFF"/>
            <w:vAlign w:val="center"/>
            <w:hideMark/>
          </w:tcPr>
          <w:p w14:paraId="34B5C08B"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345" w:type="dxa"/>
            <w:tcBorders>
              <w:top w:val="nil"/>
              <w:left w:val="nil"/>
              <w:bottom w:val="nil"/>
              <w:right w:val="nil"/>
            </w:tcBorders>
            <w:shd w:val="clear" w:color="auto" w:fill="FFFFFF"/>
            <w:vAlign w:val="center"/>
            <w:hideMark/>
          </w:tcPr>
          <w:p w14:paraId="3BA860EC"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720" w:type="dxa"/>
            <w:tcBorders>
              <w:top w:val="nil"/>
              <w:left w:val="nil"/>
              <w:bottom w:val="nil"/>
              <w:right w:val="nil"/>
            </w:tcBorders>
            <w:shd w:val="clear" w:color="auto" w:fill="FFFFFF"/>
            <w:vAlign w:val="center"/>
            <w:hideMark/>
          </w:tcPr>
          <w:p w14:paraId="459B2210"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510" w:type="dxa"/>
            <w:tcBorders>
              <w:top w:val="nil"/>
              <w:left w:val="nil"/>
              <w:bottom w:val="nil"/>
              <w:right w:val="nil"/>
            </w:tcBorders>
            <w:shd w:val="clear" w:color="auto" w:fill="FFFFFF"/>
            <w:vAlign w:val="center"/>
            <w:hideMark/>
          </w:tcPr>
          <w:p w14:paraId="6B76A1F7"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390" w:type="dxa"/>
            <w:tcBorders>
              <w:top w:val="nil"/>
              <w:left w:val="nil"/>
              <w:bottom w:val="nil"/>
              <w:right w:val="nil"/>
            </w:tcBorders>
            <w:shd w:val="clear" w:color="auto" w:fill="FFFFFF"/>
            <w:vAlign w:val="center"/>
            <w:hideMark/>
          </w:tcPr>
          <w:p w14:paraId="41307EFC"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75" w:type="dxa"/>
            <w:tcBorders>
              <w:top w:val="nil"/>
              <w:left w:val="nil"/>
              <w:bottom w:val="nil"/>
              <w:right w:val="nil"/>
            </w:tcBorders>
            <w:shd w:val="clear" w:color="auto" w:fill="FFFFFF"/>
            <w:vAlign w:val="center"/>
            <w:hideMark/>
          </w:tcPr>
          <w:p w14:paraId="7C8465EE"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765" w:type="dxa"/>
            <w:tcBorders>
              <w:top w:val="nil"/>
              <w:left w:val="nil"/>
              <w:bottom w:val="nil"/>
              <w:right w:val="nil"/>
            </w:tcBorders>
            <w:shd w:val="clear" w:color="auto" w:fill="FFFFFF"/>
            <w:vAlign w:val="center"/>
            <w:hideMark/>
          </w:tcPr>
          <w:p w14:paraId="7E475A3C"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25" w:type="dxa"/>
            <w:tcBorders>
              <w:top w:val="nil"/>
              <w:left w:val="nil"/>
              <w:bottom w:val="nil"/>
              <w:right w:val="nil"/>
            </w:tcBorders>
            <w:shd w:val="clear" w:color="auto" w:fill="FFFFFF"/>
            <w:vAlign w:val="center"/>
            <w:hideMark/>
          </w:tcPr>
          <w:p w14:paraId="125DBCE4"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990" w:type="dxa"/>
            <w:tcBorders>
              <w:top w:val="nil"/>
              <w:left w:val="nil"/>
              <w:bottom w:val="nil"/>
              <w:right w:val="nil"/>
            </w:tcBorders>
            <w:shd w:val="clear" w:color="auto" w:fill="FFFFFF"/>
            <w:vAlign w:val="center"/>
            <w:hideMark/>
          </w:tcPr>
          <w:p w14:paraId="31242B81"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75" w:type="dxa"/>
            <w:tcBorders>
              <w:top w:val="nil"/>
              <w:left w:val="nil"/>
              <w:bottom w:val="nil"/>
              <w:right w:val="nil"/>
            </w:tcBorders>
            <w:shd w:val="clear" w:color="auto" w:fill="FFFFFF"/>
            <w:vAlign w:val="center"/>
            <w:hideMark/>
          </w:tcPr>
          <w:p w14:paraId="53A5C1F0"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935" w:type="dxa"/>
            <w:tcBorders>
              <w:top w:val="nil"/>
              <w:left w:val="nil"/>
              <w:bottom w:val="nil"/>
              <w:right w:val="nil"/>
            </w:tcBorders>
            <w:shd w:val="clear" w:color="auto" w:fill="FFFFFF"/>
            <w:vAlign w:val="center"/>
            <w:hideMark/>
          </w:tcPr>
          <w:p w14:paraId="190DF85F"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6" w:type="dxa"/>
            <w:tcBorders>
              <w:top w:val="nil"/>
              <w:left w:val="nil"/>
              <w:bottom w:val="nil"/>
              <w:right w:val="nil"/>
            </w:tcBorders>
            <w:shd w:val="clear" w:color="auto" w:fill="FFFFFF"/>
            <w:vAlign w:val="center"/>
            <w:hideMark/>
          </w:tcPr>
          <w:p w14:paraId="47FE025E"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r>
    </w:tbl>
    <w:p w14:paraId="005095B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5.</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Обоснование ресурсного обеспечения</w:t>
      </w:r>
    </w:p>
    <w:p w14:paraId="2E8C8C7C"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Общая сумма финансовых затрат на реализацию подпрограммы составит 8 150,99 тысяч  рублей , из бюджета муниципального образования Аскизский район Республики Хакасия, в том числе по годам:</w:t>
      </w:r>
    </w:p>
    <w:p w14:paraId="60F64651"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2017 год – 637,60 тысяч рублей;</w:t>
      </w:r>
    </w:p>
    <w:p w14:paraId="62F46E69"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2018 год – 1 653,29 тысяч рублей;</w:t>
      </w:r>
    </w:p>
    <w:p w14:paraId="563C9BF1"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2019 год – 4 777,10 тысяч рублей;</w:t>
      </w:r>
    </w:p>
    <w:p w14:paraId="6E3758AB"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2020 год – 150,00 тысяч рублей.</w:t>
      </w:r>
    </w:p>
    <w:p w14:paraId="5C519C71"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41EB92DC"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056DECC6"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6.</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Перечень целевых показателей</w:t>
      </w:r>
    </w:p>
    <w:p w14:paraId="65211C27"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hyperlink r:id="rId92" w:anchor="Par1567" w:history="1">
        <w:r w:rsidRPr="0060690E">
          <w:rPr>
            <w:rFonts w:ascii="Verdana" w:eastAsia="Times New Roman" w:hAnsi="Verdana" w:cs="Times New Roman"/>
            <w:sz w:val="17"/>
            <w:szCs w:val="17"/>
            <w:u w:val="single"/>
            <w:lang w:eastAsia="ru-RU"/>
          </w:rPr>
          <w:t>Основные целевые индикаторы</w:t>
        </w:r>
      </w:hyperlink>
      <w:r w:rsidRPr="0060690E">
        <w:rPr>
          <w:rFonts w:ascii="Verdana" w:eastAsia="Times New Roman" w:hAnsi="Verdana" w:cs="Times New Roman"/>
          <w:color w:val="052635"/>
          <w:sz w:val="17"/>
          <w:szCs w:val="17"/>
          <w:lang w:eastAsia="ru-RU"/>
        </w:rPr>
        <w:t> и показатели эффективности реализации подпрограммы приведены в таблице 2.</w:t>
      </w:r>
    </w:p>
    <w:p w14:paraId="4241F529"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7766FC6F"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2</w:t>
      </w:r>
    </w:p>
    <w:p w14:paraId="44EF26A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25AAF07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Основные целевые индикаторы и показатели</w:t>
      </w:r>
    </w:p>
    <w:p w14:paraId="29D7111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эффективности реализации подпрограммы</w:t>
      </w:r>
    </w:p>
    <w:p w14:paraId="3AB78AB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«Свой дом»</w:t>
      </w:r>
    </w:p>
    <w:tbl>
      <w:tblPr>
        <w:tblW w:w="11625" w:type="dxa"/>
        <w:tblCellSpacing w:w="0" w:type="dxa"/>
        <w:tblInd w:w="5" w:type="dxa"/>
        <w:shd w:val="clear" w:color="auto" w:fill="FFFFFF"/>
        <w:tblCellMar>
          <w:left w:w="0" w:type="dxa"/>
          <w:right w:w="0" w:type="dxa"/>
        </w:tblCellMar>
        <w:tblLook w:val="04A0" w:firstRow="1" w:lastRow="0" w:firstColumn="1" w:lastColumn="0" w:noHBand="0" w:noVBand="1"/>
      </w:tblPr>
      <w:tblGrid>
        <w:gridCol w:w="703"/>
        <w:gridCol w:w="5968"/>
        <w:gridCol w:w="2316"/>
        <w:gridCol w:w="745"/>
        <w:gridCol w:w="631"/>
        <w:gridCol w:w="631"/>
        <w:gridCol w:w="631"/>
      </w:tblGrid>
      <w:tr w:rsidR="0060690E" w:rsidRPr="0060690E" w14:paraId="60263ADD" w14:textId="77777777" w:rsidTr="0060690E">
        <w:trPr>
          <w:trHeight w:val="48"/>
          <w:tblCellSpacing w:w="0" w:type="dxa"/>
        </w:trPr>
        <w:tc>
          <w:tcPr>
            <w:tcW w:w="567" w:type="dxa"/>
            <w:tcBorders>
              <w:top w:val="single" w:sz="8" w:space="0" w:color="auto"/>
              <w:left w:val="single" w:sz="8" w:space="0" w:color="auto"/>
              <w:bottom w:val="nil"/>
              <w:right w:val="single" w:sz="8" w:space="0" w:color="auto"/>
            </w:tcBorders>
            <w:shd w:val="clear" w:color="auto" w:fill="FFFFFF"/>
            <w:tcMar>
              <w:top w:w="75" w:type="dxa"/>
              <w:left w:w="0" w:type="dxa"/>
              <w:bottom w:w="75" w:type="dxa"/>
              <w:right w:w="0" w:type="dxa"/>
            </w:tcMar>
            <w:hideMark/>
          </w:tcPr>
          <w:p w14:paraId="2E51E69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п/п</w:t>
            </w:r>
          </w:p>
        </w:tc>
        <w:tc>
          <w:tcPr>
            <w:tcW w:w="4820" w:type="dxa"/>
            <w:vMerge w:val="restart"/>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1707698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Наименование целевого показателя</w:t>
            </w:r>
          </w:p>
        </w:tc>
        <w:tc>
          <w:tcPr>
            <w:tcW w:w="3911" w:type="dxa"/>
            <w:gridSpan w:val="5"/>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1268F90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Значение целевого показателя (индикатора)</w:t>
            </w:r>
          </w:p>
        </w:tc>
      </w:tr>
      <w:tr w:rsidR="0060690E" w:rsidRPr="0060690E" w14:paraId="4D391956" w14:textId="77777777" w:rsidTr="0060690E">
        <w:trPr>
          <w:trHeight w:val="20"/>
          <w:tblCellSpacing w:w="0" w:type="dxa"/>
        </w:trPr>
        <w:tc>
          <w:tcPr>
            <w:tcW w:w="567" w:type="dxa"/>
            <w:tcBorders>
              <w:top w:val="nil"/>
              <w:left w:val="single" w:sz="8" w:space="0" w:color="auto"/>
              <w:bottom w:val="nil"/>
              <w:right w:val="single" w:sz="8" w:space="0" w:color="auto"/>
            </w:tcBorders>
            <w:shd w:val="clear" w:color="auto" w:fill="FFFFFF"/>
            <w:tcMar>
              <w:top w:w="75" w:type="dxa"/>
              <w:left w:w="0" w:type="dxa"/>
              <w:bottom w:w="75" w:type="dxa"/>
              <w:right w:w="0" w:type="dxa"/>
            </w:tcMar>
            <w:hideMark/>
          </w:tcPr>
          <w:p w14:paraId="35AD086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A28224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871" w:type="dxa"/>
            <w:vMerge w:val="restart"/>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00B79C8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по итогам реализации подпрограммы</w:t>
            </w:r>
          </w:p>
        </w:tc>
        <w:tc>
          <w:tcPr>
            <w:tcW w:w="2040" w:type="dxa"/>
            <w:gridSpan w:val="4"/>
            <w:tcBorders>
              <w:top w:val="single" w:sz="8" w:space="0" w:color="auto"/>
              <w:left w:val="nil"/>
              <w:bottom w:val="single" w:sz="8" w:space="0" w:color="auto"/>
              <w:right w:val="single" w:sz="8" w:space="0" w:color="auto"/>
            </w:tcBorders>
            <w:shd w:val="clear" w:color="auto" w:fill="FFFFFF"/>
            <w:tcMar>
              <w:top w:w="102" w:type="dxa"/>
              <w:left w:w="62" w:type="dxa"/>
              <w:bottom w:w="102" w:type="dxa"/>
              <w:right w:w="62" w:type="dxa"/>
            </w:tcMar>
            <w:hideMark/>
          </w:tcPr>
          <w:p w14:paraId="1EFC399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по итогам года</w:t>
            </w:r>
          </w:p>
        </w:tc>
      </w:tr>
      <w:tr w:rsidR="0060690E" w:rsidRPr="0060690E" w14:paraId="2E18C049" w14:textId="77777777" w:rsidTr="0060690E">
        <w:trPr>
          <w:trHeight w:val="57"/>
          <w:tblCellSpacing w:w="0" w:type="dxa"/>
        </w:trPr>
        <w:tc>
          <w:tcPr>
            <w:tcW w:w="567" w:type="dxa"/>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28DDD4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76EFE0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14:paraId="381346F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51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695C94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8"/>
                <w:szCs w:val="18"/>
                <w:lang w:eastAsia="ru-RU"/>
              </w:rPr>
              <w:t>2017</w:t>
            </w:r>
          </w:p>
        </w:tc>
        <w:tc>
          <w:tcPr>
            <w:tcW w:w="510" w:type="dxa"/>
            <w:tcBorders>
              <w:top w:val="single" w:sz="8" w:space="0" w:color="auto"/>
              <w:left w:val="nil"/>
              <w:bottom w:val="single" w:sz="8" w:space="0" w:color="auto"/>
              <w:right w:val="single" w:sz="8" w:space="0" w:color="auto"/>
            </w:tcBorders>
            <w:shd w:val="clear" w:color="auto" w:fill="FFFFFF"/>
            <w:tcMar>
              <w:top w:w="75" w:type="dxa"/>
              <w:left w:w="0" w:type="dxa"/>
              <w:bottom w:w="75" w:type="dxa"/>
              <w:right w:w="0" w:type="dxa"/>
            </w:tcMar>
            <w:hideMark/>
          </w:tcPr>
          <w:p w14:paraId="4B57329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8"/>
                <w:szCs w:val="18"/>
                <w:lang w:eastAsia="ru-RU"/>
              </w:rPr>
              <w:t>2018</w:t>
            </w:r>
          </w:p>
        </w:tc>
        <w:tc>
          <w:tcPr>
            <w:tcW w:w="510" w:type="dxa"/>
            <w:tcBorders>
              <w:top w:val="single" w:sz="8" w:space="0" w:color="auto"/>
              <w:left w:val="nil"/>
              <w:bottom w:val="single" w:sz="8" w:space="0" w:color="auto"/>
              <w:right w:val="single" w:sz="8" w:space="0" w:color="auto"/>
            </w:tcBorders>
            <w:shd w:val="clear" w:color="auto" w:fill="FFFFFF"/>
            <w:tcMar>
              <w:top w:w="75" w:type="dxa"/>
              <w:left w:w="0" w:type="dxa"/>
              <w:bottom w:w="75" w:type="dxa"/>
              <w:right w:w="0" w:type="dxa"/>
            </w:tcMar>
            <w:hideMark/>
          </w:tcPr>
          <w:p w14:paraId="6B3D5CA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8"/>
                <w:szCs w:val="18"/>
                <w:lang w:eastAsia="ru-RU"/>
              </w:rPr>
              <w:t>2019</w:t>
            </w:r>
          </w:p>
        </w:tc>
        <w:tc>
          <w:tcPr>
            <w:tcW w:w="510" w:type="dxa"/>
            <w:tcBorders>
              <w:top w:val="single" w:sz="8" w:space="0" w:color="auto"/>
              <w:left w:val="nil"/>
              <w:bottom w:val="single" w:sz="8" w:space="0" w:color="auto"/>
              <w:right w:val="single" w:sz="8" w:space="0" w:color="auto"/>
            </w:tcBorders>
            <w:shd w:val="clear" w:color="auto" w:fill="FFFFFF"/>
            <w:tcMar>
              <w:top w:w="75" w:type="dxa"/>
              <w:left w:w="0" w:type="dxa"/>
              <w:bottom w:w="75" w:type="dxa"/>
              <w:right w:w="0" w:type="dxa"/>
            </w:tcMar>
            <w:hideMark/>
          </w:tcPr>
          <w:p w14:paraId="2C17F4D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8"/>
                <w:szCs w:val="18"/>
                <w:lang w:eastAsia="ru-RU"/>
              </w:rPr>
              <w:t>2020</w:t>
            </w:r>
          </w:p>
        </w:tc>
      </w:tr>
      <w:tr w:rsidR="0060690E" w:rsidRPr="0060690E" w14:paraId="20671550" w14:textId="77777777" w:rsidTr="0060690E">
        <w:trPr>
          <w:trHeight w:val="605"/>
          <w:tblCellSpacing w:w="0" w:type="dxa"/>
        </w:trPr>
        <w:tc>
          <w:tcPr>
            <w:tcW w:w="567" w:type="dxa"/>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069584B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w:t>
            </w:r>
          </w:p>
        </w:tc>
        <w:tc>
          <w:tcPr>
            <w:tcW w:w="8731" w:type="dxa"/>
            <w:gridSpan w:val="6"/>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311226CB"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Задача 1: Разработка, изменение и утверждение документов территориального планирования, генеральных планов, документации по планировке территорий муниципальных образований поселений Аскизского района</w:t>
            </w:r>
          </w:p>
        </w:tc>
      </w:tr>
      <w:tr w:rsidR="0060690E" w:rsidRPr="0060690E" w14:paraId="65C53546" w14:textId="77777777" w:rsidTr="0060690E">
        <w:trPr>
          <w:trHeight w:val="865"/>
          <w:tblCellSpacing w:w="0" w:type="dxa"/>
        </w:trPr>
        <w:tc>
          <w:tcPr>
            <w:tcW w:w="567" w:type="dxa"/>
            <w:tcBorders>
              <w:top w:val="nil"/>
              <w:left w:val="single" w:sz="8" w:space="0" w:color="auto"/>
              <w:bottom w:val="single" w:sz="8" w:space="0" w:color="auto"/>
              <w:right w:val="single" w:sz="8" w:space="0" w:color="auto"/>
            </w:tcBorders>
            <w:shd w:val="clear" w:color="auto" w:fill="FFFFFF"/>
            <w:tcMar>
              <w:top w:w="75" w:type="dxa"/>
              <w:left w:w="0" w:type="dxa"/>
              <w:bottom w:w="75" w:type="dxa"/>
              <w:right w:w="0" w:type="dxa"/>
            </w:tcMar>
            <w:hideMark/>
          </w:tcPr>
          <w:p w14:paraId="2DA9503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1.1.</w:t>
            </w:r>
          </w:p>
        </w:tc>
        <w:tc>
          <w:tcPr>
            <w:tcW w:w="482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hideMark/>
          </w:tcPr>
          <w:p w14:paraId="53762F2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bookmarkStart w:id="33" w:name="Par3127"/>
            <w:bookmarkEnd w:id="33"/>
            <w:r w:rsidRPr="0060690E">
              <w:rPr>
                <w:rFonts w:ascii="Verdana" w:eastAsia="Times New Roman" w:hAnsi="Verdana" w:cs="Times New Roman"/>
                <w:color w:val="052635"/>
                <w:sz w:val="20"/>
                <w:szCs w:val="20"/>
                <w:lang w:eastAsia="ru-RU"/>
              </w:rPr>
              <w:t>обеспеченность муниципальных образований поселений Аскизского района актуализированными документами территориального планирования и правилами землепользования и застройки, процентов</w:t>
            </w:r>
          </w:p>
        </w:tc>
        <w:tc>
          <w:tcPr>
            <w:tcW w:w="1871"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vAlign w:val="center"/>
            <w:hideMark/>
          </w:tcPr>
          <w:p w14:paraId="77FB023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не менее 100</w:t>
            </w:r>
          </w:p>
        </w:tc>
        <w:tc>
          <w:tcPr>
            <w:tcW w:w="510" w:type="dxa"/>
            <w:tcBorders>
              <w:top w:val="nil"/>
              <w:left w:val="nil"/>
              <w:bottom w:val="single" w:sz="8" w:space="0" w:color="auto"/>
              <w:right w:val="single" w:sz="8" w:space="0" w:color="auto"/>
            </w:tcBorders>
            <w:shd w:val="clear" w:color="auto" w:fill="FFFFFF"/>
            <w:tcMar>
              <w:top w:w="102" w:type="dxa"/>
              <w:left w:w="62" w:type="dxa"/>
              <w:bottom w:w="102" w:type="dxa"/>
              <w:right w:w="62" w:type="dxa"/>
            </w:tcMar>
            <w:vAlign w:val="center"/>
            <w:hideMark/>
          </w:tcPr>
          <w:p w14:paraId="738FFFA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c>
          <w:tcPr>
            <w:tcW w:w="510" w:type="dxa"/>
            <w:tcBorders>
              <w:top w:val="nil"/>
              <w:left w:val="nil"/>
              <w:bottom w:val="single" w:sz="8" w:space="0" w:color="auto"/>
              <w:right w:val="single" w:sz="8" w:space="0" w:color="auto"/>
            </w:tcBorders>
            <w:shd w:val="clear" w:color="auto" w:fill="FFFFFF"/>
            <w:tcMar>
              <w:top w:w="75" w:type="dxa"/>
              <w:left w:w="0" w:type="dxa"/>
              <w:bottom w:w="75" w:type="dxa"/>
              <w:right w:w="0" w:type="dxa"/>
            </w:tcMar>
            <w:vAlign w:val="center"/>
            <w:hideMark/>
          </w:tcPr>
          <w:p w14:paraId="764F41D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c>
          <w:tcPr>
            <w:tcW w:w="510" w:type="dxa"/>
            <w:tcBorders>
              <w:top w:val="nil"/>
              <w:left w:val="nil"/>
              <w:bottom w:val="single" w:sz="8" w:space="0" w:color="auto"/>
              <w:right w:val="single" w:sz="8" w:space="0" w:color="auto"/>
            </w:tcBorders>
            <w:shd w:val="clear" w:color="auto" w:fill="FFFFFF"/>
            <w:tcMar>
              <w:top w:w="75" w:type="dxa"/>
              <w:left w:w="0" w:type="dxa"/>
              <w:bottom w:w="75" w:type="dxa"/>
              <w:right w:w="0" w:type="dxa"/>
            </w:tcMar>
            <w:vAlign w:val="center"/>
            <w:hideMark/>
          </w:tcPr>
          <w:p w14:paraId="599ED54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c>
          <w:tcPr>
            <w:tcW w:w="510" w:type="dxa"/>
            <w:tcBorders>
              <w:top w:val="nil"/>
              <w:left w:val="nil"/>
              <w:bottom w:val="single" w:sz="8" w:space="0" w:color="auto"/>
              <w:right w:val="single" w:sz="8" w:space="0" w:color="auto"/>
            </w:tcBorders>
            <w:shd w:val="clear" w:color="auto" w:fill="FFFFFF"/>
            <w:tcMar>
              <w:top w:w="75" w:type="dxa"/>
              <w:left w:w="0" w:type="dxa"/>
              <w:bottom w:w="75" w:type="dxa"/>
              <w:right w:w="0" w:type="dxa"/>
            </w:tcMar>
            <w:vAlign w:val="center"/>
            <w:hideMark/>
          </w:tcPr>
          <w:p w14:paraId="3D684FA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100</w:t>
            </w:r>
          </w:p>
        </w:tc>
      </w:tr>
    </w:tbl>
    <w:p w14:paraId="5999BCAF"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79E861E2"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630012E9"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14E25F9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B791F3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0B0074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lastRenderedPageBreak/>
        <w:t> </w:t>
      </w:r>
    </w:p>
    <w:p w14:paraId="7C15124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F6A161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3DD5016"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C562186"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F51011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1A3F9B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AB0C9D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B3AF79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0396F0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6662C6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68C132D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6C9603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067DEC1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7D6DF5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9439E5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21D77B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F86B61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E039D6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BBAD34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94860F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8BC246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4CDE40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9B2B5F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7FCA11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1BC1A8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1852E24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EC03FF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7063F0ED"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51EA56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3BBB96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lastRenderedPageBreak/>
        <w:t> </w:t>
      </w:r>
    </w:p>
    <w:p w14:paraId="13C3A61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53C790C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2A091222"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90969E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3930D50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ПОДПРОГРАММА</w:t>
      </w:r>
    </w:p>
    <w:p w14:paraId="21694F0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«Обеспечение земельными участками</w:t>
      </w:r>
      <w:r w:rsidRPr="0060690E">
        <w:rPr>
          <w:rFonts w:ascii="Verdana" w:eastAsia="Times New Roman" w:hAnsi="Verdana" w:cs="Times New Roman"/>
          <w:b/>
          <w:bCs/>
          <w:color w:val="FF0000"/>
          <w:sz w:val="17"/>
          <w:szCs w:val="17"/>
          <w:lang w:eastAsia="ru-RU"/>
        </w:rPr>
        <w:t> </w:t>
      </w:r>
      <w:r w:rsidRPr="0060690E">
        <w:rPr>
          <w:rFonts w:ascii="Verdana" w:eastAsia="Times New Roman" w:hAnsi="Verdana" w:cs="Times New Roman"/>
          <w:b/>
          <w:bCs/>
          <w:color w:val="052635"/>
          <w:sz w:val="17"/>
          <w:szCs w:val="17"/>
          <w:lang w:eastAsia="ru-RU"/>
        </w:rPr>
        <w:t>льготной категории граждан, в том числе молодых семей, молодых специалистов»</w:t>
      </w:r>
    </w:p>
    <w:p w14:paraId="60097F15"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Муниципальной программы «Жилище на 2017 – 2020 годы»</w:t>
      </w:r>
    </w:p>
    <w:p w14:paraId="675D23A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7B2E253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3455D35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ПАСПОРТ</w:t>
      </w:r>
    </w:p>
    <w:p w14:paraId="5B99AB4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подпрограммы «Обеспечение льготной категории граждан, в том числе молодых семей, молодых специалистов земельными участками» Муниципальной программы «Жилище на 2017 – 2020 годы»</w:t>
      </w:r>
    </w:p>
    <w:p w14:paraId="314C1071"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40"/>
        <w:gridCol w:w="6715"/>
      </w:tblGrid>
      <w:tr w:rsidR="0060690E" w:rsidRPr="0060690E" w14:paraId="34FE3192" w14:textId="77777777" w:rsidTr="0060690E">
        <w:trPr>
          <w:tblCellSpacing w:w="0" w:type="dxa"/>
        </w:trPr>
        <w:tc>
          <w:tcPr>
            <w:tcW w:w="2660" w:type="dxa"/>
            <w:shd w:val="clear" w:color="auto" w:fill="FFFFFF"/>
            <w:tcMar>
              <w:top w:w="0" w:type="dxa"/>
              <w:left w:w="108" w:type="dxa"/>
              <w:bottom w:w="0" w:type="dxa"/>
              <w:right w:w="108" w:type="dxa"/>
            </w:tcMar>
            <w:hideMark/>
          </w:tcPr>
          <w:p w14:paraId="4E1F967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Ответственный</w:t>
            </w:r>
          </w:p>
          <w:p w14:paraId="2CDD38A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исполнитель</w:t>
            </w:r>
          </w:p>
          <w:p w14:paraId="3DD2AF64"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569F519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c>
          <w:tcPr>
            <w:tcW w:w="6804" w:type="dxa"/>
            <w:shd w:val="clear" w:color="auto" w:fill="FFFFFF"/>
            <w:tcMar>
              <w:top w:w="0" w:type="dxa"/>
              <w:left w:w="108" w:type="dxa"/>
              <w:bottom w:w="0" w:type="dxa"/>
              <w:right w:w="108" w:type="dxa"/>
            </w:tcMar>
            <w:hideMark/>
          </w:tcPr>
          <w:p w14:paraId="3908F10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Муниципальное казенное учреждение «Комитет по управлению муниципальным имуществом администрации Аскизского района» (далее по тексту МКУ КУМИ)</w:t>
            </w:r>
          </w:p>
          <w:p w14:paraId="27139314"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559770B3" w14:textId="77777777" w:rsidTr="0060690E">
        <w:trPr>
          <w:tblCellSpacing w:w="0" w:type="dxa"/>
        </w:trPr>
        <w:tc>
          <w:tcPr>
            <w:tcW w:w="2660" w:type="dxa"/>
            <w:shd w:val="clear" w:color="auto" w:fill="FFFFFF"/>
            <w:tcMar>
              <w:top w:w="0" w:type="dxa"/>
              <w:left w:w="108" w:type="dxa"/>
              <w:bottom w:w="0" w:type="dxa"/>
              <w:right w:w="108" w:type="dxa"/>
            </w:tcMar>
            <w:hideMark/>
          </w:tcPr>
          <w:p w14:paraId="16C0769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Соисполнители</w:t>
            </w:r>
          </w:p>
        </w:tc>
        <w:tc>
          <w:tcPr>
            <w:tcW w:w="6804" w:type="dxa"/>
            <w:shd w:val="clear" w:color="auto" w:fill="FFFFFF"/>
            <w:tcMar>
              <w:top w:w="0" w:type="dxa"/>
              <w:left w:w="108" w:type="dxa"/>
              <w:bottom w:w="0" w:type="dxa"/>
              <w:right w:w="108" w:type="dxa"/>
            </w:tcMar>
            <w:hideMark/>
          </w:tcPr>
          <w:p w14:paraId="7091924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Муниципальное казенное учреждение «Управление по градостроительной и жилищной политике администрации Аскизского района» (МКУ Управление ЖКХ);</w:t>
            </w:r>
          </w:p>
          <w:p w14:paraId="1BA5CCCB"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Муниципальные образования городских и сельских поселений Аскизского района (по согласованию);</w:t>
            </w:r>
          </w:p>
          <w:p w14:paraId="42AE4C4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Администрация Аскизского района Республики Хакасия</w:t>
            </w:r>
          </w:p>
          <w:p w14:paraId="33B22DE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E0D442E" w14:textId="77777777" w:rsidTr="0060690E">
        <w:trPr>
          <w:tblCellSpacing w:w="0" w:type="dxa"/>
        </w:trPr>
        <w:tc>
          <w:tcPr>
            <w:tcW w:w="2660" w:type="dxa"/>
            <w:shd w:val="clear" w:color="auto" w:fill="FFFFFF"/>
            <w:tcMar>
              <w:top w:w="0" w:type="dxa"/>
              <w:left w:w="108" w:type="dxa"/>
              <w:bottom w:w="0" w:type="dxa"/>
              <w:right w:w="108" w:type="dxa"/>
            </w:tcMar>
            <w:hideMark/>
          </w:tcPr>
          <w:p w14:paraId="2DCB59F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Участники подпрограммы</w:t>
            </w:r>
          </w:p>
          <w:p w14:paraId="6D46675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c>
          <w:tcPr>
            <w:tcW w:w="6804" w:type="dxa"/>
            <w:shd w:val="clear" w:color="auto" w:fill="FFFFFF"/>
            <w:tcMar>
              <w:top w:w="0" w:type="dxa"/>
              <w:left w:w="108" w:type="dxa"/>
              <w:bottom w:w="0" w:type="dxa"/>
              <w:right w:w="108" w:type="dxa"/>
            </w:tcMar>
            <w:hideMark/>
          </w:tcPr>
          <w:p w14:paraId="40F83B7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льготная категория граждан, в том числе молодые семьи, молодые специалисты</w:t>
            </w:r>
          </w:p>
        </w:tc>
      </w:tr>
      <w:tr w:rsidR="0060690E" w:rsidRPr="0060690E" w14:paraId="7825A45A" w14:textId="77777777" w:rsidTr="0060690E">
        <w:trPr>
          <w:tblCellSpacing w:w="0" w:type="dxa"/>
        </w:trPr>
        <w:tc>
          <w:tcPr>
            <w:tcW w:w="2660" w:type="dxa"/>
            <w:shd w:val="clear" w:color="auto" w:fill="FFFFFF"/>
            <w:tcMar>
              <w:top w:w="0" w:type="dxa"/>
              <w:left w:w="108" w:type="dxa"/>
              <w:bottom w:w="0" w:type="dxa"/>
              <w:right w:w="108" w:type="dxa"/>
            </w:tcMar>
            <w:hideMark/>
          </w:tcPr>
          <w:p w14:paraId="2DFD624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Цель</w:t>
            </w:r>
          </w:p>
        </w:tc>
        <w:tc>
          <w:tcPr>
            <w:tcW w:w="6804" w:type="dxa"/>
            <w:shd w:val="clear" w:color="auto" w:fill="FFFFFF"/>
            <w:tcMar>
              <w:top w:w="0" w:type="dxa"/>
              <w:left w:w="108" w:type="dxa"/>
              <w:bottom w:w="0" w:type="dxa"/>
              <w:right w:w="108" w:type="dxa"/>
            </w:tcMar>
            <w:hideMark/>
          </w:tcPr>
          <w:p w14:paraId="6CB098F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повышение уровня обеспеченности жильем жителей муниципального образования Аскизский район;</w:t>
            </w:r>
          </w:p>
          <w:p w14:paraId="4DE8D44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DD75570" w14:textId="77777777" w:rsidTr="0060690E">
        <w:trPr>
          <w:tblCellSpacing w:w="0" w:type="dxa"/>
        </w:trPr>
        <w:tc>
          <w:tcPr>
            <w:tcW w:w="2660" w:type="dxa"/>
            <w:shd w:val="clear" w:color="auto" w:fill="FFFFFF"/>
            <w:tcMar>
              <w:top w:w="0" w:type="dxa"/>
              <w:left w:w="108" w:type="dxa"/>
              <w:bottom w:w="0" w:type="dxa"/>
              <w:right w:w="108" w:type="dxa"/>
            </w:tcMar>
            <w:hideMark/>
          </w:tcPr>
          <w:p w14:paraId="571EFFB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Задачи</w:t>
            </w:r>
          </w:p>
        </w:tc>
        <w:tc>
          <w:tcPr>
            <w:tcW w:w="6804" w:type="dxa"/>
            <w:shd w:val="clear" w:color="auto" w:fill="FFFFFF"/>
            <w:tcMar>
              <w:top w:w="0" w:type="dxa"/>
              <w:left w:w="108" w:type="dxa"/>
              <w:bottom w:w="0" w:type="dxa"/>
              <w:right w:w="108" w:type="dxa"/>
            </w:tcMar>
            <w:hideMark/>
          </w:tcPr>
          <w:p w14:paraId="5B45D6F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предоставление льготной категории граждан, в том числе молодым семьям и молодым специалистам земельных участков для индивидуального жилищного строительства</w:t>
            </w:r>
          </w:p>
          <w:p w14:paraId="2155A63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7636390" w14:textId="77777777" w:rsidTr="0060690E">
        <w:trPr>
          <w:tblCellSpacing w:w="0" w:type="dxa"/>
        </w:trPr>
        <w:tc>
          <w:tcPr>
            <w:tcW w:w="2660" w:type="dxa"/>
            <w:shd w:val="clear" w:color="auto" w:fill="FFFFFF"/>
            <w:tcMar>
              <w:top w:w="0" w:type="dxa"/>
              <w:left w:w="108" w:type="dxa"/>
              <w:bottom w:w="0" w:type="dxa"/>
              <w:right w:w="108" w:type="dxa"/>
            </w:tcMar>
            <w:hideMark/>
          </w:tcPr>
          <w:p w14:paraId="78F59D6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Целевые</w:t>
            </w:r>
          </w:p>
          <w:p w14:paraId="01A3571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показатели</w:t>
            </w:r>
          </w:p>
        </w:tc>
        <w:tc>
          <w:tcPr>
            <w:tcW w:w="6804" w:type="dxa"/>
            <w:shd w:val="clear" w:color="auto" w:fill="FFFFFF"/>
            <w:tcMar>
              <w:top w:w="0" w:type="dxa"/>
              <w:left w:w="108" w:type="dxa"/>
              <w:bottom w:w="0" w:type="dxa"/>
              <w:right w:w="108" w:type="dxa"/>
            </w:tcMar>
            <w:hideMark/>
          </w:tcPr>
          <w:p w14:paraId="7251313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граждан, относящихся ко льготной категории, в том числе молодых семей и специалистов, получивших земельные участки для индивидуального жилищного строительства:</w:t>
            </w:r>
          </w:p>
          <w:p w14:paraId="2FDA3B1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в 2017 году – 44;</w:t>
            </w:r>
          </w:p>
          <w:p w14:paraId="6218B4A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25;</w:t>
            </w:r>
          </w:p>
          <w:p w14:paraId="68D703F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30;</w:t>
            </w:r>
          </w:p>
          <w:p w14:paraId="1BC1104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20.</w:t>
            </w:r>
          </w:p>
          <w:p w14:paraId="58992D1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1DFBAA41" w14:textId="77777777" w:rsidTr="0060690E">
        <w:trPr>
          <w:tblCellSpacing w:w="0" w:type="dxa"/>
        </w:trPr>
        <w:tc>
          <w:tcPr>
            <w:tcW w:w="2660" w:type="dxa"/>
            <w:shd w:val="clear" w:color="auto" w:fill="FFFFFF"/>
            <w:tcMar>
              <w:top w:w="0" w:type="dxa"/>
              <w:left w:w="108" w:type="dxa"/>
              <w:bottom w:w="0" w:type="dxa"/>
              <w:right w:w="108" w:type="dxa"/>
            </w:tcMar>
            <w:hideMark/>
          </w:tcPr>
          <w:p w14:paraId="0AEF322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Этапы и сроки реализации</w:t>
            </w:r>
          </w:p>
        </w:tc>
        <w:tc>
          <w:tcPr>
            <w:tcW w:w="6804" w:type="dxa"/>
            <w:shd w:val="clear" w:color="auto" w:fill="FFFFFF"/>
            <w:tcMar>
              <w:top w:w="0" w:type="dxa"/>
              <w:left w:w="108" w:type="dxa"/>
              <w:bottom w:w="0" w:type="dxa"/>
              <w:right w:w="108" w:type="dxa"/>
            </w:tcMar>
            <w:hideMark/>
          </w:tcPr>
          <w:p w14:paraId="1562D2EA" w14:textId="77777777" w:rsidR="0060690E" w:rsidRPr="0060690E" w:rsidRDefault="0060690E" w:rsidP="0060690E">
            <w:pPr>
              <w:spacing w:before="100" w:beforeAutospacing="1" w:after="100" w:afterAutospacing="1" w:line="240" w:lineRule="auto"/>
              <w:ind w:hanging="107"/>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- 2017–2020 годы. Этапы не выделяются</w:t>
            </w:r>
          </w:p>
          <w:p w14:paraId="0B4213F5" w14:textId="77777777" w:rsidR="0060690E" w:rsidRPr="0060690E" w:rsidRDefault="0060690E" w:rsidP="0060690E">
            <w:pPr>
              <w:spacing w:before="100" w:beforeAutospacing="1" w:after="100" w:afterAutospacing="1" w:line="240" w:lineRule="auto"/>
              <w:ind w:hanging="107"/>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01045348" w14:textId="77777777" w:rsidR="0060690E" w:rsidRPr="0060690E" w:rsidRDefault="0060690E" w:rsidP="0060690E">
            <w:pPr>
              <w:spacing w:before="100" w:beforeAutospacing="1" w:after="100" w:afterAutospacing="1" w:line="240" w:lineRule="auto"/>
              <w:ind w:hanging="107"/>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24996888" w14:textId="77777777" w:rsidTr="0060690E">
        <w:trPr>
          <w:tblCellSpacing w:w="0" w:type="dxa"/>
        </w:trPr>
        <w:tc>
          <w:tcPr>
            <w:tcW w:w="2660" w:type="dxa"/>
            <w:shd w:val="clear" w:color="auto" w:fill="FFFFFF"/>
            <w:tcMar>
              <w:top w:w="0" w:type="dxa"/>
              <w:left w:w="108" w:type="dxa"/>
              <w:bottom w:w="0" w:type="dxa"/>
              <w:right w:w="108" w:type="dxa"/>
            </w:tcMar>
            <w:hideMark/>
          </w:tcPr>
          <w:p w14:paraId="5ABF42D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Объём бюджетных ассигнований</w:t>
            </w:r>
          </w:p>
          <w:p w14:paraId="76737B5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c>
          <w:tcPr>
            <w:tcW w:w="6804" w:type="dxa"/>
            <w:shd w:val="clear" w:color="auto" w:fill="FFFFFF"/>
            <w:tcMar>
              <w:top w:w="0" w:type="dxa"/>
              <w:left w:w="108" w:type="dxa"/>
              <w:bottom w:w="0" w:type="dxa"/>
              <w:right w:w="108" w:type="dxa"/>
            </w:tcMar>
            <w:hideMark/>
          </w:tcPr>
          <w:p w14:paraId="4750BE1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2017 год – финансирование подпрограммы не предусмотрено;</w:t>
            </w:r>
          </w:p>
          <w:p w14:paraId="7F990C0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2018 год – 150,00 тысяч рублей - бюджет МО Аскизский район;</w:t>
            </w:r>
          </w:p>
          <w:p w14:paraId="2D7092E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2019 - 2020 годы - финансирование подпрограммы не предусмотрено.</w:t>
            </w:r>
          </w:p>
          <w:p w14:paraId="52BFD69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5C5D9F5E" w14:textId="77777777" w:rsidTr="0060690E">
        <w:trPr>
          <w:tblCellSpacing w:w="0" w:type="dxa"/>
        </w:trPr>
        <w:tc>
          <w:tcPr>
            <w:tcW w:w="2660" w:type="dxa"/>
            <w:shd w:val="clear" w:color="auto" w:fill="FFFFFF"/>
            <w:tcMar>
              <w:top w:w="0" w:type="dxa"/>
              <w:left w:w="108" w:type="dxa"/>
              <w:bottom w:w="0" w:type="dxa"/>
              <w:right w:w="108" w:type="dxa"/>
            </w:tcMar>
            <w:hideMark/>
          </w:tcPr>
          <w:p w14:paraId="2C4BE9E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Ожидаемые результаты</w:t>
            </w:r>
          </w:p>
          <w:p w14:paraId="7759C54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реализации</w:t>
            </w:r>
          </w:p>
        </w:tc>
        <w:tc>
          <w:tcPr>
            <w:tcW w:w="6804" w:type="dxa"/>
            <w:shd w:val="clear" w:color="auto" w:fill="FFFFFF"/>
            <w:tcMar>
              <w:top w:w="0" w:type="dxa"/>
              <w:left w:w="108" w:type="dxa"/>
              <w:bottom w:w="0" w:type="dxa"/>
              <w:right w:w="108" w:type="dxa"/>
            </w:tcMar>
            <w:hideMark/>
          </w:tcPr>
          <w:p w14:paraId="49F1CD4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граждан, относящихся к льготной категории, в том числе молодых семей и специалистов, получивших земельные участки для индивидуального жилищного строительства – 119.</w:t>
            </w:r>
          </w:p>
        </w:tc>
      </w:tr>
    </w:tbl>
    <w:p w14:paraId="0EB7D34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1.</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Общая характеристика</w:t>
      </w:r>
    </w:p>
    <w:p w14:paraId="3D314DD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сферы реализации подпрограммы</w:t>
      </w:r>
    </w:p>
    <w:p w14:paraId="27842565"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Настоящая подпрограмма направлена на решение проблемы улучшения жилищных условий граждан, относящихся к льготной категории, в том числе молодых семей и специалистов, проживающих в городских и сельских поселениях на территории муниципального образования Аскизский район.</w:t>
      </w:r>
    </w:p>
    <w:p w14:paraId="139B69F0" w14:textId="77777777" w:rsidR="0060690E" w:rsidRPr="0060690E" w:rsidRDefault="0060690E" w:rsidP="0060690E">
      <w:pPr>
        <w:shd w:val="clear" w:color="auto" w:fill="FFFFFF"/>
        <w:spacing w:after="0"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Сложившаяся в населенных пунктах муниципального образования Аскизский район ситуация в жилищной и социальной сферах препятствует наращиванию экономического потенциала.</w:t>
      </w:r>
    </w:p>
    <w:p w14:paraId="4C3BD249" w14:textId="77777777" w:rsidR="0060690E" w:rsidRPr="0060690E" w:rsidRDefault="0060690E" w:rsidP="0060690E">
      <w:pPr>
        <w:shd w:val="clear" w:color="auto" w:fill="FFFFFF"/>
        <w:spacing w:after="0"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результате длительного оттока молодежи из села, обострившихся социальных проблем, наметилась устойчивая тенденция резкого старения сельского населения. И как следствие этого, обострилось положение с обеспеченностью района квалифицированными кадрами всех уровней.</w:t>
      </w:r>
    </w:p>
    <w:p w14:paraId="2DFF19E8" w14:textId="77777777" w:rsidR="0060690E" w:rsidRPr="0060690E" w:rsidRDefault="0060690E" w:rsidP="0060690E">
      <w:pPr>
        <w:shd w:val="clear" w:color="auto" w:fill="FFFFFF"/>
        <w:spacing w:after="0"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Для успешного решения задач по наращиванию экономического потенциала в сельской местности требуется системный подход, важнейшей частью которого является преодоление дефицита специалистов в сельском хозяйстве и других отраслях экономики села, а также осуществление мер по повышению уровня жизни на селе.</w:t>
      </w:r>
    </w:p>
    <w:p w14:paraId="2E919586"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Для достижения указанных целей необходимо проводить мероприятия, направленные на решение задачи по предоставлению земельных участков граждан, относящихся к льготной категории, в том числе молодым семьям и молодым специалистам, проживающим в городских и сельских поселениях на территории муниципального образования Аскизский район. Проблема обеспечения земельными участками льготной категории граждан, в том числе молодых семей и молодых специалистов остается нерешенной окончательно, так, на 1 августа 2016 года стоит в очереди на получение земельных участков 238 человек, желающих получить в рамках </w:t>
      </w:r>
      <w:hyperlink r:id="rId93" w:history="1">
        <w:r w:rsidRPr="0060690E">
          <w:rPr>
            <w:rFonts w:ascii="Times New Roman" w:eastAsia="Times New Roman" w:hAnsi="Times New Roman" w:cs="Times New Roman"/>
            <w:color w:val="000000"/>
            <w:sz w:val="24"/>
            <w:szCs w:val="24"/>
            <w:u w:val="single"/>
            <w:lang w:eastAsia="ru-RU"/>
          </w:rPr>
          <w:t>Закона</w:t>
        </w:r>
      </w:hyperlink>
      <w:r w:rsidRPr="0060690E">
        <w:rPr>
          <w:rFonts w:ascii="Times New Roman" w:eastAsia="Times New Roman" w:hAnsi="Times New Roman" w:cs="Times New Roman"/>
          <w:color w:val="052635"/>
          <w:sz w:val="24"/>
          <w:szCs w:val="24"/>
          <w:lang w:eastAsia="ru-RU"/>
        </w:rPr>
        <w:t> Республики Хакасия от 8 ноября 2011 года N 88-ЗРХ "О бесплатном предоставлении в собственность граждан, имеющих трех и более детей, земельных участков на территории Республики Хакасия", в том числе 48 –на территории Аскизского сельского Совета, 35 – на территории Балыксинского сельсовета, 32- на территории Усть-Чульского сельсовета, 31- на территории Бирикчульского сельсовета, 30- на территории Бельтирского сельсовета.</w:t>
      </w:r>
    </w:p>
    <w:p w14:paraId="22221105" w14:textId="77777777" w:rsidR="0060690E" w:rsidRPr="0060690E" w:rsidRDefault="0060690E" w:rsidP="0060690E">
      <w:pPr>
        <w:shd w:val="clear" w:color="auto" w:fill="FFFFFF"/>
        <w:spacing w:before="100" w:beforeAutospacing="1" w:after="100" w:afterAutospacing="1" w:line="240" w:lineRule="auto"/>
        <w:ind w:firstLine="540"/>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В рамках </w:t>
      </w:r>
      <w:hyperlink r:id="rId94" w:history="1">
        <w:r w:rsidRPr="0060690E">
          <w:rPr>
            <w:rFonts w:ascii="Times New Roman" w:eastAsia="Times New Roman" w:hAnsi="Times New Roman" w:cs="Times New Roman"/>
            <w:color w:val="000000"/>
            <w:sz w:val="24"/>
            <w:szCs w:val="24"/>
            <w:u w:val="single"/>
            <w:lang w:eastAsia="ru-RU"/>
          </w:rPr>
          <w:t>Закона</w:t>
        </w:r>
      </w:hyperlink>
      <w:r w:rsidRPr="0060690E">
        <w:rPr>
          <w:rFonts w:ascii="Times New Roman" w:eastAsia="Times New Roman" w:hAnsi="Times New Roman" w:cs="Times New Roman"/>
          <w:color w:val="052635"/>
          <w:sz w:val="24"/>
          <w:szCs w:val="24"/>
          <w:lang w:eastAsia="ru-RU"/>
        </w:rPr>
        <w:t xml:space="preserve"> Республики Хакасия от 05.05.2003 N 25 "О предоставлении в собственность граждан и юридических лиц земельных участков, находящихся в </w:t>
      </w:r>
      <w:r w:rsidRPr="0060690E">
        <w:rPr>
          <w:rFonts w:ascii="Times New Roman" w:eastAsia="Times New Roman" w:hAnsi="Times New Roman" w:cs="Times New Roman"/>
          <w:color w:val="052635"/>
          <w:sz w:val="24"/>
          <w:szCs w:val="24"/>
          <w:lang w:eastAsia="ru-RU"/>
        </w:rPr>
        <w:lastRenderedPageBreak/>
        <w:t>государственной и муниципальной собственности" остались необеспеченными 84 человека, в том числе 19 молодых семей и 15 молодых специалистов, 13 ветеранов боевых действий, 23 человека , имеющие в соответствии с федеральными законами право на получение земельного участка, 8 человек, состоящих на учете в качестве нуждающихся в жилых помещениях, 6 семей, имеющих детей инвалидов.</w:t>
      </w:r>
    </w:p>
    <w:p w14:paraId="0FF3B068"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FF0000"/>
          <w:sz w:val="17"/>
          <w:szCs w:val="17"/>
          <w:lang w:eastAsia="ru-RU"/>
        </w:rPr>
        <w:t> </w:t>
      </w:r>
    </w:p>
    <w:p w14:paraId="12C3331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2.</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Приоритеты  муниципальной политики в сфере</w:t>
      </w:r>
    </w:p>
    <w:p w14:paraId="658CB540"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реализации подпрограммы, цель и задача</w:t>
      </w:r>
    </w:p>
    <w:p w14:paraId="621250A8"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Одним из приоритетов муниципальной политики в области жилищной сферы является улучшение жилищных условий граждан.</w:t>
      </w:r>
    </w:p>
    <w:p w14:paraId="73AD3942"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Основной задачей подпрограммы является решение проблемы по обеспечению земельными участками для индивидуального жилищного строительства граждан, относящихся к льготной категории, в том числе молодых семей и специалистов.</w:t>
      </w:r>
    </w:p>
    <w:p w14:paraId="577A9F52"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163F00DB" w14:textId="77777777" w:rsidR="0060690E" w:rsidRPr="0060690E" w:rsidRDefault="0060690E" w:rsidP="0060690E">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3.</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Перечень мероприятий</w:t>
      </w:r>
    </w:p>
    <w:p w14:paraId="0A1092E6" w14:textId="77777777" w:rsidR="0060690E" w:rsidRPr="0060690E" w:rsidRDefault="0060690E" w:rsidP="0060690E">
      <w:pPr>
        <w:shd w:val="clear" w:color="auto" w:fill="FFFFFF"/>
        <w:spacing w:before="100" w:beforeAutospacing="1" w:after="100" w:afterAutospacing="1" w:line="240" w:lineRule="auto"/>
        <w:ind w:firstLine="709"/>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Перечень предусмотренных в подпрограмме мероприятий приведён в таблице 1.</w:t>
      </w:r>
    </w:p>
    <w:p w14:paraId="38E04404"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0E9E2BB7"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1</w:t>
      </w:r>
    </w:p>
    <w:p w14:paraId="64FFD24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Перечень мероприятий подпрограммы</w:t>
      </w:r>
    </w:p>
    <w:p w14:paraId="45332D4F"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«Обеспечение граждан, относящихся к льготной категории, в том числе молодых семей и специалистов земельными участками»</w:t>
      </w:r>
    </w:p>
    <w:p w14:paraId="575E140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bl>
      <w:tblPr>
        <w:tblW w:w="12030" w:type="dxa"/>
        <w:tblCellSpacing w:w="0" w:type="dxa"/>
        <w:tblInd w:w="93" w:type="dxa"/>
        <w:shd w:val="clear" w:color="auto" w:fill="FFFFFF"/>
        <w:tblCellMar>
          <w:left w:w="0" w:type="dxa"/>
          <w:right w:w="0" w:type="dxa"/>
        </w:tblCellMar>
        <w:tblLook w:val="04A0" w:firstRow="1" w:lastRow="0" w:firstColumn="1" w:lastColumn="0" w:noHBand="0" w:noVBand="1"/>
      </w:tblPr>
      <w:tblGrid>
        <w:gridCol w:w="885"/>
        <w:gridCol w:w="3909"/>
        <w:gridCol w:w="1243"/>
        <w:gridCol w:w="884"/>
        <w:gridCol w:w="179"/>
        <w:gridCol w:w="930"/>
        <w:gridCol w:w="914"/>
        <w:gridCol w:w="928"/>
        <w:gridCol w:w="2158"/>
      </w:tblGrid>
      <w:tr w:rsidR="0060690E" w:rsidRPr="0060690E" w14:paraId="6C24B8A9" w14:textId="77777777" w:rsidTr="0060690E">
        <w:trPr>
          <w:trHeight w:val="335"/>
          <w:tblCellSpacing w:w="0" w:type="dxa"/>
        </w:trPr>
        <w:tc>
          <w:tcPr>
            <w:tcW w:w="711" w:type="dxa"/>
            <w:vMerge w:val="restart"/>
            <w:tcBorders>
              <w:top w:val="single" w:sz="8" w:space="0" w:color="auto"/>
              <w:left w:val="single" w:sz="8" w:space="0" w:color="auto"/>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4F3332B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п/п</w:t>
            </w:r>
          </w:p>
        </w:tc>
        <w:tc>
          <w:tcPr>
            <w:tcW w:w="3132" w:type="dxa"/>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7A2CD4E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Наименование мероприятия</w:t>
            </w:r>
          </w:p>
        </w:tc>
        <w:tc>
          <w:tcPr>
            <w:tcW w:w="4055" w:type="dxa"/>
            <w:gridSpan w:val="6"/>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24F117A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Объемы финансирования по годам, тысяч  рублей</w:t>
            </w:r>
          </w:p>
        </w:tc>
        <w:tc>
          <w:tcPr>
            <w:tcW w:w="1728" w:type="dxa"/>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5026660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Ответственный исполнитель</w:t>
            </w:r>
          </w:p>
        </w:tc>
      </w:tr>
      <w:tr w:rsidR="0060690E" w:rsidRPr="0060690E" w14:paraId="18D337D3" w14:textId="77777777" w:rsidTr="0060690E">
        <w:trPr>
          <w:trHeight w:val="50"/>
          <w:tblCellSpacing w:w="0" w:type="dxa"/>
        </w:trPr>
        <w:tc>
          <w:tcPr>
            <w:tcW w:w="0" w:type="auto"/>
            <w:vMerge/>
            <w:tcBorders>
              <w:top w:val="single" w:sz="8" w:space="0" w:color="auto"/>
              <w:left w:val="single" w:sz="8" w:space="0" w:color="auto"/>
              <w:bottom w:val="single" w:sz="8" w:space="0" w:color="000000"/>
              <w:right w:val="single" w:sz="8" w:space="0" w:color="auto"/>
            </w:tcBorders>
            <w:shd w:val="clear" w:color="auto" w:fill="FFFFFF"/>
            <w:vAlign w:val="center"/>
            <w:hideMark/>
          </w:tcPr>
          <w:p w14:paraId="57CD2C5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14:paraId="752B1D0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993"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1205BFC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ВСЕГО</w:t>
            </w:r>
          </w:p>
        </w:tc>
        <w:tc>
          <w:tcPr>
            <w:tcW w:w="849"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19B298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2017</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942F8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2018</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EF221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2019</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FB6A1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2020</w:t>
            </w: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14:paraId="1722458F"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08D03E7D" w14:textId="77777777" w:rsidTr="0060690E">
        <w:trPr>
          <w:trHeight w:val="180"/>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A1147F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1</w:t>
            </w:r>
          </w:p>
        </w:tc>
        <w:tc>
          <w:tcPr>
            <w:tcW w:w="3132"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402659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2</w:t>
            </w:r>
          </w:p>
        </w:tc>
        <w:tc>
          <w:tcPr>
            <w:tcW w:w="993"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AFFEE6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3</w:t>
            </w:r>
          </w:p>
        </w:tc>
        <w:tc>
          <w:tcPr>
            <w:tcW w:w="849"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769C71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4</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08EB1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5</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12EE04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6</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5F4D0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7</w:t>
            </w:r>
          </w:p>
        </w:tc>
        <w:tc>
          <w:tcPr>
            <w:tcW w:w="1728"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91BC13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6"/>
                <w:szCs w:val="16"/>
                <w:lang w:eastAsia="ru-RU"/>
              </w:rPr>
              <w:t>8</w:t>
            </w:r>
          </w:p>
        </w:tc>
      </w:tr>
      <w:tr w:rsidR="0060690E" w:rsidRPr="0060690E" w14:paraId="360CBDDC" w14:textId="77777777" w:rsidTr="0060690E">
        <w:trPr>
          <w:trHeight w:val="409"/>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7F9FD4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w:t>
            </w:r>
          </w:p>
        </w:tc>
        <w:tc>
          <w:tcPr>
            <w:tcW w:w="8915" w:type="dxa"/>
            <w:gridSpan w:val="8"/>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0C766BA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Задача: Предоставление гражданам, относящимся к льготной категории, в том числе молодым семьям и специалистам земельных участков для индивидуального жилищного строительства</w:t>
            </w:r>
          </w:p>
        </w:tc>
      </w:tr>
      <w:tr w:rsidR="0060690E" w:rsidRPr="0060690E" w14:paraId="4EA4C0C3" w14:textId="77777777" w:rsidTr="0060690E">
        <w:trPr>
          <w:trHeight w:val="765"/>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1DC72B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1.1.</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2ACA5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Определение ежегодного объема средств, выделяемых из бюджета муниципального образования Аскизский район на реализацию мероприятий подпрограммы</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A1A4A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3773B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5EF86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6CE40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7560F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1513C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КУМИ</w:t>
            </w:r>
          </w:p>
        </w:tc>
      </w:tr>
      <w:tr w:rsidR="0060690E" w:rsidRPr="0060690E" w14:paraId="5AFA1A01" w14:textId="77777777" w:rsidTr="0060690E">
        <w:trPr>
          <w:trHeight w:val="414"/>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183E24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1.2.</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8C13F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Прием заявлений от молодых специалистов, нуждающихся в получении земельных участков, проживающих на территории муниципального образования Аскизский район</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E776C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C3732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264D8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7824B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24FB3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C71193"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КУМИ, городские и сельские поселения муниципального образования Аскизский район</w:t>
            </w:r>
          </w:p>
        </w:tc>
      </w:tr>
      <w:tr w:rsidR="0060690E" w:rsidRPr="0060690E" w14:paraId="29A27F97" w14:textId="77777777" w:rsidTr="0060690E">
        <w:trPr>
          <w:trHeight w:val="580"/>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7C47DE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lastRenderedPageBreak/>
              <w:t>1.3.</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1E726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Признание молодых семей и молодых специалистов участниками подпрограммы</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1722A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98F63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C2BB4B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C0A48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75876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D8F7A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КУМИ, городские и сельские поселения муниципального образования Аскизский район</w:t>
            </w:r>
          </w:p>
        </w:tc>
      </w:tr>
      <w:tr w:rsidR="0060690E" w:rsidRPr="0060690E" w14:paraId="19FDCA4E" w14:textId="77777777" w:rsidTr="0060690E">
        <w:trPr>
          <w:trHeight w:val="559"/>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A05923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1.4.</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C7BB2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Формирование списков молодых семей и молодых специалистов – участников подпрограммы</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627E5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96710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7BF39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3BAE1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C9336F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B1B1C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КУМИ, городские и сельские поселения муниципального образования Аскизский район</w:t>
            </w:r>
          </w:p>
        </w:tc>
      </w:tr>
      <w:tr w:rsidR="0060690E" w:rsidRPr="0060690E" w14:paraId="68BAAFC3" w14:textId="77777777" w:rsidTr="0060690E">
        <w:trPr>
          <w:trHeight w:val="765"/>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846D00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1.5.</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FA67CA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Определение перспективных земельных массивов на территории муниципального образования Аскизский район, пригодных для целей индивидуального жилищного строительства,  в том числе корректировка генеральных планов населенных пунктов, разработка детальной планировки</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08AE5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14343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24E7B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D96D4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5433AC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F32BE4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УЖКХ</w:t>
            </w:r>
          </w:p>
        </w:tc>
      </w:tr>
      <w:tr w:rsidR="0060690E" w:rsidRPr="0060690E" w14:paraId="601112B9" w14:textId="77777777" w:rsidTr="0060690E">
        <w:trPr>
          <w:trHeight w:val="507"/>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CF5C35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1.6.</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5422A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Организация и проведение кадастровых работ по утвержденному проекту детальной планировки, всего</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C2E53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150,00</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DF784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16B9D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150,00</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E59E0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ECD38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97CB3F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КУМИ, Администрация Аскизского района Республики Хакасия</w:t>
            </w:r>
          </w:p>
        </w:tc>
      </w:tr>
      <w:tr w:rsidR="0060690E" w:rsidRPr="0060690E" w14:paraId="34C5CC81" w14:textId="77777777" w:rsidTr="0060690E">
        <w:trPr>
          <w:trHeight w:val="497"/>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A08370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1.6.1.</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349A2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в том числе:  </w:t>
            </w:r>
          </w:p>
          <w:p w14:paraId="150ABF5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бюджет МО Аскизский район</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5BE33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150,00</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27C68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F859A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150,00</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94140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D0A7B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0" w:type="auto"/>
            <w:vMerge/>
            <w:tcBorders>
              <w:top w:val="nil"/>
              <w:left w:val="nil"/>
              <w:bottom w:val="single" w:sz="8" w:space="0" w:color="auto"/>
              <w:right w:val="single" w:sz="8" w:space="0" w:color="auto"/>
            </w:tcBorders>
            <w:shd w:val="clear" w:color="auto" w:fill="FFFFFF"/>
            <w:vAlign w:val="center"/>
            <w:hideMark/>
          </w:tcPr>
          <w:p w14:paraId="28BEA4D2"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60EB2032" w14:textId="77777777" w:rsidTr="0060690E">
        <w:trPr>
          <w:trHeight w:val="765"/>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23433DE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1.7.</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AA232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Проведение мониторинга реализации подпрограммы, подготовка информационно-аналитического и отчетных материалов</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145CE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3CBE7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62DB8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8D9CA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BF396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D0A585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КУМИ</w:t>
            </w:r>
          </w:p>
        </w:tc>
      </w:tr>
      <w:tr w:rsidR="0060690E" w:rsidRPr="0060690E" w14:paraId="5AE15189" w14:textId="77777777" w:rsidTr="0060690E">
        <w:trPr>
          <w:trHeight w:val="585"/>
          <w:tblCellSpacing w:w="0" w:type="dxa"/>
        </w:trPr>
        <w:tc>
          <w:tcPr>
            <w:tcW w:w="711"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73F194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1.8.</w:t>
            </w:r>
          </w:p>
        </w:tc>
        <w:tc>
          <w:tcPr>
            <w:tcW w:w="313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B9569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Проведение информационно-разъяснительной работы среди населения, направленной на освещение мероприятий по предоставлению земельных участков льготной категории граждан</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3CAA1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56F5A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1AB65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D26B6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6ECD3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C3BAC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МКУ КУМИ</w:t>
            </w:r>
          </w:p>
        </w:tc>
      </w:tr>
      <w:tr w:rsidR="0060690E" w:rsidRPr="0060690E" w14:paraId="7FEE0584" w14:textId="77777777" w:rsidTr="0060690E">
        <w:trPr>
          <w:trHeight w:val="467"/>
          <w:tblCellSpacing w:w="0" w:type="dxa"/>
        </w:trPr>
        <w:tc>
          <w:tcPr>
            <w:tcW w:w="3843"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101EE8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ИТОГО</w:t>
            </w:r>
          </w:p>
        </w:tc>
        <w:tc>
          <w:tcPr>
            <w:tcW w:w="9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228914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150,00</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5926C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87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319B0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150,00</w:t>
            </w:r>
          </w:p>
        </w:tc>
        <w:tc>
          <w:tcPr>
            <w:tcW w:w="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15234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3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F6219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172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72B74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 </w:t>
            </w:r>
          </w:p>
        </w:tc>
      </w:tr>
      <w:tr w:rsidR="0060690E" w:rsidRPr="0060690E" w14:paraId="7615A694" w14:textId="77777777" w:rsidTr="0060690E">
        <w:trPr>
          <w:tblCellSpacing w:w="0" w:type="dxa"/>
        </w:trPr>
        <w:tc>
          <w:tcPr>
            <w:tcW w:w="885" w:type="dxa"/>
            <w:tcBorders>
              <w:top w:val="nil"/>
              <w:left w:val="nil"/>
              <w:bottom w:val="nil"/>
              <w:right w:val="nil"/>
            </w:tcBorders>
            <w:shd w:val="clear" w:color="auto" w:fill="FFFFFF"/>
            <w:vAlign w:val="center"/>
            <w:hideMark/>
          </w:tcPr>
          <w:p w14:paraId="69569A4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3915" w:type="dxa"/>
            <w:tcBorders>
              <w:top w:val="nil"/>
              <w:left w:val="nil"/>
              <w:bottom w:val="nil"/>
              <w:right w:val="nil"/>
            </w:tcBorders>
            <w:shd w:val="clear" w:color="auto" w:fill="FFFFFF"/>
            <w:vAlign w:val="center"/>
            <w:hideMark/>
          </w:tcPr>
          <w:p w14:paraId="3A69836A"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45" w:type="dxa"/>
            <w:tcBorders>
              <w:top w:val="nil"/>
              <w:left w:val="nil"/>
              <w:bottom w:val="nil"/>
              <w:right w:val="nil"/>
            </w:tcBorders>
            <w:shd w:val="clear" w:color="auto" w:fill="FFFFFF"/>
            <w:vAlign w:val="center"/>
            <w:hideMark/>
          </w:tcPr>
          <w:p w14:paraId="7CE34961"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885" w:type="dxa"/>
            <w:tcBorders>
              <w:top w:val="nil"/>
              <w:left w:val="nil"/>
              <w:bottom w:val="nil"/>
              <w:right w:val="nil"/>
            </w:tcBorders>
            <w:shd w:val="clear" w:color="auto" w:fill="FFFFFF"/>
            <w:vAlign w:val="center"/>
            <w:hideMark/>
          </w:tcPr>
          <w:p w14:paraId="36830035"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80" w:type="dxa"/>
            <w:tcBorders>
              <w:top w:val="nil"/>
              <w:left w:val="nil"/>
              <w:bottom w:val="nil"/>
              <w:right w:val="nil"/>
            </w:tcBorders>
            <w:shd w:val="clear" w:color="auto" w:fill="FFFFFF"/>
            <w:vAlign w:val="center"/>
            <w:hideMark/>
          </w:tcPr>
          <w:p w14:paraId="5AABAF5E"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930" w:type="dxa"/>
            <w:tcBorders>
              <w:top w:val="nil"/>
              <w:left w:val="nil"/>
              <w:bottom w:val="nil"/>
              <w:right w:val="nil"/>
            </w:tcBorders>
            <w:shd w:val="clear" w:color="auto" w:fill="FFFFFF"/>
            <w:vAlign w:val="center"/>
            <w:hideMark/>
          </w:tcPr>
          <w:p w14:paraId="0773993F"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915" w:type="dxa"/>
            <w:tcBorders>
              <w:top w:val="nil"/>
              <w:left w:val="nil"/>
              <w:bottom w:val="nil"/>
              <w:right w:val="nil"/>
            </w:tcBorders>
            <w:shd w:val="clear" w:color="auto" w:fill="FFFFFF"/>
            <w:vAlign w:val="center"/>
            <w:hideMark/>
          </w:tcPr>
          <w:p w14:paraId="78CAAF2B"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930" w:type="dxa"/>
            <w:tcBorders>
              <w:top w:val="nil"/>
              <w:left w:val="nil"/>
              <w:bottom w:val="nil"/>
              <w:right w:val="nil"/>
            </w:tcBorders>
            <w:shd w:val="clear" w:color="auto" w:fill="FFFFFF"/>
            <w:vAlign w:val="center"/>
            <w:hideMark/>
          </w:tcPr>
          <w:p w14:paraId="12AF080C"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160" w:type="dxa"/>
            <w:tcBorders>
              <w:top w:val="nil"/>
              <w:left w:val="nil"/>
              <w:bottom w:val="nil"/>
              <w:right w:val="nil"/>
            </w:tcBorders>
            <w:shd w:val="clear" w:color="auto" w:fill="FFFFFF"/>
            <w:vAlign w:val="center"/>
            <w:hideMark/>
          </w:tcPr>
          <w:p w14:paraId="5FD47EE9"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r>
    </w:tbl>
    <w:p w14:paraId="37A47839"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3BA4F14F"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41CA2BEE" w14:textId="77777777" w:rsidR="0060690E" w:rsidRPr="0060690E" w:rsidRDefault="0060690E" w:rsidP="0060690E">
      <w:pPr>
        <w:shd w:val="clear" w:color="auto" w:fill="FFFFFF"/>
        <w:spacing w:before="100" w:beforeAutospacing="1" w:after="100" w:afterAutospacing="1" w:line="240" w:lineRule="auto"/>
        <w:ind w:left="720" w:hanging="360"/>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4.</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Обоснование ресурсного обеспечения</w:t>
      </w:r>
    </w:p>
    <w:p w14:paraId="04042733"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Общая сумма финансовых затрат на реализацию подпрограммы составит 150,00 тысяч  рублей из бюджета муниципального образования Аскизский район Республики Хакасия, в том числе по годам:</w:t>
      </w:r>
    </w:p>
    <w:p w14:paraId="2E608BEC"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2017 год  – финансирование подпрограммы не предусмотрено;</w:t>
      </w:r>
    </w:p>
    <w:p w14:paraId="48E49FA5"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2018 год  – 150,00 тысяч рублей;</w:t>
      </w:r>
    </w:p>
    <w:p w14:paraId="05CD5EA7"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2019 - 2020 годы финансирование подпрограммы не предусмотрено.</w:t>
      </w:r>
    </w:p>
    <w:p w14:paraId="32B4DAC0"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5F38C66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5.</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Механизм реализации</w:t>
      </w:r>
    </w:p>
    <w:p w14:paraId="202112CD"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5.1. Подпрограмма реализуется путём предоставления льготной категории граждан в том числе молодым семьям и молодым специалистам, проживающим или изъявившим желание проживать в городских и сельских поселениях муниципального образования Аскизский район земельных участков  в соответствии с  положением о порядке предоставления земельных участков отдельным категориям граждан, принимаемом на районном уровне в муниципальном образовании Аскизский район.</w:t>
      </w:r>
    </w:p>
    <w:p w14:paraId="2FDAF5BA" w14:textId="77777777" w:rsidR="0060690E" w:rsidRPr="0060690E" w:rsidRDefault="0060690E" w:rsidP="0060690E">
      <w:pPr>
        <w:shd w:val="clear" w:color="auto" w:fill="FFFFFF"/>
        <w:spacing w:before="100" w:beforeAutospacing="1" w:after="100" w:afterAutospacing="1" w:line="240" w:lineRule="auto"/>
        <w:ind w:firstLine="540"/>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5.2. Право на получение земельного участка имеют граждане в соответствии со ст. 2(1) Законом Республики Хакасия от 05.05.2003 N 25 (ред. от 06.10.2014) "О предоставлении в собственность граждан и юридических лиц земельных участков, находящихся в государственной и муниципальной собственности"; с </w:t>
      </w:r>
      <w:hyperlink r:id="rId95" w:history="1">
        <w:r w:rsidRPr="0060690E">
          <w:rPr>
            <w:rFonts w:ascii="Times New Roman" w:eastAsia="Times New Roman" w:hAnsi="Times New Roman" w:cs="Times New Roman"/>
            <w:color w:val="000000"/>
            <w:sz w:val="24"/>
            <w:szCs w:val="24"/>
            <w:u w:val="single"/>
            <w:lang w:eastAsia="ru-RU"/>
          </w:rPr>
          <w:t>Законом</w:t>
        </w:r>
      </w:hyperlink>
      <w:r w:rsidRPr="0060690E">
        <w:rPr>
          <w:rFonts w:ascii="Times New Roman" w:eastAsia="Times New Roman" w:hAnsi="Times New Roman" w:cs="Times New Roman"/>
          <w:color w:val="052635"/>
          <w:sz w:val="24"/>
          <w:szCs w:val="24"/>
          <w:lang w:eastAsia="ru-RU"/>
        </w:rPr>
        <w:t> Республики Хакасия от 8 ноября 2011 года N 88-ЗРХ "О бесплатном предоставлении в собственность граждан, имеющих трех и более детей, земельных участков на территории Республики Хакасия".</w:t>
      </w:r>
    </w:p>
    <w:p w14:paraId="7E119D55"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5.3.  Предоставление земельных участков осуществляется в настоящий момент в наиболее перспективных массивах -  в с. Аскиз и в рп Аскиз новый микрорайон «Питомник».</w:t>
      </w:r>
    </w:p>
    <w:p w14:paraId="04CDD200"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66FDF0E3" w14:textId="77777777" w:rsidR="0060690E" w:rsidRPr="0060690E" w:rsidRDefault="0060690E" w:rsidP="0060690E">
      <w:pPr>
        <w:shd w:val="clear" w:color="auto" w:fill="FFFFFF"/>
        <w:spacing w:before="100" w:beforeAutospacing="1" w:after="100" w:afterAutospacing="1" w:line="240" w:lineRule="auto"/>
        <w:ind w:left="720" w:hanging="360"/>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6.</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Основные целевые индикаторы и</w:t>
      </w:r>
    </w:p>
    <w:p w14:paraId="370F18B8" w14:textId="77777777" w:rsidR="0060690E" w:rsidRPr="0060690E" w:rsidRDefault="0060690E" w:rsidP="0060690E">
      <w:pPr>
        <w:shd w:val="clear" w:color="auto" w:fill="FFFFFF"/>
        <w:spacing w:before="100" w:beforeAutospacing="1" w:after="100" w:afterAutospacing="1" w:line="240" w:lineRule="auto"/>
        <w:ind w:left="720"/>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показатели эффективности реализации подпрограммы</w:t>
      </w:r>
    </w:p>
    <w:p w14:paraId="59342608"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Реализация подпрограммных мероприятий позволит улучшить жилищные условия путем получения земельных участком гражданами, относящимися ко льготной категории, проживающими на территории муниципального образования Аскизский район за счёт республиканского и районного бюджетов.</w:t>
      </w:r>
    </w:p>
    <w:p w14:paraId="40A3DCEB"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hyperlink r:id="rId96" w:history="1">
        <w:r w:rsidRPr="0060690E">
          <w:rPr>
            <w:rFonts w:ascii="Times New Roman" w:eastAsia="Times New Roman" w:hAnsi="Times New Roman" w:cs="Times New Roman"/>
            <w:sz w:val="24"/>
            <w:szCs w:val="24"/>
            <w:u w:val="single"/>
            <w:lang w:eastAsia="ru-RU"/>
          </w:rPr>
          <w:t>Основные целевые индикаторы</w:t>
        </w:r>
      </w:hyperlink>
      <w:r w:rsidRPr="0060690E">
        <w:rPr>
          <w:rFonts w:ascii="Times New Roman" w:eastAsia="Times New Roman" w:hAnsi="Times New Roman" w:cs="Times New Roman"/>
          <w:color w:val="052635"/>
          <w:sz w:val="24"/>
          <w:szCs w:val="24"/>
          <w:lang w:eastAsia="ru-RU"/>
        </w:rPr>
        <w:t> и показатели эффективности реализации подпрограммы приведены в таблице 2.</w:t>
      </w:r>
    </w:p>
    <w:p w14:paraId="695EFF4E"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val="en-US" w:eastAsia="ru-RU"/>
        </w:rPr>
        <w:t> </w:t>
      </w:r>
    </w:p>
    <w:p w14:paraId="7C754EAA"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2</w:t>
      </w:r>
    </w:p>
    <w:p w14:paraId="3B57CF36"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32B5236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Основные целевые индикаторы</w:t>
      </w:r>
    </w:p>
    <w:p w14:paraId="6A1C2FFC"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и показатели эффективности реализации подпрограммы</w:t>
      </w:r>
    </w:p>
    <w:p w14:paraId="5669C34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val="en-US" w:eastAsia="ru-RU"/>
        </w:rPr>
        <w:t> </w:t>
      </w:r>
    </w:p>
    <w:tbl>
      <w:tblPr>
        <w:tblW w:w="11655" w:type="dxa"/>
        <w:tblCellSpacing w:w="0" w:type="dxa"/>
        <w:tblInd w:w="70" w:type="dxa"/>
        <w:shd w:val="clear" w:color="auto" w:fill="FFFFFF"/>
        <w:tblCellMar>
          <w:left w:w="0" w:type="dxa"/>
          <w:right w:w="0" w:type="dxa"/>
        </w:tblCellMar>
        <w:tblLook w:val="04A0" w:firstRow="1" w:lastRow="0" w:firstColumn="1" w:lastColumn="0" w:noHBand="0" w:noVBand="1"/>
      </w:tblPr>
      <w:tblGrid>
        <w:gridCol w:w="6376"/>
        <w:gridCol w:w="1064"/>
        <w:gridCol w:w="1053"/>
        <w:gridCol w:w="1054"/>
        <w:gridCol w:w="1054"/>
        <w:gridCol w:w="1054"/>
      </w:tblGrid>
      <w:tr w:rsidR="0060690E" w:rsidRPr="0060690E" w14:paraId="3EC92582" w14:textId="77777777" w:rsidTr="0060690E">
        <w:trPr>
          <w:trHeight w:val="240"/>
          <w:tblCellSpacing w:w="0" w:type="dxa"/>
        </w:trPr>
        <w:tc>
          <w:tcPr>
            <w:tcW w:w="5103"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3274F70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Наименование</w:t>
            </w:r>
          </w:p>
        </w:tc>
        <w:tc>
          <w:tcPr>
            <w:tcW w:w="851" w:type="dxa"/>
            <w:vMerge w:val="restart"/>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4C365E0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Всего</w:t>
            </w:r>
          </w:p>
        </w:tc>
        <w:tc>
          <w:tcPr>
            <w:tcW w:w="3375" w:type="dxa"/>
            <w:gridSpan w:val="4"/>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CC2F8A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В том числе по годам</w:t>
            </w:r>
          </w:p>
        </w:tc>
      </w:tr>
      <w:tr w:rsidR="0060690E" w:rsidRPr="0060690E" w14:paraId="2909F081" w14:textId="77777777" w:rsidTr="0060690E">
        <w:trPr>
          <w:trHeight w:val="24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45B0D11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2B51D8D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84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DF86B2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2017</w:t>
            </w:r>
          </w:p>
        </w:tc>
        <w:tc>
          <w:tcPr>
            <w:tcW w:w="84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E336FB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2018</w:t>
            </w:r>
          </w:p>
        </w:tc>
        <w:tc>
          <w:tcPr>
            <w:tcW w:w="84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65284E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2019</w:t>
            </w:r>
          </w:p>
        </w:tc>
        <w:tc>
          <w:tcPr>
            <w:tcW w:w="84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36C119D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2020</w:t>
            </w:r>
          </w:p>
        </w:tc>
      </w:tr>
      <w:tr w:rsidR="0060690E" w:rsidRPr="0060690E" w14:paraId="070FCFA6" w14:textId="77777777" w:rsidTr="0060690E">
        <w:trPr>
          <w:trHeight w:val="360"/>
          <w:tblCellSpacing w:w="0" w:type="dxa"/>
        </w:trPr>
        <w:tc>
          <w:tcPr>
            <w:tcW w:w="5103"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14:paraId="7D5C47B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граждан, относящихся к льготной категории, в том числе молодых семей и специалистов, получивших земельные участки для индивидуального жилищного строительства</w:t>
            </w:r>
          </w:p>
        </w:tc>
        <w:tc>
          <w:tcPr>
            <w:tcW w:w="851"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583778C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119</w:t>
            </w:r>
          </w:p>
        </w:tc>
        <w:tc>
          <w:tcPr>
            <w:tcW w:w="84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6320CFD7"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44</w:t>
            </w:r>
          </w:p>
        </w:tc>
        <w:tc>
          <w:tcPr>
            <w:tcW w:w="8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7CD266B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25</w:t>
            </w:r>
          </w:p>
        </w:tc>
        <w:tc>
          <w:tcPr>
            <w:tcW w:w="8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2EBC2F43"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30</w:t>
            </w:r>
          </w:p>
        </w:tc>
        <w:tc>
          <w:tcPr>
            <w:tcW w:w="84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14:paraId="046DE5A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17"/>
                <w:szCs w:val="17"/>
                <w:lang w:eastAsia="ru-RU"/>
              </w:rPr>
              <w:t>20</w:t>
            </w:r>
          </w:p>
        </w:tc>
      </w:tr>
    </w:tbl>
    <w:p w14:paraId="049DCB94"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lastRenderedPageBreak/>
        <w:t> </w:t>
      </w:r>
    </w:p>
    <w:p w14:paraId="3497B00D" w14:textId="77777777" w:rsidR="0060690E" w:rsidRPr="0060690E" w:rsidRDefault="0060690E" w:rsidP="0060690E">
      <w:pPr>
        <w:shd w:val="clear" w:color="auto" w:fill="FFFFFF"/>
        <w:spacing w:before="100" w:beforeAutospacing="1" w:after="100" w:afterAutospacing="1" w:line="240" w:lineRule="auto"/>
        <w:ind w:hanging="142"/>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3A49C0E8" w14:textId="77777777" w:rsidR="0060690E" w:rsidRPr="0060690E" w:rsidRDefault="0060690E" w:rsidP="0060690E">
      <w:pPr>
        <w:shd w:val="clear" w:color="auto" w:fill="FFFFFF"/>
        <w:spacing w:before="100" w:beforeAutospacing="1" w:after="100" w:afterAutospacing="1" w:line="240" w:lineRule="auto"/>
        <w:ind w:hanging="142"/>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3A7A6A7C" w14:textId="77777777" w:rsidR="0060690E" w:rsidRPr="0060690E" w:rsidRDefault="0060690E" w:rsidP="0060690E">
      <w:pPr>
        <w:shd w:val="clear" w:color="auto" w:fill="FFFFFF"/>
        <w:spacing w:before="100" w:beforeAutospacing="1" w:after="100" w:afterAutospacing="1" w:line="240" w:lineRule="auto"/>
        <w:ind w:hanging="142"/>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0553E799" w14:textId="77777777" w:rsidR="0060690E" w:rsidRPr="0060690E" w:rsidRDefault="0060690E" w:rsidP="0060690E">
      <w:pPr>
        <w:shd w:val="clear" w:color="auto" w:fill="FFFFFF"/>
        <w:spacing w:before="100" w:beforeAutospacing="1" w:after="100" w:afterAutospacing="1" w:line="240" w:lineRule="auto"/>
        <w:ind w:hanging="142"/>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7EE8962B"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3BD5FBAA"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1B246EF8" w14:textId="77777777" w:rsidR="0060690E" w:rsidRPr="0060690E" w:rsidRDefault="0060690E" w:rsidP="0060690E">
      <w:pPr>
        <w:shd w:val="clear" w:color="auto" w:fill="FFFFFF"/>
        <w:spacing w:before="100" w:beforeAutospacing="1" w:after="100" w:afterAutospacing="1" w:line="240" w:lineRule="auto"/>
        <w:ind w:hanging="142"/>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t> </w:t>
      </w:r>
    </w:p>
    <w:p w14:paraId="5FC1DB2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ПОДПРОГРАММА</w:t>
      </w:r>
    </w:p>
    <w:p w14:paraId="2B00ACA7"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«Формирование современной  комфортной городской среды»</w:t>
      </w:r>
    </w:p>
    <w:p w14:paraId="53EC3B76"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Муниципальной программы муниципального образования</w:t>
      </w:r>
    </w:p>
    <w:p w14:paraId="28B211EF"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«Жилище на 2017 – 2020 годы»</w:t>
      </w:r>
    </w:p>
    <w:p w14:paraId="5266BF2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 </w:t>
      </w:r>
    </w:p>
    <w:p w14:paraId="4AC070B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53B1211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ПАСПОРТ</w:t>
      </w:r>
    </w:p>
    <w:p w14:paraId="4D4FCF9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подпрограммы «Формирование современной комфортной городской среды»</w:t>
      </w:r>
    </w:p>
    <w:p w14:paraId="09DCACD4"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Муниципальной программы муниципального образования</w:t>
      </w:r>
    </w:p>
    <w:p w14:paraId="71DEFEFB"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«Жилище на 2017 – 2020 годы»</w:t>
      </w:r>
    </w:p>
    <w:p w14:paraId="12E8C55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bl>
      <w:tblPr>
        <w:tblW w:w="9356" w:type="dxa"/>
        <w:tblCellSpacing w:w="0" w:type="dxa"/>
        <w:tblInd w:w="108" w:type="dxa"/>
        <w:shd w:val="clear" w:color="auto" w:fill="FFFFFF"/>
        <w:tblCellMar>
          <w:left w:w="0" w:type="dxa"/>
          <w:right w:w="0" w:type="dxa"/>
        </w:tblCellMar>
        <w:tblLook w:val="04A0" w:firstRow="1" w:lastRow="0" w:firstColumn="1" w:lastColumn="0" w:noHBand="0" w:noVBand="1"/>
      </w:tblPr>
      <w:tblGrid>
        <w:gridCol w:w="2441"/>
        <w:gridCol w:w="6915"/>
      </w:tblGrid>
      <w:tr w:rsidR="0060690E" w:rsidRPr="0060690E" w14:paraId="3B52ECC9"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06E772A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Ответственный</w:t>
            </w:r>
          </w:p>
          <w:p w14:paraId="78260E3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исполнитель</w:t>
            </w:r>
          </w:p>
        </w:tc>
        <w:tc>
          <w:tcPr>
            <w:tcW w:w="6915" w:type="dxa"/>
            <w:shd w:val="clear" w:color="auto" w:fill="FFFFFF"/>
            <w:tcMar>
              <w:top w:w="0" w:type="dxa"/>
              <w:left w:w="108" w:type="dxa"/>
              <w:bottom w:w="0" w:type="dxa"/>
              <w:right w:w="108" w:type="dxa"/>
            </w:tcMar>
            <w:hideMark/>
          </w:tcPr>
          <w:p w14:paraId="66FB370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муниципальное казенное учреждение «Управление по градостроительной и жилищной политике администрации Аскизского района Республики Хакасия» (далее МКУ Управление ЖКХ)</w:t>
            </w:r>
          </w:p>
          <w:p w14:paraId="4E7A0D0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5933A79E"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77529EAD"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Соисполнители</w:t>
            </w:r>
          </w:p>
        </w:tc>
        <w:tc>
          <w:tcPr>
            <w:tcW w:w="6915" w:type="dxa"/>
            <w:shd w:val="clear" w:color="auto" w:fill="FFFFFF"/>
            <w:tcMar>
              <w:top w:w="0" w:type="dxa"/>
              <w:left w:w="108" w:type="dxa"/>
              <w:bottom w:w="0" w:type="dxa"/>
              <w:right w:w="108" w:type="dxa"/>
            </w:tcMar>
            <w:hideMark/>
          </w:tcPr>
          <w:p w14:paraId="379E53E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сельские и городские поселения Аскизского района (по согласованию), Администрация Аскизского района Республики Хакасия</w:t>
            </w:r>
          </w:p>
          <w:p w14:paraId="50048A1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1A357C08"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2DB248D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Цель</w:t>
            </w:r>
          </w:p>
        </w:tc>
        <w:tc>
          <w:tcPr>
            <w:tcW w:w="6915" w:type="dxa"/>
            <w:shd w:val="clear" w:color="auto" w:fill="FFFFFF"/>
            <w:tcMar>
              <w:top w:w="0" w:type="dxa"/>
              <w:left w:w="108" w:type="dxa"/>
              <w:bottom w:w="0" w:type="dxa"/>
              <w:right w:w="108" w:type="dxa"/>
            </w:tcMar>
            <w:hideMark/>
          </w:tcPr>
          <w:p w14:paraId="2BA238C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комплексное решение проблем благоустройства по улучшению санитарного и эстетического вида территории населенных пунктов городских и сельских поселений</w:t>
            </w:r>
          </w:p>
          <w:p w14:paraId="0968F2C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70D1E31"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10E3EEF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Задача</w:t>
            </w:r>
          </w:p>
        </w:tc>
        <w:tc>
          <w:tcPr>
            <w:tcW w:w="6915" w:type="dxa"/>
            <w:shd w:val="clear" w:color="auto" w:fill="FFFFFF"/>
            <w:tcMar>
              <w:top w:w="0" w:type="dxa"/>
              <w:left w:w="108" w:type="dxa"/>
              <w:bottom w:w="0" w:type="dxa"/>
              <w:right w:w="108" w:type="dxa"/>
            </w:tcMar>
            <w:hideMark/>
          </w:tcPr>
          <w:p w14:paraId="1352313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благоустройство дворовых территорий многоквартирных домов, территорий общего пользования и мест массового отдыха городских и сельских поселений</w:t>
            </w:r>
          </w:p>
          <w:p w14:paraId="53372ED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23B5B570"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1D4BEBB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lastRenderedPageBreak/>
              <w:t>Целевые показатели</w:t>
            </w:r>
          </w:p>
        </w:tc>
        <w:tc>
          <w:tcPr>
            <w:tcW w:w="6915" w:type="dxa"/>
            <w:shd w:val="clear" w:color="auto" w:fill="FFFFFF"/>
            <w:tcMar>
              <w:top w:w="0" w:type="dxa"/>
              <w:left w:w="108" w:type="dxa"/>
              <w:bottom w:w="0" w:type="dxa"/>
              <w:right w:w="108" w:type="dxa"/>
            </w:tcMar>
            <w:hideMark/>
          </w:tcPr>
          <w:p w14:paraId="049F4C0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количество благоустроенных дворовых территорий многоквартирных жилых домов городских и сельских поселений из них:</w:t>
            </w:r>
          </w:p>
          <w:p w14:paraId="6E34CCB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17;</w:t>
            </w:r>
          </w:p>
          <w:p w14:paraId="7A9E3AFB"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5;</w:t>
            </w:r>
          </w:p>
          <w:p w14:paraId="2349998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0;</w:t>
            </w:r>
          </w:p>
          <w:p w14:paraId="5992E07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0;</w:t>
            </w:r>
          </w:p>
          <w:p w14:paraId="72BA7066"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-количество благоустроенных территорий общего пользования;</w:t>
            </w:r>
          </w:p>
          <w:p w14:paraId="7576EF37"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4;</w:t>
            </w:r>
          </w:p>
          <w:p w14:paraId="6EC3FC0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4;</w:t>
            </w:r>
          </w:p>
          <w:p w14:paraId="6FA96E4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0;</w:t>
            </w:r>
          </w:p>
          <w:p w14:paraId="51F8F88E"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0;</w:t>
            </w:r>
          </w:p>
          <w:p w14:paraId="57643A2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-количество благоустроенных  мест массового отдыха населения (парков, скверов, бульваров);</w:t>
            </w:r>
          </w:p>
          <w:p w14:paraId="3B189AF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2017 году – 0;</w:t>
            </w:r>
          </w:p>
          <w:p w14:paraId="39FE3F5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2018 году – 0;</w:t>
            </w:r>
          </w:p>
          <w:p w14:paraId="69D1A4C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2019 году – 0;</w:t>
            </w:r>
          </w:p>
          <w:p w14:paraId="2AAA7561"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в 2020 году – 0.</w:t>
            </w:r>
          </w:p>
          <w:p w14:paraId="6865C7F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4A151447"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0CFE479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Этапы и сроки реализации</w:t>
            </w:r>
          </w:p>
        </w:tc>
        <w:tc>
          <w:tcPr>
            <w:tcW w:w="6915" w:type="dxa"/>
            <w:shd w:val="clear" w:color="auto" w:fill="FFFFFF"/>
            <w:tcMar>
              <w:top w:w="0" w:type="dxa"/>
              <w:left w:w="108" w:type="dxa"/>
              <w:bottom w:w="0" w:type="dxa"/>
              <w:right w:w="108" w:type="dxa"/>
            </w:tcMar>
            <w:hideMark/>
          </w:tcPr>
          <w:p w14:paraId="120CD3F5" w14:textId="77777777" w:rsidR="0060690E" w:rsidRPr="0060690E" w:rsidRDefault="0060690E" w:rsidP="0060690E">
            <w:pPr>
              <w:spacing w:before="100" w:beforeAutospacing="1" w:after="100" w:afterAutospacing="1" w:line="240" w:lineRule="auto"/>
              <w:ind w:hanging="107"/>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- 2017 – 2020</w:t>
            </w:r>
          </w:p>
          <w:p w14:paraId="112C13A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62FAC99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1BFECE0" w14:textId="77777777" w:rsidTr="0060690E">
        <w:trPr>
          <w:trHeight w:val="118"/>
          <w:tblCellSpacing w:w="0" w:type="dxa"/>
        </w:trPr>
        <w:tc>
          <w:tcPr>
            <w:tcW w:w="2441" w:type="dxa"/>
            <w:shd w:val="clear" w:color="auto" w:fill="FFFFFF"/>
            <w:tcMar>
              <w:top w:w="0" w:type="dxa"/>
              <w:left w:w="108" w:type="dxa"/>
              <w:bottom w:w="0" w:type="dxa"/>
              <w:right w:w="108" w:type="dxa"/>
            </w:tcMar>
            <w:hideMark/>
          </w:tcPr>
          <w:p w14:paraId="25B7C0E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Объемы бюджетных ассигнований</w:t>
            </w:r>
          </w:p>
        </w:tc>
        <w:tc>
          <w:tcPr>
            <w:tcW w:w="6915" w:type="dxa"/>
            <w:shd w:val="clear" w:color="auto" w:fill="FFFFFF"/>
            <w:tcMar>
              <w:top w:w="0" w:type="dxa"/>
              <w:left w:w="108" w:type="dxa"/>
              <w:bottom w:w="0" w:type="dxa"/>
              <w:right w:w="108" w:type="dxa"/>
            </w:tcMar>
            <w:hideMark/>
          </w:tcPr>
          <w:p w14:paraId="156F76D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  общий объем финансирования  подпрограммы составит в 2017 - 2020 годах составит 22 777,23 тысяч рублей.</w:t>
            </w:r>
          </w:p>
          <w:p w14:paraId="702E0C2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Финансирование по годам:</w:t>
            </w:r>
          </w:p>
          <w:p w14:paraId="319571B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2017 год – 10 148,40 тысяч рублей, из них: 8 740,50 тысяч рублей - федеральный бюджет; 1 306,20 тысяч рублей -республиканский бюджет; 101,70 тысяч рублей – бюджет поселений;</w:t>
            </w:r>
          </w:p>
          <w:p w14:paraId="4D39286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2018 год – 12 628,83 тысяч рублей, из них: 8 069,70 - федеральный бюджет; 4 559,13 -  республиканский бюджет;</w:t>
            </w:r>
          </w:p>
          <w:p w14:paraId="24D052A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2019 – 2020 годы – финансирование подпрограммы не предусмотрено.</w:t>
            </w:r>
          </w:p>
          <w:p w14:paraId="66FFE34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76269988" w14:textId="77777777" w:rsidTr="0060690E">
        <w:trPr>
          <w:trHeight w:val="1261"/>
          <w:tblCellSpacing w:w="0" w:type="dxa"/>
        </w:trPr>
        <w:tc>
          <w:tcPr>
            <w:tcW w:w="2441" w:type="dxa"/>
            <w:shd w:val="clear" w:color="auto" w:fill="FFFFFF"/>
            <w:tcMar>
              <w:top w:w="0" w:type="dxa"/>
              <w:left w:w="108" w:type="dxa"/>
              <w:bottom w:w="0" w:type="dxa"/>
              <w:right w:w="108" w:type="dxa"/>
            </w:tcMar>
            <w:hideMark/>
          </w:tcPr>
          <w:p w14:paraId="3AEEF01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Ожидаемые результаты реализации подпрограммы</w:t>
            </w:r>
          </w:p>
        </w:tc>
        <w:tc>
          <w:tcPr>
            <w:tcW w:w="6915" w:type="dxa"/>
            <w:shd w:val="clear" w:color="auto" w:fill="FFFFFF"/>
            <w:tcMar>
              <w:top w:w="0" w:type="dxa"/>
              <w:left w:w="108" w:type="dxa"/>
              <w:bottom w:w="0" w:type="dxa"/>
              <w:right w:w="108" w:type="dxa"/>
            </w:tcMar>
            <w:hideMark/>
          </w:tcPr>
          <w:p w14:paraId="7B7C99D6"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комплексное благоустройство дворовых территорий 22-х многоквартирных домов, 8-ти территорий общего пользования</w:t>
            </w:r>
          </w:p>
        </w:tc>
      </w:tr>
    </w:tbl>
    <w:p w14:paraId="41DCDABC" w14:textId="77777777" w:rsidR="0060690E" w:rsidRPr="0060690E" w:rsidRDefault="0060690E" w:rsidP="0060690E">
      <w:pPr>
        <w:shd w:val="clear" w:color="auto" w:fill="FFFFFF"/>
        <w:spacing w:before="100" w:beforeAutospacing="1" w:after="100" w:afterAutospacing="1" w:line="240" w:lineRule="auto"/>
        <w:ind w:firstLine="709"/>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1. </w:t>
      </w:r>
      <w:r w:rsidRPr="0060690E">
        <w:rPr>
          <w:rFonts w:ascii="Times New Roman" w:eastAsia="Times New Roman" w:hAnsi="Times New Roman" w:cs="Times New Roman"/>
          <w:b/>
          <w:bCs/>
          <w:color w:val="052635"/>
          <w:sz w:val="24"/>
          <w:szCs w:val="24"/>
          <w:lang w:eastAsia="ru-RU"/>
        </w:rPr>
        <w:t>Характеристика проблемы</w:t>
      </w:r>
    </w:p>
    <w:p w14:paraId="50C04087"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6"/>
          <w:szCs w:val="26"/>
          <w:lang w:eastAsia="ru-RU"/>
        </w:rPr>
        <w:lastRenderedPageBreak/>
        <w:t> </w:t>
      </w:r>
      <w:r w:rsidRPr="0060690E">
        <w:rPr>
          <w:rFonts w:ascii="Times New Roman" w:eastAsia="Times New Roman" w:hAnsi="Times New Roman" w:cs="Times New Roman"/>
          <w:color w:val="052635"/>
          <w:sz w:val="24"/>
          <w:szCs w:val="24"/>
          <w:lang w:eastAsia="ru-RU"/>
        </w:rPr>
        <w:t>В последние годы на территории Аскизского района с учетом роста количества многоквартирных домов, увеличением многоэтажной застройки и износом уровня благоустройства существующих многоквартирных домов  городских и сельских поселений   возникает необходимость в передовых, отвечающих духу времени методах  устройства дворовых территорий. Кроме того выступает проблема по созданию современных, эстетически наполненных мест массового отдыха и территорий общего пользования населения.</w:t>
      </w:r>
    </w:p>
    <w:p w14:paraId="7A7859E6" w14:textId="77777777" w:rsidR="0060690E" w:rsidRPr="0060690E" w:rsidRDefault="0060690E" w:rsidP="0060690E">
      <w:pPr>
        <w:shd w:val="clear" w:color="auto" w:fill="FFFFFF"/>
        <w:spacing w:before="100" w:beforeAutospacing="1" w:after="100" w:afterAutospacing="1" w:line="240" w:lineRule="auto"/>
        <w:ind w:left="10" w:hanging="1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Подпрограмма  «Формирование современной  комфортной городской среды»   (далее - подпрограмма) разработана с целью создания максимально благоприятных, комфортных и безопасных условий проживания населения, а также развитие и обустройство мест массового отдыха населения  в городских и сельских поселениях Аскизского района.</w:t>
      </w:r>
    </w:p>
    <w:p w14:paraId="761DCB1B" w14:textId="77777777" w:rsidR="0060690E" w:rsidRPr="0060690E" w:rsidRDefault="0060690E" w:rsidP="0060690E">
      <w:pPr>
        <w:shd w:val="clear" w:color="auto" w:fill="FFFFFF"/>
        <w:spacing w:before="100" w:beforeAutospacing="1" w:after="100" w:afterAutospacing="1" w:line="240" w:lineRule="auto"/>
        <w:ind w:left="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Реализация подпрограммы осуществляется по трем направлениям:</w:t>
      </w:r>
    </w:p>
    <w:p w14:paraId="7005C311" w14:textId="77777777" w:rsidR="0060690E" w:rsidRPr="0060690E" w:rsidRDefault="0060690E" w:rsidP="0060690E">
      <w:pPr>
        <w:shd w:val="clear" w:color="auto" w:fill="FFFFFF"/>
        <w:spacing w:before="100" w:beforeAutospacing="1" w:after="100" w:afterAutospacing="1" w:line="240" w:lineRule="auto"/>
        <w:ind w:firstLine="71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8"/>
          <w:szCs w:val="28"/>
          <w:lang w:eastAsia="ru-RU"/>
        </w:rPr>
        <w:t>-</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color w:val="052635"/>
          <w:sz w:val="17"/>
          <w:szCs w:val="17"/>
          <w:lang w:eastAsia="ru-RU"/>
        </w:rPr>
        <w:t>благоустройство дворовых территорий городских и сельских поселений Аскизского района;</w:t>
      </w:r>
    </w:p>
    <w:p w14:paraId="2819518C" w14:textId="77777777" w:rsidR="0060690E" w:rsidRPr="0060690E" w:rsidRDefault="0060690E" w:rsidP="0060690E">
      <w:pPr>
        <w:shd w:val="clear" w:color="auto" w:fill="FFFFFF"/>
        <w:spacing w:before="100" w:beforeAutospacing="1" w:after="100" w:afterAutospacing="1" w:line="240" w:lineRule="auto"/>
        <w:ind w:firstLine="71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8"/>
          <w:szCs w:val="28"/>
          <w:lang w:eastAsia="ru-RU"/>
        </w:rPr>
        <w:t>-</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color w:val="052635"/>
          <w:sz w:val="17"/>
          <w:szCs w:val="17"/>
          <w:lang w:eastAsia="ru-RU"/>
        </w:rPr>
        <w:t>благоустройства территорий общего пользования городских и сельских поселений Аскизского района;</w:t>
      </w:r>
    </w:p>
    <w:p w14:paraId="6E5A30C3" w14:textId="77777777" w:rsidR="0060690E" w:rsidRPr="0060690E" w:rsidRDefault="0060690E" w:rsidP="0060690E">
      <w:pPr>
        <w:shd w:val="clear" w:color="auto" w:fill="FFFFFF"/>
        <w:spacing w:before="100" w:beforeAutospacing="1" w:after="100" w:afterAutospacing="1" w:line="240" w:lineRule="auto"/>
        <w:ind w:firstLine="710"/>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8"/>
          <w:szCs w:val="28"/>
          <w:lang w:eastAsia="ru-RU"/>
        </w:rPr>
        <w:t>-</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color w:val="052635"/>
          <w:sz w:val="17"/>
          <w:szCs w:val="17"/>
          <w:lang w:eastAsia="ru-RU"/>
        </w:rPr>
        <w:t>благоустройство мест массового отдыха населения (парки, скверы) городских и сельских поселений.</w:t>
      </w:r>
    </w:p>
    <w:p w14:paraId="150D9EEE"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Благоустройство - совокупность мероприятий, направленных на создание благоприятных, здоровых и культурных условий жизни и досуга населения на территории городских и сельских поселений, включающих в себя работы по строительству и ремонту объектов благоустройства, малых архитектурных форм, надлежащему санитарному содержанию территорий, освещению, озеленению, обустройству городской среды, внешней рекламы и информации, созданию внешнего облика поселения.</w:t>
      </w:r>
    </w:p>
    <w:p w14:paraId="4696CE20"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Проблема благоустройства территории является одной из самых насущных, требующей каждодневного внимания и эффективного решения. Необходимо принятие комплекса мер, направленных на приведение в надлежащее состояние территорий общего пользования,  придомовых территорий многоквартирных домов, территорий собственников. </w:t>
      </w:r>
    </w:p>
    <w:p w14:paraId="226E8E46"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7"/>
          <w:szCs w:val="17"/>
          <w:lang w:eastAsia="ru-RU"/>
        </w:rPr>
        <w:t>         Дворовые территории</w:t>
      </w:r>
      <w:r w:rsidRPr="0060690E">
        <w:rPr>
          <w:rFonts w:ascii="Verdana" w:eastAsia="Times New Roman" w:hAnsi="Verdana" w:cs="Times New Roman"/>
          <w:color w:val="052635"/>
          <w:sz w:val="17"/>
          <w:szCs w:val="17"/>
          <w:lang w:eastAsia="ru-RU"/>
        </w:rPr>
        <w:t> являются важнейшей составной частью благоустройства населенного пункта.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кодексов Российской Федерации.  А именно: на многих дворовых территориях отсутствует асфальтобетонное и иное твердое покрытие, часть существующих асфальтобетонного покрытия внутридворовых  территорий имеет высокую степень износа, так как срок службы дорожных покрытий с момента застройки  сел и поселков многоквартирными домами истек, практически не производятся работы по озеленению дворовых территорий, недостаточно оборудованных детских и спортивных площадок, отсутствуют скамейки, урны иные малые архитектурные формы, отсутствует освещение части дворов.</w:t>
      </w:r>
    </w:p>
    <w:p w14:paraId="0654D572"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Существующее положение обусловлено рядом факторов: введение новых современных требований к благоустройству и содержанию дворовых территорий, недостаточное финансирование мероприятий в предыдущие годы, отсутствие комплексного подхода к решению проблемы формирования и обеспечения среды, комфортной и благоприятной для проживания населения.</w:t>
      </w:r>
    </w:p>
    <w:p w14:paraId="7F8D2ADC"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w:t>
      </w:r>
    </w:p>
    <w:p w14:paraId="65B23FD1"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Комплексное благоустройство дворовых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14:paraId="0247258C"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7"/>
          <w:szCs w:val="17"/>
          <w:lang w:eastAsia="ru-RU"/>
        </w:rPr>
        <w:lastRenderedPageBreak/>
        <w:t>         Благоустройство мест общего пользования и мест массового отдыха - </w:t>
      </w:r>
      <w:r w:rsidRPr="0060690E">
        <w:rPr>
          <w:rFonts w:ascii="Verdana" w:eastAsia="Times New Roman" w:hAnsi="Verdana" w:cs="Times New Roman"/>
          <w:color w:val="052635"/>
          <w:sz w:val="17"/>
          <w:szCs w:val="17"/>
          <w:lang w:eastAsia="ru-RU"/>
        </w:rPr>
        <w:t>является  одним из факторов, формирующих положительный имидж городских и сельских поселений, является наличие благоприятных, комфортных, безопасных и доступных условий для массового отдыха населения.</w:t>
      </w:r>
    </w:p>
    <w:p w14:paraId="7E781F8E" w14:textId="77777777" w:rsidR="0060690E" w:rsidRPr="0060690E" w:rsidRDefault="0060690E" w:rsidP="0060690E">
      <w:pPr>
        <w:shd w:val="clear" w:color="auto" w:fill="FFFFFF"/>
        <w:spacing w:before="100" w:beforeAutospacing="1" w:after="100" w:afterAutospacing="1" w:line="240" w:lineRule="auto"/>
        <w:ind w:left="-14" w:firstLine="722"/>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На территориях городских и сельских поселений Аскизского района находится ряд мест общего пользования и мест массового отдыха. Это парки, площади для отдыха, детские площадки, комплексы сооружений. Благоустройство мест общего пользования и мест массового отдыха  невозможно осуществлять без комплексного подхода. При отсутствии проекта благоустройства получить многофункциональную адаптивную среду для отдыха и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парков, скверов и  для определения функциональных зон, и выполнения других мероприятий</w:t>
      </w:r>
    </w:p>
    <w:p w14:paraId="615F9787" w14:textId="77777777" w:rsidR="0060690E" w:rsidRPr="0060690E" w:rsidRDefault="0060690E" w:rsidP="0060690E">
      <w:pPr>
        <w:shd w:val="clear" w:color="auto" w:fill="FFFFFF"/>
        <w:spacing w:before="100" w:beforeAutospacing="1" w:after="100" w:afterAutospacing="1" w:line="240" w:lineRule="auto"/>
        <w:ind w:left="-14"/>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Повышение уровня благоустройства территории стимулирует позитивные тенденции в социально-экономическом развитии муниципального образования, как следствие, повышение качества жизни населения муниципального образования.</w:t>
      </w:r>
    </w:p>
    <w:p w14:paraId="2B44FA13"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 </w:t>
      </w:r>
    </w:p>
    <w:p w14:paraId="103A7130" w14:textId="77777777" w:rsidR="0060690E" w:rsidRPr="0060690E" w:rsidRDefault="0060690E" w:rsidP="0060690E">
      <w:pPr>
        <w:shd w:val="clear" w:color="auto" w:fill="FFFFFF"/>
        <w:spacing w:before="100" w:beforeAutospacing="1" w:after="100" w:afterAutospacing="1" w:line="240" w:lineRule="auto"/>
        <w:ind w:left="1080" w:hanging="360"/>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2.</w:t>
      </w:r>
      <w:r w:rsidRPr="0060690E">
        <w:rPr>
          <w:rFonts w:ascii="Times New Roman" w:eastAsia="Times New Roman" w:hAnsi="Times New Roman" w:cs="Times New Roman"/>
          <w:color w:val="052635"/>
          <w:sz w:val="14"/>
          <w:szCs w:val="14"/>
          <w:lang w:eastAsia="ru-RU"/>
        </w:rPr>
        <w:t>     </w:t>
      </w:r>
      <w:r w:rsidRPr="0060690E">
        <w:rPr>
          <w:rFonts w:ascii="Times New Roman" w:eastAsia="Times New Roman" w:hAnsi="Times New Roman" w:cs="Times New Roman"/>
          <w:b/>
          <w:bCs/>
          <w:color w:val="052635"/>
          <w:sz w:val="24"/>
          <w:szCs w:val="24"/>
          <w:lang w:eastAsia="ru-RU"/>
        </w:rPr>
        <w:t>Задачи подпрограммы</w:t>
      </w:r>
    </w:p>
    <w:p w14:paraId="2D150073"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Основная задача подпрограммы: повышение уровня благоустройства дворовых территорий многоквартирных жилых домов, территорий общего пользования и  мест массового отдыха населения, с повышением уровня вовлеченности граждан, организаций в реализацию мероприятий по благоустройству.</w:t>
      </w:r>
    </w:p>
    <w:p w14:paraId="19BF1698"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52D27E63" w14:textId="77777777" w:rsidR="0060690E" w:rsidRPr="0060690E" w:rsidRDefault="0060690E" w:rsidP="0060690E">
      <w:pPr>
        <w:shd w:val="clear" w:color="auto" w:fill="FFFFFF"/>
        <w:spacing w:before="100" w:beforeAutospacing="1" w:after="100" w:afterAutospacing="1" w:line="240" w:lineRule="auto"/>
        <w:ind w:left="1080" w:hanging="360"/>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3.</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Сроки и этапы реализации</w:t>
      </w:r>
    </w:p>
    <w:p w14:paraId="70478C81"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Этапы и сроки реализации подпрограммы – 2017 – 2020 годы. Этапы не выделяются.</w:t>
      </w:r>
    </w:p>
    <w:p w14:paraId="03E62A53" w14:textId="77777777" w:rsidR="0060690E" w:rsidRPr="0060690E" w:rsidRDefault="0060690E" w:rsidP="0060690E">
      <w:pPr>
        <w:shd w:val="clear" w:color="auto" w:fill="FFFFFF"/>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p w14:paraId="2FF27690" w14:textId="77777777" w:rsidR="0060690E" w:rsidRPr="0060690E" w:rsidRDefault="0060690E" w:rsidP="0060690E">
      <w:pPr>
        <w:shd w:val="clear" w:color="auto" w:fill="FFFFFF"/>
        <w:spacing w:before="100" w:beforeAutospacing="1" w:after="100" w:afterAutospacing="1" w:line="240" w:lineRule="auto"/>
        <w:ind w:left="1080" w:hanging="360"/>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4.</w:t>
      </w:r>
      <w:r w:rsidRPr="0060690E">
        <w:rPr>
          <w:rFonts w:ascii="Verdana" w:eastAsia="Times New Roman" w:hAnsi="Verdana" w:cs="Times New Roman"/>
          <w:color w:val="052635"/>
          <w:sz w:val="14"/>
          <w:szCs w:val="14"/>
          <w:lang w:eastAsia="ru-RU"/>
        </w:rPr>
        <w:t>     </w:t>
      </w:r>
      <w:r w:rsidRPr="0060690E">
        <w:rPr>
          <w:rFonts w:ascii="Verdana" w:eastAsia="Times New Roman" w:hAnsi="Verdana" w:cs="Times New Roman"/>
          <w:b/>
          <w:bCs/>
          <w:color w:val="052635"/>
          <w:sz w:val="17"/>
          <w:szCs w:val="17"/>
          <w:lang w:eastAsia="ru-RU"/>
        </w:rPr>
        <w:t>Перечень мероприятий</w:t>
      </w:r>
    </w:p>
    <w:p w14:paraId="03BB45F0"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Перечень, предусмотренных в подпрограмме мероприятий представлен в таблице 1.</w:t>
      </w:r>
    </w:p>
    <w:p w14:paraId="4276B093"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5E60CD91"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1</w:t>
      </w:r>
    </w:p>
    <w:p w14:paraId="42BB2F88"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Перечень мероприятий подпрограммы</w:t>
      </w:r>
    </w:p>
    <w:p w14:paraId="221B57EA"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tbl>
      <w:tblPr>
        <w:tblW w:w="9380" w:type="dxa"/>
        <w:tblCellSpacing w:w="0" w:type="dxa"/>
        <w:tblInd w:w="97" w:type="dxa"/>
        <w:shd w:val="clear" w:color="auto" w:fill="FFFFFF"/>
        <w:tblCellMar>
          <w:left w:w="0" w:type="dxa"/>
          <w:right w:w="0" w:type="dxa"/>
        </w:tblCellMar>
        <w:tblLook w:val="04A0" w:firstRow="1" w:lastRow="0" w:firstColumn="1" w:lastColumn="0" w:noHBand="0" w:noVBand="1"/>
      </w:tblPr>
      <w:tblGrid>
        <w:gridCol w:w="795"/>
        <w:gridCol w:w="30"/>
        <w:gridCol w:w="2248"/>
        <w:gridCol w:w="1316"/>
        <w:gridCol w:w="981"/>
        <w:gridCol w:w="1316"/>
        <w:gridCol w:w="720"/>
        <w:gridCol w:w="720"/>
        <w:gridCol w:w="1814"/>
        <w:gridCol w:w="60"/>
      </w:tblGrid>
      <w:tr w:rsidR="0060690E" w:rsidRPr="0060690E" w14:paraId="27764035" w14:textId="77777777" w:rsidTr="0060690E">
        <w:trPr>
          <w:trHeight w:val="750"/>
          <w:tblCellSpacing w:w="0" w:type="dxa"/>
        </w:trPr>
        <w:tc>
          <w:tcPr>
            <w:tcW w:w="640" w:type="dxa"/>
            <w:vMerge w:val="restart"/>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E0867E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п/п</w:t>
            </w:r>
          </w:p>
        </w:tc>
        <w:tc>
          <w:tcPr>
            <w:tcW w:w="2206" w:type="dxa"/>
            <w:gridSpan w:val="2"/>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85DB3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Наименование мероприятия</w:t>
            </w:r>
          </w:p>
        </w:tc>
        <w:tc>
          <w:tcPr>
            <w:tcW w:w="4990"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3864F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Объемы финансирования по годам, тысяч рублей</w:t>
            </w:r>
          </w:p>
        </w:tc>
        <w:tc>
          <w:tcPr>
            <w:tcW w:w="1544" w:type="dxa"/>
            <w:gridSpan w:val="2"/>
            <w:vMerge w:val="restart"/>
            <w:tcBorders>
              <w:top w:val="single" w:sz="8" w:space="0" w:color="auto"/>
              <w:left w:val="nil"/>
              <w:bottom w:val="single" w:sz="8" w:space="0" w:color="000000"/>
              <w:right w:val="single" w:sz="8" w:space="0" w:color="auto"/>
            </w:tcBorders>
            <w:shd w:val="clear" w:color="auto" w:fill="FFFFFF"/>
            <w:tcMar>
              <w:top w:w="0" w:type="dxa"/>
              <w:left w:w="108" w:type="dxa"/>
              <w:bottom w:w="0" w:type="dxa"/>
              <w:right w:w="108" w:type="dxa"/>
            </w:tcMar>
            <w:vAlign w:val="center"/>
            <w:hideMark/>
          </w:tcPr>
          <w:p w14:paraId="1B870FC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Ответственный исполнитель</w:t>
            </w:r>
          </w:p>
        </w:tc>
      </w:tr>
      <w:tr w:rsidR="0060690E" w:rsidRPr="0060690E" w14:paraId="23914AD8" w14:textId="77777777" w:rsidTr="0060690E">
        <w:trPr>
          <w:trHeight w:val="28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E89FA1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14:paraId="0E4BE6C0"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E0159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ВСЕГО</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A9F4E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2017</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25766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2018</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3CD6B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2019</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06F1C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2020</w:t>
            </w:r>
          </w:p>
        </w:tc>
        <w:tc>
          <w:tcPr>
            <w:tcW w:w="0" w:type="auto"/>
            <w:gridSpan w:val="2"/>
            <w:vMerge/>
            <w:tcBorders>
              <w:top w:val="nil"/>
              <w:left w:val="nil"/>
              <w:bottom w:val="single" w:sz="8" w:space="0" w:color="auto"/>
              <w:right w:val="single" w:sz="8" w:space="0" w:color="auto"/>
            </w:tcBorders>
            <w:shd w:val="clear" w:color="auto" w:fill="FFFFFF"/>
            <w:vAlign w:val="center"/>
            <w:hideMark/>
          </w:tcPr>
          <w:p w14:paraId="6075D5A0"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r>
      <w:tr w:rsidR="0060690E" w:rsidRPr="0060690E" w14:paraId="2FAAEB79" w14:textId="77777777" w:rsidTr="0060690E">
        <w:trPr>
          <w:trHeight w:val="74"/>
          <w:tblCellSpacing w:w="0" w:type="dxa"/>
        </w:trPr>
        <w:tc>
          <w:tcPr>
            <w:tcW w:w="640"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7F113A4"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w:t>
            </w:r>
          </w:p>
        </w:tc>
        <w:tc>
          <w:tcPr>
            <w:tcW w:w="2206"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68B45E2"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w:t>
            </w:r>
          </w:p>
        </w:tc>
        <w:tc>
          <w:tcPr>
            <w:tcW w:w="1000"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804B7A1"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3</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805951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4</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935B26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5</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C0AF156"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6</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AD9661B"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7</w:t>
            </w:r>
          </w:p>
        </w:tc>
        <w:tc>
          <w:tcPr>
            <w:tcW w:w="1544" w:type="dxa"/>
            <w:gridSpan w:val="2"/>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712EE8EE"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8</w:t>
            </w:r>
          </w:p>
        </w:tc>
      </w:tr>
      <w:tr w:rsidR="0060690E" w:rsidRPr="0060690E" w14:paraId="73C25E57" w14:textId="77777777" w:rsidTr="0060690E">
        <w:trPr>
          <w:trHeight w:val="570"/>
          <w:tblCellSpacing w:w="0" w:type="dxa"/>
        </w:trPr>
        <w:tc>
          <w:tcPr>
            <w:tcW w:w="667"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4B1841E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w:t>
            </w:r>
          </w:p>
        </w:tc>
        <w:tc>
          <w:tcPr>
            <w:tcW w:w="8700" w:type="dxa"/>
            <w:gridSpan w:val="7"/>
            <w:tcBorders>
              <w:top w:val="nil"/>
              <w:left w:val="nil"/>
              <w:bottom w:val="single" w:sz="8" w:space="0" w:color="auto"/>
              <w:right w:val="single" w:sz="8" w:space="0" w:color="000000"/>
            </w:tcBorders>
            <w:shd w:val="clear" w:color="auto" w:fill="FFFFFF"/>
            <w:tcMar>
              <w:top w:w="0" w:type="dxa"/>
              <w:left w:w="108" w:type="dxa"/>
              <w:bottom w:w="0" w:type="dxa"/>
              <w:right w:w="108" w:type="dxa"/>
            </w:tcMar>
            <w:vAlign w:val="center"/>
            <w:hideMark/>
          </w:tcPr>
          <w:p w14:paraId="7CA5C0B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Задача: Повышение уровня благоустройства дворовых территорий многоквартирных жилых домов, территорий общего пользования и  мест массового отдыха городских и сельских поселений.</w:t>
            </w:r>
          </w:p>
        </w:tc>
        <w:tc>
          <w:tcPr>
            <w:tcW w:w="15" w:type="dxa"/>
            <w:tcBorders>
              <w:top w:val="nil"/>
              <w:left w:val="nil"/>
              <w:bottom w:val="nil"/>
              <w:right w:val="nil"/>
            </w:tcBorders>
            <w:shd w:val="clear" w:color="auto" w:fill="FFFFFF"/>
            <w:vAlign w:val="center"/>
            <w:hideMark/>
          </w:tcPr>
          <w:p w14:paraId="7DDF1F5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79702B75" w14:textId="77777777" w:rsidTr="0060690E">
        <w:trPr>
          <w:trHeight w:val="1850"/>
          <w:tblCellSpacing w:w="0" w:type="dxa"/>
        </w:trPr>
        <w:tc>
          <w:tcPr>
            <w:tcW w:w="667"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2AA14B0"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lastRenderedPageBreak/>
              <w:t>1.1.</w:t>
            </w: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E858C3"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Предоставление субсидий городским и сельским поселениям на софинансирование программных мероприятий по  благоустройство дворовых территорий МКД, территорий общего пользования и мест массового отдыха.</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9A20CD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18 914,53</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D3FA2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10 046,70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2FDC9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8 867,83</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2F735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679CB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w:t>
            </w:r>
          </w:p>
        </w:tc>
        <w:tc>
          <w:tcPr>
            <w:tcW w:w="1531" w:type="dxa"/>
            <w:vMerge w:val="restart"/>
            <w:tcBorders>
              <w:top w:val="nil"/>
              <w:left w:val="nil"/>
              <w:bottom w:val="nil"/>
              <w:right w:val="single" w:sz="8" w:space="0" w:color="auto"/>
            </w:tcBorders>
            <w:shd w:val="clear" w:color="auto" w:fill="FFFFFF"/>
            <w:noWrap/>
            <w:tcMar>
              <w:top w:w="0" w:type="dxa"/>
              <w:left w:w="108" w:type="dxa"/>
              <w:bottom w:w="0" w:type="dxa"/>
              <w:right w:w="108" w:type="dxa"/>
            </w:tcMar>
            <w:vAlign w:val="center"/>
            <w:hideMark/>
          </w:tcPr>
          <w:p w14:paraId="6EF37AA8"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МКУ Управление ЖКХ,</w:t>
            </w:r>
          </w:p>
          <w:p w14:paraId="0DB573FF"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Администрация Аскизского района Республики Хакасия,</w:t>
            </w:r>
          </w:p>
          <w:p w14:paraId="052FC5F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Администрации муниципальных образования поселений (по согласованию)</w:t>
            </w:r>
          </w:p>
          <w:p w14:paraId="14C99342"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w:t>
            </w:r>
          </w:p>
          <w:p w14:paraId="14230340"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w:t>
            </w:r>
          </w:p>
          <w:p w14:paraId="1E40718A"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w:t>
            </w:r>
          </w:p>
          <w:p w14:paraId="295072F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p w14:paraId="0E56E0D9"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p w14:paraId="35FC8F05"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15" w:type="dxa"/>
            <w:tcBorders>
              <w:top w:val="nil"/>
              <w:left w:val="nil"/>
              <w:bottom w:val="nil"/>
              <w:right w:val="nil"/>
            </w:tcBorders>
            <w:shd w:val="clear" w:color="auto" w:fill="FFFFFF"/>
            <w:vAlign w:val="center"/>
            <w:hideMark/>
          </w:tcPr>
          <w:p w14:paraId="3507706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3ABD1F06" w14:textId="77777777" w:rsidTr="0060690E">
        <w:trPr>
          <w:trHeight w:val="530"/>
          <w:tblCellSpacing w:w="0" w:type="dxa"/>
        </w:trPr>
        <w:tc>
          <w:tcPr>
            <w:tcW w:w="667"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5F40140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1.1.1.</w:t>
            </w: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4C1E7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в том числе : федеральный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3891B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16 810,20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3C04C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8 740,50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914A6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8 069,70</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E0E72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11904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0" w:type="auto"/>
            <w:vMerge/>
            <w:tcBorders>
              <w:top w:val="nil"/>
              <w:left w:val="nil"/>
              <w:bottom w:val="nil"/>
              <w:right w:val="single" w:sz="8" w:space="0" w:color="auto"/>
            </w:tcBorders>
            <w:shd w:val="clear" w:color="auto" w:fill="FFFFFF"/>
            <w:vAlign w:val="center"/>
            <w:hideMark/>
          </w:tcPr>
          <w:p w14:paraId="30D9A37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5" w:type="dxa"/>
            <w:tcBorders>
              <w:top w:val="nil"/>
              <w:left w:val="nil"/>
              <w:bottom w:val="nil"/>
              <w:right w:val="nil"/>
            </w:tcBorders>
            <w:shd w:val="clear" w:color="auto" w:fill="FFFFFF"/>
            <w:vAlign w:val="center"/>
            <w:hideMark/>
          </w:tcPr>
          <w:p w14:paraId="2861606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7E0E410C" w14:textId="77777777" w:rsidTr="0060690E">
        <w:trPr>
          <w:trHeight w:val="300"/>
          <w:tblCellSpacing w:w="0" w:type="dxa"/>
        </w:trPr>
        <w:tc>
          <w:tcPr>
            <w:tcW w:w="667"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45BF27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1.1.2.</w:t>
            </w: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71651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республиканского бюджета</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3F32F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2 104,33</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92F5E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1 306,20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6EFDC3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798,13</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E0AA4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F2819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w:t>
            </w:r>
          </w:p>
        </w:tc>
        <w:tc>
          <w:tcPr>
            <w:tcW w:w="0" w:type="auto"/>
            <w:vMerge/>
            <w:tcBorders>
              <w:top w:val="nil"/>
              <w:left w:val="nil"/>
              <w:bottom w:val="nil"/>
              <w:right w:val="single" w:sz="8" w:space="0" w:color="auto"/>
            </w:tcBorders>
            <w:shd w:val="clear" w:color="auto" w:fill="FFFFFF"/>
            <w:vAlign w:val="center"/>
            <w:hideMark/>
          </w:tcPr>
          <w:p w14:paraId="1D62AFD0"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5" w:type="dxa"/>
            <w:tcBorders>
              <w:top w:val="nil"/>
              <w:left w:val="nil"/>
              <w:bottom w:val="nil"/>
              <w:right w:val="nil"/>
            </w:tcBorders>
            <w:shd w:val="clear" w:color="auto" w:fill="FFFFFF"/>
            <w:vAlign w:val="center"/>
            <w:hideMark/>
          </w:tcPr>
          <w:p w14:paraId="6DFF813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A9B5AA1" w14:textId="77777777" w:rsidTr="0060690E">
        <w:trPr>
          <w:trHeight w:val="1060"/>
          <w:tblCellSpacing w:w="0" w:type="dxa"/>
        </w:trPr>
        <w:tc>
          <w:tcPr>
            <w:tcW w:w="667"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3E2709C"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1.2.</w:t>
            </w: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106BEE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Мероприятия по благоустройству дворовых территорий МКД, территорий общего пользования и мест массового отдыха населения</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D6808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3 862,70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0DA85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101,70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00D22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3 761,00</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8AD7E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8928B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0" w:type="auto"/>
            <w:vMerge/>
            <w:tcBorders>
              <w:top w:val="nil"/>
              <w:left w:val="nil"/>
              <w:bottom w:val="nil"/>
              <w:right w:val="single" w:sz="8" w:space="0" w:color="auto"/>
            </w:tcBorders>
            <w:shd w:val="clear" w:color="auto" w:fill="FFFFFF"/>
            <w:vAlign w:val="center"/>
            <w:hideMark/>
          </w:tcPr>
          <w:p w14:paraId="6CEC852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5" w:type="dxa"/>
            <w:tcBorders>
              <w:top w:val="nil"/>
              <w:left w:val="nil"/>
              <w:bottom w:val="nil"/>
              <w:right w:val="nil"/>
            </w:tcBorders>
            <w:shd w:val="clear" w:color="auto" w:fill="FFFFFF"/>
            <w:vAlign w:val="center"/>
            <w:hideMark/>
          </w:tcPr>
          <w:p w14:paraId="48BCB5E8"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17E92578" w14:textId="77777777" w:rsidTr="0060690E">
        <w:trPr>
          <w:trHeight w:val="591"/>
          <w:tblCellSpacing w:w="0" w:type="dxa"/>
        </w:trPr>
        <w:tc>
          <w:tcPr>
            <w:tcW w:w="667"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4F081B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1.2.1.</w:t>
            </w: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9AC4DC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республиканский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30830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3 761,00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1FF5D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7281A5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3 761,00</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86900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4F7CD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0" w:type="auto"/>
            <w:vMerge/>
            <w:tcBorders>
              <w:top w:val="nil"/>
              <w:left w:val="nil"/>
              <w:bottom w:val="nil"/>
              <w:right w:val="single" w:sz="8" w:space="0" w:color="auto"/>
            </w:tcBorders>
            <w:shd w:val="clear" w:color="auto" w:fill="FFFFFF"/>
            <w:vAlign w:val="center"/>
            <w:hideMark/>
          </w:tcPr>
          <w:p w14:paraId="0D75DF7D"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5" w:type="dxa"/>
            <w:tcBorders>
              <w:top w:val="nil"/>
              <w:left w:val="nil"/>
              <w:bottom w:val="nil"/>
              <w:right w:val="nil"/>
            </w:tcBorders>
            <w:shd w:val="clear" w:color="auto" w:fill="FFFFFF"/>
            <w:vAlign w:val="center"/>
            <w:hideMark/>
          </w:tcPr>
          <w:p w14:paraId="7E0B708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73B9BA72" w14:textId="77777777" w:rsidTr="0060690E">
        <w:trPr>
          <w:trHeight w:val="204"/>
          <w:tblCellSpacing w:w="0" w:type="dxa"/>
        </w:trPr>
        <w:tc>
          <w:tcPr>
            <w:tcW w:w="667" w:type="dxa"/>
            <w:gridSpan w:val="2"/>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64F1D1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1.2.2.</w:t>
            </w: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41B296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бюджеты поселений</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0F796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B063D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F314A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6B696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B7C3D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0" w:type="auto"/>
            <w:vMerge/>
            <w:tcBorders>
              <w:top w:val="nil"/>
              <w:left w:val="nil"/>
              <w:bottom w:val="nil"/>
              <w:right w:val="single" w:sz="8" w:space="0" w:color="auto"/>
            </w:tcBorders>
            <w:shd w:val="clear" w:color="auto" w:fill="FFFFFF"/>
            <w:vAlign w:val="center"/>
            <w:hideMark/>
          </w:tcPr>
          <w:p w14:paraId="59E057F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15" w:type="dxa"/>
            <w:tcBorders>
              <w:top w:val="nil"/>
              <w:left w:val="nil"/>
              <w:bottom w:val="nil"/>
              <w:right w:val="nil"/>
            </w:tcBorders>
            <w:shd w:val="clear" w:color="auto" w:fill="FFFFFF"/>
            <w:vAlign w:val="center"/>
            <w:hideMark/>
          </w:tcPr>
          <w:p w14:paraId="0E9B37D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1C764A01" w14:textId="77777777" w:rsidTr="0060690E">
        <w:trPr>
          <w:trHeight w:val="300"/>
          <w:tblCellSpacing w:w="0" w:type="dxa"/>
        </w:trPr>
        <w:tc>
          <w:tcPr>
            <w:tcW w:w="667" w:type="dxa"/>
            <w:gridSpan w:val="2"/>
            <w:vMerge w:val="restart"/>
            <w:tcBorders>
              <w:top w:val="nil"/>
              <w:left w:val="single" w:sz="8" w:space="0" w:color="auto"/>
              <w:bottom w:val="single" w:sz="8" w:space="0" w:color="000000"/>
              <w:right w:val="single" w:sz="8" w:space="0" w:color="auto"/>
            </w:tcBorders>
            <w:shd w:val="clear" w:color="auto" w:fill="FFFFFF"/>
            <w:noWrap/>
            <w:tcMar>
              <w:top w:w="0" w:type="dxa"/>
              <w:left w:w="108" w:type="dxa"/>
              <w:bottom w:w="0" w:type="dxa"/>
              <w:right w:w="108" w:type="dxa"/>
            </w:tcMar>
            <w:vAlign w:val="center"/>
            <w:hideMark/>
          </w:tcPr>
          <w:p w14:paraId="37329FF9"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9"/>
                <w:szCs w:val="19"/>
                <w:lang w:eastAsia="ru-RU"/>
              </w:rPr>
              <w:t> </w:t>
            </w: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2FF75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ИТОГО</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307CF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22 777,23</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3666E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10 148,40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16394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12 628,83</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9F593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2D79D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9"/>
                <w:szCs w:val="19"/>
                <w:lang w:eastAsia="ru-RU"/>
              </w:rPr>
              <w:t>-</w:t>
            </w:r>
          </w:p>
        </w:tc>
        <w:tc>
          <w:tcPr>
            <w:tcW w:w="1531"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2A7895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15" w:type="dxa"/>
            <w:tcBorders>
              <w:top w:val="nil"/>
              <w:left w:val="nil"/>
              <w:bottom w:val="nil"/>
              <w:right w:val="nil"/>
            </w:tcBorders>
            <w:shd w:val="clear" w:color="auto" w:fill="FFFFFF"/>
            <w:vAlign w:val="center"/>
            <w:hideMark/>
          </w:tcPr>
          <w:p w14:paraId="604D9C69"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0D439A7D" w14:textId="77777777" w:rsidTr="0060690E">
        <w:trPr>
          <w:trHeight w:val="441"/>
          <w:tblCellSpacing w:w="0" w:type="dxa"/>
        </w:trPr>
        <w:tc>
          <w:tcPr>
            <w:tcW w:w="0" w:type="auto"/>
            <w:gridSpan w:val="2"/>
            <w:vMerge/>
            <w:tcBorders>
              <w:top w:val="nil"/>
              <w:left w:val="single" w:sz="8" w:space="0" w:color="auto"/>
              <w:bottom w:val="single" w:sz="8" w:space="0" w:color="000000"/>
              <w:right w:val="single" w:sz="8" w:space="0" w:color="auto"/>
            </w:tcBorders>
            <w:shd w:val="clear" w:color="auto" w:fill="FFFFFF"/>
            <w:vAlign w:val="center"/>
            <w:hideMark/>
          </w:tcPr>
          <w:p w14:paraId="0101C463"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BD7AA0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в том числе: федеральный бюджет</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A2EB3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16 810,20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26A16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8 740,50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909DE8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8 069,70</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A9D3A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2990DF"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53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35A7A7B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15" w:type="dxa"/>
            <w:tcBorders>
              <w:top w:val="nil"/>
              <w:left w:val="nil"/>
              <w:bottom w:val="nil"/>
              <w:right w:val="nil"/>
            </w:tcBorders>
            <w:shd w:val="clear" w:color="auto" w:fill="FFFFFF"/>
            <w:vAlign w:val="center"/>
            <w:hideMark/>
          </w:tcPr>
          <w:p w14:paraId="7BDAA046"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49E353A6" w14:textId="77777777" w:rsidTr="0060690E">
        <w:trPr>
          <w:trHeight w:val="500"/>
          <w:tblCellSpacing w:w="0" w:type="dxa"/>
        </w:trPr>
        <w:tc>
          <w:tcPr>
            <w:tcW w:w="0" w:type="auto"/>
            <w:gridSpan w:val="2"/>
            <w:vMerge/>
            <w:tcBorders>
              <w:top w:val="nil"/>
              <w:left w:val="single" w:sz="8" w:space="0" w:color="auto"/>
              <w:bottom w:val="single" w:sz="8" w:space="0" w:color="000000"/>
              <w:right w:val="single" w:sz="8" w:space="0" w:color="auto"/>
            </w:tcBorders>
            <w:shd w:val="clear" w:color="auto" w:fill="FFFFFF"/>
            <w:vAlign w:val="center"/>
            <w:hideMark/>
          </w:tcPr>
          <w:p w14:paraId="758A670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17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99F6B8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республиканский бюджет Республики</w:t>
            </w:r>
          </w:p>
          <w:p w14:paraId="53ED212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Хакасия</w:t>
            </w:r>
          </w:p>
        </w:tc>
        <w:tc>
          <w:tcPr>
            <w:tcW w:w="1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1D28A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5 865,33</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ADB94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1 306,20</w:t>
            </w:r>
          </w:p>
        </w:tc>
        <w:tc>
          <w:tcPr>
            <w:tcW w:w="99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A9C97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4 559,13</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BA37B1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B590C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531" w:type="dxa"/>
            <w:tcBorders>
              <w:top w:val="nil"/>
              <w:left w:val="nil"/>
              <w:bottom w:val="single" w:sz="8" w:space="0" w:color="auto"/>
              <w:right w:val="single" w:sz="8" w:space="0" w:color="auto"/>
            </w:tcBorders>
            <w:shd w:val="clear" w:color="auto" w:fill="FFFFFF"/>
            <w:noWrap/>
            <w:tcMar>
              <w:top w:w="0" w:type="dxa"/>
              <w:left w:w="108" w:type="dxa"/>
              <w:bottom w:w="0" w:type="dxa"/>
              <w:right w:w="108" w:type="dxa"/>
            </w:tcMar>
            <w:vAlign w:val="bottom"/>
            <w:hideMark/>
          </w:tcPr>
          <w:p w14:paraId="1580B67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15" w:type="dxa"/>
            <w:tcBorders>
              <w:top w:val="nil"/>
              <w:left w:val="nil"/>
              <w:bottom w:val="nil"/>
              <w:right w:val="nil"/>
            </w:tcBorders>
            <w:shd w:val="clear" w:color="auto" w:fill="FFFFFF"/>
            <w:vAlign w:val="center"/>
            <w:hideMark/>
          </w:tcPr>
          <w:p w14:paraId="05E55465"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6D8ED7F0" w14:textId="77777777" w:rsidTr="0060690E">
        <w:trPr>
          <w:trHeight w:val="599"/>
          <w:tblCellSpacing w:w="0" w:type="dxa"/>
        </w:trPr>
        <w:tc>
          <w:tcPr>
            <w:tcW w:w="0" w:type="auto"/>
            <w:gridSpan w:val="2"/>
            <w:vMerge/>
            <w:tcBorders>
              <w:top w:val="nil"/>
              <w:left w:val="single" w:sz="8" w:space="0" w:color="auto"/>
              <w:bottom w:val="single" w:sz="8" w:space="0" w:color="000000"/>
              <w:right w:val="single" w:sz="8" w:space="0" w:color="auto"/>
            </w:tcBorders>
            <w:shd w:val="clear" w:color="auto" w:fill="FFFFFF"/>
            <w:vAlign w:val="center"/>
            <w:hideMark/>
          </w:tcPr>
          <w:p w14:paraId="310CE08C"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179" w:type="dxa"/>
            <w:tcBorders>
              <w:top w:val="nil"/>
              <w:left w:val="nil"/>
              <w:bottom w:val="nil"/>
              <w:right w:val="single" w:sz="8" w:space="0" w:color="auto"/>
            </w:tcBorders>
            <w:shd w:val="clear" w:color="auto" w:fill="FFFFFF"/>
            <w:tcMar>
              <w:top w:w="0" w:type="dxa"/>
              <w:left w:w="108" w:type="dxa"/>
              <w:bottom w:w="0" w:type="dxa"/>
              <w:right w:w="108" w:type="dxa"/>
            </w:tcMar>
            <w:vAlign w:val="bottom"/>
            <w:hideMark/>
          </w:tcPr>
          <w:p w14:paraId="560F1B26"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 муниципального образования Аскизский район</w:t>
            </w:r>
          </w:p>
        </w:tc>
        <w:tc>
          <w:tcPr>
            <w:tcW w:w="1000"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1C9154C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0E6F07B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7"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548745F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8"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6493790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8" w:type="dxa"/>
            <w:tcBorders>
              <w:top w:val="nil"/>
              <w:left w:val="nil"/>
              <w:bottom w:val="nil"/>
              <w:right w:val="single" w:sz="8" w:space="0" w:color="auto"/>
            </w:tcBorders>
            <w:shd w:val="clear" w:color="auto" w:fill="FFFFFF"/>
            <w:tcMar>
              <w:top w:w="0" w:type="dxa"/>
              <w:left w:w="108" w:type="dxa"/>
              <w:bottom w:w="0" w:type="dxa"/>
              <w:right w:w="108" w:type="dxa"/>
            </w:tcMar>
            <w:vAlign w:val="center"/>
            <w:hideMark/>
          </w:tcPr>
          <w:p w14:paraId="089613A0"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531" w:type="dxa"/>
            <w:tcBorders>
              <w:top w:val="nil"/>
              <w:left w:val="nil"/>
              <w:bottom w:val="nil"/>
              <w:right w:val="single" w:sz="8" w:space="0" w:color="auto"/>
            </w:tcBorders>
            <w:shd w:val="clear" w:color="auto" w:fill="FFFFFF"/>
            <w:noWrap/>
            <w:tcMar>
              <w:top w:w="0" w:type="dxa"/>
              <w:left w:w="108" w:type="dxa"/>
              <w:bottom w:w="0" w:type="dxa"/>
              <w:right w:w="108" w:type="dxa"/>
            </w:tcMar>
            <w:vAlign w:val="bottom"/>
            <w:hideMark/>
          </w:tcPr>
          <w:p w14:paraId="007BA90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15" w:type="dxa"/>
            <w:tcBorders>
              <w:top w:val="nil"/>
              <w:left w:val="nil"/>
              <w:bottom w:val="nil"/>
              <w:right w:val="nil"/>
            </w:tcBorders>
            <w:shd w:val="clear" w:color="auto" w:fill="FFFFFF"/>
            <w:vAlign w:val="center"/>
            <w:hideMark/>
          </w:tcPr>
          <w:p w14:paraId="2311665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2938032D" w14:textId="77777777" w:rsidTr="0060690E">
        <w:trPr>
          <w:trHeight w:val="212"/>
          <w:tblCellSpacing w:w="0" w:type="dxa"/>
        </w:trPr>
        <w:tc>
          <w:tcPr>
            <w:tcW w:w="0" w:type="auto"/>
            <w:gridSpan w:val="2"/>
            <w:vMerge/>
            <w:tcBorders>
              <w:top w:val="nil"/>
              <w:left w:val="single" w:sz="8" w:space="0" w:color="auto"/>
              <w:bottom w:val="single" w:sz="8" w:space="0" w:color="000000"/>
              <w:right w:val="single" w:sz="8" w:space="0" w:color="auto"/>
            </w:tcBorders>
            <w:shd w:val="clear" w:color="auto" w:fill="FFFFFF"/>
            <w:vAlign w:val="center"/>
            <w:hideMark/>
          </w:tcPr>
          <w:p w14:paraId="1BFF057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217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817E6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бюджеты поселений</w:t>
            </w:r>
          </w:p>
        </w:tc>
        <w:tc>
          <w:tcPr>
            <w:tcW w:w="10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DBC70D"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9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704B6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101,70</w:t>
            </w:r>
          </w:p>
        </w:tc>
        <w:tc>
          <w:tcPr>
            <w:tcW w:w="99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09E791"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05792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99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05679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w:t>
            </w:r>
          </w:p>
        </w:tc>
        <w:tc>
          <w:tcPr>
            <w:tcW w:w="1531" w:type="dxa"/>
            <w:tcBorders>
              <w:top w:val="single" w:sz="8" w:space="0" w:color="auto"/>
              <w:left w:val="nil"/>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A64F6CE"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i/>
                <w:iCs/>
                <w:color w:val="052635"/>
                <w:sz w:val="19"/>
                <w:szCs w:val="19"/>
                <w:lang w:eastAsia="ru-RU"/>
              </w:rPr>
              <w:t> </w:t>
            </w:r>
          </w:p>
        </w:tc>
        <w:tc>
          <w:tcPr>
            <w:tcW w:w="15" w:type="dxa"/>
            <w:tcBorders>
              <w:top w:val="nil"/>
              <w:left w:val="nil"/>
              <w:bottom w:val="nil"/>
              <w:right w:val="nil"/>
            </w:tcBorders>
            <w:shd w:val="clear" w:color="auto" w:fill="FFFFFF"/>
            <w:vAlign w:val="center"/>
            <w:hideMark/>
          </w:tcPr>
          <w:p w14:paraId="0E5D37F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w:t>
            </w:r>
          </w:p>
        </w:tc>
      </w:tr>
      <w:tr w:rsidR="0060690E" w:rsidRPr="0060690E" w14:paraId="57345517" w14:textId="77777777" w:rsidTr="0060690E">
        <w:trPr>
          <w:tblCellSpacing w:w="0" w:type="dxa"/>
        </w:trPr>
        <w:tc>
          <w:tcPr>
            <w:tcW w:w="795" w:type="dxa"/>
            <w:tcBorders>
              <w:top w:val="nil"/>
              <w:left w:val="nil"/>
              <w:bottom w:val="nil"/>
              <w:right w:val="nil"/>
            </w:tcBorders>
            <w:shd w:val="clear" w:color="auto" w:fill="FFFFFF"/>
            <w:vAlign w:val="center"/>
            <w:hideMark/>
          </w:tcPr>
          <w:p w14:paraId="64DE9B07"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30" w:type="dxa"/>
            <w:tcBorders>
              <w:top w:val="nil"/>
              <w:left w:val="nil"/>
              <w:bottom w:val="nil"/>
              <w:right w:val="nil"/>
            </w:tcBorders>
            <w:shd w:val="clear" w:color="auto" w:fill="FFFFFF"/>
            <w:vAlign w:val="center"/>
            <w:hideMark/>
          </w:tcPr>
          <w:p w14:paraId="4AEE58E6"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2730" w:type="dxa"/>
            <w:tcBorders>
              <w:top w:val="nil"/>
              <w:left w:val="nil"/>
              <w:bottom w:val="nil"/>
              <w:right w:val="nil"/>
            </w:tcBorders>
            <w:shd w:val="clear" w:color="auto" w:fill="FFFFFF"/>
            <w:vAlign w:val="center"/>
            <w:hideMark/>
          </w:tcPr>
          <w:p w14:paraId="34D544F9"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45" w:type="dxa"/>
            <w:tcBorders>
              <w:top w:val="nil"/>
              <w:left w:val="nil"/>
              <w:bottom w:val="nil"/>
              <w:right w:val="nil"/>
            </w:tcBorders>
            <w:shd w:val="clear" w:color="auto" w:fill="FFFFFF"/>
            <w:vAlign w:val="center"/>
            <w:hideMark/>
          </w:tcPr>
          <w:p w14:paraId="74C3E0FE"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FFFFFF"/>
            <w:vAlign w:val="center"/>
            <w:hideMark/>
          </w:tcPr>
          <w:p w14:paraId="199B56A1"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45" w:type="dxa"/>
            <w:tcBorders>
              <w:top w:val="nil"/>
              <w:left w:val="nil"/>
              <w:bottom w:val="nil"/>
              <w:right w:val="nil"/>
            </w:tcBorders>
            <w:shd w:val="clear" w:color="auto" w:fill="FFFFFF"/>
            <w:vAlign w:val="center"/>
            <w:hideMark/>
          </w:tcPr>
          <w:p w14:paraId="775716C2"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FFFFFF"/>
            <w:vAlign w:val="center"/>
            <w:hideMark/>
          </w:tcPr>
          <w:p w14:paraId="6310FA20"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FFFFFF"/>
            <w:vAlign w:val="center"/>
            <w:hideMark/>
          </w:tcPr>
          <w:p w14:paraId="1D587BF6"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965" w:type="dxa"/>
            <w:tcBorders>
              <w:top w:val="nil"/>
              <w:left w:val="nil"/>
              <w:bottom w:val="nil"/>
              <w:right w:val="nil"/>
            </w:tcBorders>
            <w:shd w:val="clear" w:color="auto" w:fill="FFFFFF"/>
            <w:vAlign w:val="center"/>
            <w:hideMark/>
          </w:tcPr>
          <w:p w14:paraId="66985A24"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c>
          <w:tcPr>
            <w:tcW w:w="15" w:type="dxa"/>
            <w:tcBorders>
              <w:top w:val="nil"/>
              <w:left w:val="nil"/>
              <w:bottom w:val="nil"/>
              <w:right w:val="nil"/>
            </w:tcBorders>
            <w:shd w:val="clear" w:color="auto" w:fill="FFFFFF"/>
            <w:vAlign w:val="center"/>
            <w:hideMark/>
          </w:tcPr>
          <w:p w14:paraId="7DC705BE" w14:textId="77777777" w:rsidR="0060690E" w:rsidRPr="0060690E" w:rsidRDefault="0060690E" w:rsidP="0060690E">
            <w:pPr>
              <w:spacing w:after="0" w:line="240" w:lineRule="auto"/>
              <w:rPr>
                <w:rFonts w:ascii="Times New Roman" w:eastAsia="Times New Roman" w:hAnsi="Times New Roman" w:cs="Times New Roman"/>
                <w:sz w:val="20"/>
                <w:szCs w:val="20"/>
                <w:lang w:eastAsia="ru-RU"/>
              </w:rPr>
            </w:pPr>
          </w:p>
        </w:tc>
      </w:tr>
    </w:tbl>
    <w:p w14:paraId="0DB131FE"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 </w:t>
      </w:r>
    </w:p>
    <w:p w14:paraId="61D7A08F" w14:textId="77777777" w:rsidR="0060690E" w:rsidRPr="0060690E" w:rsidRDefault="0060690E" w:rsidP="0060690E">
      <w:pPr>
        <w:shd w:val="clear" w:color="auto" w:fill="FFFFFF"/>
        <w:spacing w:before="100" w:beforeAutospacing="1" w:after="100" w:afterAutospacing="1" w:line="240" w:lineRule="auto"/>
        <w:ind w:left="360"/>
        <w:jc w:val="center"/>
        <w:rPr>
          <w:rFonts w:ascii="Verdana" w:eastAsia="Times New Roman" w:hAnsi="Verdana" w:cs="Times New Roman"/>
          <w:color w:val="052635"/>
          <w:sz w:val="17"/>
          <w:szCs w:val="17"/>
          <w:lang w:eastAsia="ru-RU"/>
        </w:rPr>
      </w:pPr>
      <w:r w:rsidRPr="0060690E">
        <w:rPr>
          <w:rFonts w:ascii="Verdana" w:eastAsia="Times New Roman" w:hAnsi="Verdana" w:cs="Times New Roman"/>
          <w:b/>
          <w:bCs/>
          <w:color w:val="052635"/>
          <w:sz w:val="17"/>
          <w:szCs w:val="17"/>
          <w:lang w:eastAsia="ru-RU"/>
        </w:rPr>
        <w:t>5.Обоснование ресурсного обеспечения</w:t>
      </w:r>
    </w:p>
    <w:p w14:paraId="28376C2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           Общий объем финансирования  подпрограммы в 2017-2020 годах составит 22 777,23 тысяч рублей, из них - финансирование по годам:</w:t>
      </w:r>
    </w:p>
    <w:p w14:paraId="713C3A8D"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2017 год – 10 148,40 тысяч рублей, из них 8 740,50 тысяч рублей - федеральный бюджет; 1 306,20 тысяч рублей - республиканский бюджет; 101,70 тысяч рублей - бюджеты поселений.</w:t>
      </w:r>
    </w:p>
    <w:p w14:paraId="2E9F2A23"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2018 год – 12 628,83 тысяч рублей, из них: 8 069,70 тысяч рублей - федеральный бюджет, 4 559,13 тысяч рублей – республиканский бюджет;  </w:t>
      </w:r>
    </w:p>
    <w:p w14:paraId="2B203E62" w14:textId="77777777" w:rsidR="0060690E" w:rsidRPr="0060690E" w:rsidRDefault="0060690E" w:rsidP="0060690E">
      <w:pPr>
        <w:shd w:val="clear" w:color="auto" w:fill="FFFFFF"/>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17"/>
          <w:szCs w:val="17"/>
          <w:lang w:eastAsia="ru-RU"/>
        </w:rPr>
        <w:t>2019 -2020 годы – финансирование подпрограммы не предусмотрено.</w:t>
      </w:r>
    </w:p>
    <w:p w14:paraId="0F05FBE3"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lastRenderedPageBreak/>
        <w:t> </w:t>
      </w:r>
    </w:p>
    <w:p w14:paraId="739CF579" w14:textId="77777777" w:rsidR="0060690E" w:rsidRPr="0060690E" w:rsidRDefault="0060690E" w:rsidP="0060690E">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b/>
          <w:bCs/>
          <w:color w:val="052635"/>
          <w:sz w:val="24"/>
          <w:szCs w:val="24"/>
          <w:lang w:eastAsia="ru-RU"/>
        </w:rPr>
        <w:t>6. Перечень целевых показателей</w:t>
      </w:r>
    </w:p>
    <w:p w14:paraId="67822422" w14:textId="77777777" w:rsidR="0060690E" w:rsidRPr="0060690E" w:rsidRDefault="0060690E" w:rsidP="0060690E">
      <w:pPr>
        <w:shd w:val="clear" w:color="auto" w:fill="FFFFFF"/>
        <w:spacing w:before="100" w:beforeAutospacing="1" w:after="100" w:afterAutospacing="1" w:line="240" w:lineRule="auto"/>
        <w:ind w:firstLine="709"/>
        <w:jc w:val="both"/>
        <w:rPr>
          <w:rFonts w:ascii="Verdana" w:eastAsia="Times New Roman" w:hAnsi="Verdana" w:cs="Times New Roman"/>
          <w:color w:val="052635"/>
          <w:sz w:val="17"/>
          <w:szCs w:val="17"/>
          <w:lang w:eastAsia="ru-RU"/>
        </w:rPr>
      </w:pPr>
      <w:hyperlink r:id="rId97" w:anchor="Par1567" w:history="1">
        <w:r w:rsidRPr="0060690E">
          <w:rPr>
            <w:rFonts w:ascii="Verdana" w:eastAsia="Times New Roman" w:hAnsi="Verdana" w:cs="Times New Roman"/>
            <w:sz w:val="17"/>
            <w:szCs w:val="17"/>
            <w:u w:val="single"/>
            <w:lang w:eastAsia="ru-RU"/>
          </w:rPr>
          <w:t>Основные целевые индикаторы</w:t>
        </w:r>
      </w:hyperlink>
      <w:r w:rsidRPr="0060690E">
        <w:rPr>
          <w:rFonts w:ascii="Verdana" w:eastAsia="Times New Roman" w:hAnsi="Verdana" w:cs="Times New Roman"/>
          <w:color w:val="052635"/>
          <w:sz w:val="17"/>
          <w:szCs w:val="17"/>
          <w:lang w:eastAsia="ru-RU"/>
        </w:rPr>
        <w:t> и показатели эффективности реализации подпрограммы «Формирование современной комфортной городской среды»  приведены в таблице 2.</w:t>
      </w:r>
    </w:p>
    <w:p w14:paraId="06B10BE4" w14:textId="77777777" w:rsidR="0060690E" w:rsidRPr="0060690E" w:rsidRDefault="0060690E" w:rsidP="0060690E">
      <w:pPr>
        <w:shd w:val="clear" w:color="auto" w:fill="FFFFFF"/>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Times New Roman" w:eastAsia="Times New Roman" w:hAnsi="Times New Roman" w:cs="Times New Roman"/>
          <w:color w:val="052635"/>
          <w:sz w:val="24"/>
          <w:szCs w:val="24"/>
          <w:lang w:eastAsia="ru-RU"/>
        </w:rPr>
        <w:t>Таблица 2</w:t>
      </w:r>
    </w:p>
    <w:tbl>
      <w:tblPr>
        <w:tblW w:w="11835" w:type="dxa"/>
        <w:shd w:val="clear" w:color="auto" w:fill="FFFFFF"/>
        <w:tblCellMar>
          <w:left w:w="0" w:type="dxa"/>
          <w:right w:w="0" w:type="dxa"/>
        </w:tblCellMar>
        <w:tblLook w:val="04A0" w:firstRow="1" w:lastRow="0" w:firstColumn="1" w:lastColumn="0" w:noHBand="0" w:noVBand="1"/>
      </w:tblPr>
      <w:tblGrid>
        <w:gridCol w:w="5417"/>
        <w:gridCol w:w="1761"/>
        <w:gridCol w:w="1057"/>
        <w:gridCol w:w="900"/>
        <w:gridCol w:w="900"/>
        <w:gridCol w:w="900"/>
        <w:gridCol w:w="900"/>
      </w:tblGrid>
      <w:tr w:rsidR="0060690E" w:rsidRPr="0060690E" w14:paraId="34748942" w14:textId="77777777" w:rsidTr="0060690E">
        <w:trPr>
          <w:trHeight w:val="277"/>
        </w:trPr>
        <w:tc>
          <w:tcPr>
            <w:tcW w:w="4361"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21CDA5"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Наименование целевого показателя</w:t>
            </w:r>
          </w:p>
        </w:tc>
        <w:tc>
          <w:tcPr>
            <w:tcW w:w="1417"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DB060A"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Единица измерения</w:t>
            </w:r>
          </w:p>
        </w:tc>
        <w:tc>
          <w:tcPr>
            <w:tcW w:w="3686" w:type="dxa"/>
            <w:gridSpan w:val="5"/>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58371F8"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Значение целевого показателя</w:t>
            </w:r>
          </w:p>
          <w:p w14:paraId="3EB803BF"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(индикатора)</w:t>
            </w:r>
          </w:p>
        </w:tc>
      </w:tr>
      <w:tr w:rsidR="0060690E" w:rsidRPr="0060690E" w14:paraId="7B75C466" w14:textId="77777777" w:rsidTr="0060690E">
        <w:trPr>
          <w:trHeight w:val="277"/>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75C27EC4"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1862495"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851"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3639E0"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Всего</w:t>
            </w:r>
          </w:p>
        </w:tc>
        <w:tc>
          <w:tcPr>
            <w:tcW w:w="2835" w:type="dxa"/>
            <w:gridSpan w:val="4"/>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55726BD" w14:textId="77777777" w:rsidR="0060690E" w:rsidRPr="0060690E" w:rsidRDefault="0060690E" w:rsidP="0060690E">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по итогам года</w:t>
            </w:r>
          </w:p>
        </w:tc>
      </w:tr>
      <w:tr w:rsidR="0060690E" w:rsidRPr="0060690E" w14:paraId="477F77CC" w14:textId="77777777" w:rsidTr="0060690E">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FFC6F8B"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2501651"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0" w:type="auto"/>
            <w:vMerge/>
            <w:tcBorders>
              <w:top w:val="nil"/>
              <w:left w:val="nil"/>
              <w:bottom w:val="single" w:sz="8" w:space="0" w:color="auto"/>
              <w:right w:val="single" w:sz="8" w:space="0" w:color="auto"/>
            </w:tcBorders>
            <w:shd w:val="clear" w:color="auto" w:fill="FFFFFF"/>
            <w:vAlign w:val="center"/>
            <w:hideMark/>
          </w:tcPr>
          <w:p w14:paraId="1574EDC8" w14:textId="77777777" w:rsidR="0060690E" w:rsidRPr="0060690E" w:rsidRDefault="0060690E" w:rsidP="0060690E">
            <w:pPr>
              <w:spacing w:after="0" w:line="240" w:lineRule="auto"/>
              <w:rPr>
                <w:rFonts w:ascii="Verdana" w:eastAsia="Times New Roman" w:hAnsi="Verdana" w:cs="Times New Roman"/>
                <w:color w:val="052635"/>
                <w:sz w:val="17"/>
                <w:szCs w:val="17"/>
                <w:lang w:eastAsia="ru-RU"/>
              </w:rPr>
            </w:pP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1D2C8A7"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2017</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6894F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2018</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26DF6F"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2019</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7565ECB"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2020</w:t>
            </w:r>
          </w:p>
        </w:tc>
      </w:tr>
      <w:tr w:rsidR="0060690E" w:rsidRPr="0060690E" w14:paraId="7512EF90" w14:textId="77777777" w:rsidTr="0060690E">
        <w:tc>
          <w:tcPr>
            <w:tcW w:w="9464" w:type="dxa"/>
            <w:gridSpan w:val="7"/>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23B63D"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hyperlink r:id="rId98" w:anchor="Par1402" w:history="1">
              <w:r w:rsidRPr="0060690E">
                <w:rPr>
                  <w:rFonts w:ascii="Verdana" w:eastAsia="Times New Roman" w:hAnsi="Verdana" w:cs="Times New Roman"/>
                  <w:sz w:val="20"/>
                  <w:szCs w:val="20"/>
                  <w:u w:val="single"/>
                  <w:lang w:eastAsia="ru-RU"/>
                </w:rPr>
                <w:t>Задача</w:t>
              </w:r>
            </w:hyperlink>
            <w:r w:rsidRPr="0060690E">
              <w:rPr>
                <w:rFonts w:ascii="Verdana" w:eastAsia="Times New Roman" w:hAnsi="Verdana" w:cs="Times New Roman"/>
                <w:color w:val="052635"/>
                <w:sz w:val="20"/>
                <w:szCs w:val="20"/>
                <w:lang w:eastAsia="ru-RU"/>
              </w:rPr>
              <w:t>: Повышение уровня благоустройства дворовых территорий многоквартирных жилых домов, территорий общего пользования и  мест массового отдыха городских и сельских поселений.</w:t>
            </w:r>
          </w:p>
        </w:tc>
      </w:tr>
      <w:tr w:rsidR="0060690E" w:rsidRPr="0060690E" w14:paraId="0E8A3308" w14:textId="77777777" w:rsidTr="0060690E">
        <w:tc>
          <w:tcPr>
            <w:tcW w:w="436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7D6A5C" w14:textId="77777777" w:rsidR="0060690E" w:rsidRPr="0060690E" w:rsidRDefault="0060690E" w:rsidP="0060690E">
            <w:pPr>
              <w:spacing w:before="100" w:beforeAutospacing="1" w:after="100" w:afterAutospacing="1" w:line="240" w:lineRule="auto"/>
              <w:jc w:val="both"/>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благоустроенных дворовых территорий многоквартирных жилых домов городских и сельских поселений</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0664E2C"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Дворовая территория</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D1C679"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22</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B7FDA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17</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8AC68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5</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EE5713"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8F3252"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r>
      <w:tr w:rsidR="0060690E" w:rsidRPr="0060690E" w14:paraId="70E7EB74" w14:textId="77777777" w:rsidTr="0060690E">
        <w:tc>
          <w:tcPr>
            <w:tcW w:w="436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D47912"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благоустроенных территорий общего пользования</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35861A"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территория</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664FC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8</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0ECE27"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0755A8"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4</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6DDD4E"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CFD9EA"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r>
      <w:tr w:rsidR="0060690E" w:rsidRPr="0060690E" w14:paraId="1C715F50" w14:textId="77777777" w:rsidTr="0060690E">
        <w:tc>
          <w:tcPr>
            <w:tcW w:w="436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40AE5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Количество благоустроенных  мест массового отдыха населения (парков, скверов, бульваров)</w:t>
            </w:r>
          </w:p>
        </w:tc>
        <w:tc>
          <w:tcPr>
            <w:tcW w:w="141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86BFF91" w14:textId="77777777" w:rsidR="0060690E" w:rsidRPr="0060690E" w:rsidRDefault="0060690E" w:rsidP="0060690E">
            <w:pPr>
              <w:spacing w:before="100" w:beforeAutospacing="1" w:after="100" w:afterAutospacing="1" w:line="240" w:lineRule="auto"/>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территория</w:t>
            </w:r>
          </w:p>
        </w:tc>
        <w:tc>
          <w:tcPr>
            <w:tcW w:w="8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38229C"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9498B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B33005"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46089B"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c>
          <w:tcPr>
            <w:tcW w:w="7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C50584" w14:textId="77777777" w:rsidR="0060690E" w:rsidRPr="0060690E" w:rsidRDefault="0060690E" w:rsidP="0060690E">
            <w:pPr>
              <w:spacing w:before="100" w:beforeAutospacing="1" w:after="100" w:afterAutospacing="1" w:line="240" w:lineRule="auto"/>
              <w:jc w:val="right"/>
              <w:rPr>
                <w:rFonts w:ascii="Verdana" w:eastAsia="Times New Roman" w:hAnsi="Verdana" w:cs="Times New Roman"/>
                <w:color w:val="052635"/>
                <w:sz w:val="17"/>
                <w:szCs w:val="17"/>
                <w:lang w:eastAsia="ru-RU"/>
              </w:rPr>
            </w:pPr>
            <w:r w:rsidRPr="0060690E">
              <w:rPr>
                <w:rFonts w:ascii="Verdana" w:eastAsia="Times New Roman" w:hAnsi="Verdana" w:cs="Times New Roman"/>
                <w:color w:val="052635"/>
                <w:sz w:val="20"/>
                <w:szCs w:val="20"/>
                <w:lang w:eastAsia="ru-RU"/>
              </w:rPr>
              <w:t>-</w:t>
            </w:r>
          </w:p>
        </w:tc>
      </w:tr>
    </w:tbl>
    <w:p w14:paraId="3B6BCBE9" w14:textId="77777777" w:rsidR="007A4282" w:rsidRDefault="007A4282"/>
    <w:sectPr w:rsidR="007A42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7F6352"/>
    <w:multiLevelType w:val="multilevel"/>
    <w:tmpl w:val="F9D628A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F11FE0"/>
    <w:multiLevelType w:val="multilevel"/>
    <w:tmpl w:val="1666C7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811944"/>
    <w:multiLevelType w:val="multilevel"/>
    <w:tmpl w:val="155601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49201C"/>
    <w:multiLevelType w:val="multilevel"/>
    <w:tmpl w:val="FF8673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441E3A"/>
    <w:multiLevelType w:val="multilevel"/>
    <w:tmpl w:val="8A986D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157B74"/>
    <w:multiLevelType w:val="multilevel"/>
    <w:tmpl w:val="EBF6C2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282"/>
    <w:rsid w:val="0060690E"/>
    <w:rsid w:val="007A4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903501-1F77-4226-A73E-64B92024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7">
    <w:name w:val="heading 7"/>
    <w:basedOn w:val="a"/>
    <w:link w:val="70"/>
    <w:uiPriority w:val="9"/>
    <w:qFormat/>
    <w:rsid w:val="0060690E"/>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rsid w:val="0060690E"/>
    <w:rPr>
      <w:rFonts w:ascii="Times New Roman" w:eastAsia="Times New Roman" w:hAnsi="Times New Roman" w:cs="Times New Roman"/>
      <w:sz w:val="24"/>
      <w:szCs w:val="24"/>
      <w:lang w:eastAsia="ru-RU"/>
    </w:rPr>
  </w:style>
  <w:style w:type="paragraph" w:customStyle="1" w:styleId="msonormal0">
    <w:name w:val="msonormal"/>
    <w:basedOn w:val="a"/>
    <w:rsid w:val="00606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606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606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6069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6069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60690E"/>
    <w:rPr>
      <w:color w:val="0000FF"/>
      <w:u w:val="single"/>
    </w:rPr>
  </w:style>
  <w:style w:type="character" w:styleId="a6">
    <w:name w:val="FollowedHyperlink"/>
    <w:basedOn w:val="a0"/>
    <w:uiPriority w:val="99"/>
    <w:semiHidden/>
    <w:unhideWhenUsed/>
    <w:rsid w:val="0060690E"/>
    <w:rPr>
      <w:color w:val="800080"/>
      <w:u w:val="single"/>
    </w:rPr>
  </w:style>
  <w:style w:type="paragraph" w:customStyle="1" w:styleId="consplusnonformat">
    <w:name w:val="consplusnonformat"/>
    <w:basedOn w:val="a"/>
    <w:rsid w:val="0060690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803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1"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3"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6"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 Type="http://schemas.openxmlformats.org/officeDocument/2006/relationships/hyperlink" Target="consultantplus://offline/main?base=RLAW188;n=30184;fld=134;dst=100115" TargetMode="External"/><Relationship Id="rId71"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 Type="http://schemas.openxmlformats.org/officeDocument/2006/relationships/styles" Target="styles.xml"/><Relationship Id="rId16" Type="http://schemas.openxmlformats.org/officeDocument/2006/relationships/hyperlink" Target="consultantplus://offline/ref=EF798FB0F15815E93729A4F3B721093D1BF3348F7B3D86657118F9076C013C7A3E2F72DE8ECEF0ZDC" TargetMode="External"/><Relationship Id="rId29" Type="http://schemas.openxmlformats.org/officeDocument/2006/relationships/hyperlink" Target="consultantplus://offline/ref=EF798FB0F15815E93729A4F3B721093D1BF3348F7B3D86657118F9076C013C7A3E2F72DE8EC9F0ZCC" TargetMode="External"/><Relationship Id="rId11" Type="http://schemas.openxmlformats.org/officeDocument/2006/relationships/hyperlink" Target="consultantplus://offline/ref=A1D8A3DCF471E7FC14755C937E3A05ECBF96B669E7C795C88850A65FD9BCA040FD262263B5C34431W8x6F" TargetMode="External"/><Relationship Id="rId2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3"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8" Type="http://schemas.openxmlformats.org/officeDocument/2006/relationships/hyperlink" Target="consultantplus://offline/ref=EF798FB0F15815E93729A4F3B721093D1BF3338F793C86657118F9076C013C7A3E2F72DE8ACC0B48FBZ4C" TargetMode="External"/><Relationship Id="rId66"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 Type="http://schemas.openxmlformats.org/officeDocument/2006/relationships/hyperlink" Target="consultantplus://offline/main?base=RLAW188;n=30184;fld=134;dst=100115" TargetMode="External"/><Relationship Id="rId61"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5" Type="http://schemas.openxmlformats.org/officeDocument/2006/relationships/hyperlink" Target="consultantplus://offline/ref=6B90FC5CB1EBD48FCBF1A6256588EE72BEB29BC2142395F80043271F079A71CDG9j1E" TargetMode="External"/><Relationship Id="rId1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1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3"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6"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100" Type="http://schemas.openxmlformats.org/officeDocument/2006/relationships/theme" Target="theme/theme1.xml"/><Relationship Id="rId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1"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3" Type="http://schemas.openxmlformats.org/officeDocument/2006/relationships/hyperlink" Target="consultantplus://offline/ref=23CC257662C322FAFB81C2CE10B0456116EBC6179336F41DCA766D7C3DFAB1B2R2K4E" TargetMode="External"/><Relationship Id="rId9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 Type="http://schemas.openxmlformats.org/officeDocument/2006/relationships/settings" Target="settings.xml"/><Relationship Id="rId12" Type="http://schemas.openxmlformats.org/officeDocument/2006/relationships/hyperlink" Target="consultantplus://offline/ref=A1D8A3DCF471E7FC14755C937E3A05ECBF99BB6DE6C895C88850A65FD9BCA040FD262263B0C1W4xFF" TargetMode="External"/><Relationship Id="rId1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3"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6"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7"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1"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3"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1"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6" Type="http://schemas.openxmlformats.org/officeDocument/2006/relationships/hyperlink" Target="consultantplus://offline/main?base=RLAW188;n=33032;fld=134;dst=100620" TargetMode="External"/><Relationship Id="rId1" Type="http://schemas.openxmlformats.org/officeDocument/2006/relationships/numbering" Target="numbering.xml"/><Relationship Id="rId6" Type="http://schemas.openxmlformats.org/officeDocument/2006/relationships/hyperlink" Target="consultantplus://offline/main?base=RLAW188;n=30184;fld=134;dst=100115" TargetMode="External"/><Relationship Id="rId1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3"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2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6"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4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7" Type="http://schemas.openxmlformats.org/officeDocument/2006/relationships/hyperlink" Target="consultantplus://offline/ref=EF798FB0F15815E93729A4F3B721093D1BF3338F793C86657118F9076C013C7A3E2F72DE8ACC0B49FBZ8C" TargetMode="External"/><Relationship Id="rId1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31" Type="http://schemas.openxmlformats.org/officeDocument/2006/relationships/hyperlink" Target="consultantplus://offline/ref=EF798FB0F15815E93729A4F3B721093D1BF3348F7B3D86657118F9076C013C7A3E2F72DE8EC9F0ZCC" TargetMode="External"/><Relationship Id="rId44"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52"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0"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65"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3"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78"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1"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86"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94" Type="http://schemas.openxmlformats.org/officeDocument/2006/relationships/hyperlink" Target="consultantplus://offline/ref=D92954A60C176615D0C3904EDDDF5205CC32884EE3F6FC77CEB5C2462291F9CEq3Q7E"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 Id="rId13" Type="http://schemas.openxmlformats.org/officeDocument/2006/relationships/hyperlink" Target="consultantplus://offline/ref=A1D8A3DCF471E7FC14755C937E3A05ECBF99BB6DE6C895C88850A65FD9BCA040FD262263B0C1W4xFF" TargetMode="External"/><Relationship Id="rId18" Type="http://schemas.openxmlformats.org/officeDocument/2006/relationships/hyperlink" Target="consultantplus://offline/ref=EF798FB0F15815E93729A4F3B721093D1BF3338F793C86657118F9076C013C7A3E2F72DE8ACC094DFBZ1C" TargetMode="External"/><Relationship Id="rId39" Type="http://schemas.openxmlformats.org/officeDocument/2006/relationships/hyperlink" Target="file:///C:\Users\liza308\Downloads\%D0%9F%D0%BE%D1%81%D1%82%D0%B0%D0%BD%D0%BE%D0%B2%D0%BB%D0%B5%D0%BD%D0%B8%D0%B5%20%20%D0%9C%D0%9F%20%D0%96%D0%98%D0%9B%D0%98%D0%A9%D0%95%20%D0%B2%20%20%D0%BD%D0%BE%D0%B2%D0%BE%D0%B9%20%D1%80%D0%B5%D0%B4%D0%B0%D0%BA%D1%86%D0%B8%D0%B8%20%202019%D0%B3%20%2010%2007%201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21772</Words>
  <Characters>124106</Characters>
  <Application>Microsoft Office Word</Application>
  <DocSecurity>0</DocSecurity>
  <Lines>1034</Lines>
  <Paragraphs>291</Paragraphs>
  <ScaleCrop>false</ScaleCrop>
  <Company/>
  <LinksUpToDate>false</LinksUpToDate>
  <CharactersWithSpaces>145587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2020-08-13T19:18:00Z</dcterms:created>
  <dcterms:modified xsi:type="dcterms:W3CDTF">2020-08-13T19:18:00Z</dcterms:modified>
</cp:coreProperties>
</file>