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2"/>
        <w:gridCol w:w="1799"/>
        <w:gridCol w:w="6509"/>
      </w:tblGrid>
      <w:tr w:rsidR="00D2772E" w:rsidRPr="00D2772E" w14:paraId="7E39FFEA" w14:textId="77777777" w:rsidTr="00D2772E">
        <w:trPr>
          <w:tblCellSpacing w:w="0" w:type="dxa"/>
        </w:trPr>
        <w:tc>
          <w:tcPr>
            <w:tcW w:w="42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8D3C4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РОССИЙСКАЯ ФЕДЕРАЦИЯ</w:t>
            </w:r>
          </w:p>
          <w:p w14:paraId="1E30E37E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АДМИНИСТРАЦИЯ</w:t>
            </w:r>
          </w:p>
          <w:p w14:paraId="549411B8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АСКИЗСКОГО РАЙОНА </w:t>
            </w:r>
          </w:p>
          <w:p w14:paraId="4F789B7B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РЕСПУБЛИКИ ХАКАСИЯ</w:t>
            </w:r>
          </w:p>
          <w:p w14:paraId="60F19D24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outlineLvl w:val="6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657A7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1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D78E2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РОССИЯ ФЕДЕРАЦИЯЗЫ</w:t>
            </w:r>
          </w:p>
          <w:p w14:paraId="1C13606D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ХАКАС РЕСПУБЛИКАЗЫНЫН</w:t>
            </w:r>
          </w:p>
          <w:p w14:paraId="2E6705C6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АСХЫС АЙМА</w:t>
            </w:r>
            <w:r w:rsidRPr="00D2772E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F</w:t>
            </w:r>
            <w:r w:rsidRPr="00D2772E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ЫНЫН</w:t>
            </w:r>
          </w:p>
          <w:p w14:paraId="41553E0B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УСТА</w:t>
            </w: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t>F</w:t>
            </w: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-ПАСТАА</w:t>
            </w:r>
          </w:p>
        </w:tc>
      </w:tr>
    </w:tbl>
    <w:p w14:paraId="121B9EA2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8A1729C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4B6A8A1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center"/>
        <w:outlineLvl w:val="5"/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ПОСТАНОВЛЕНИЕ </w:t>
      </w:r>
    </w:p>
    <w:p w14:paraId="1E702027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 </w:t>
      </w:r>
      <w:r w:rsidRPr="00D2772E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21 ноября 2013 года</w:t>
      </w: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с.Аскиз                                                 № </w:t>
      </w:r>
      <w:r w:rsidRPr="00D2772E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1787-п</w:t>
      </w:r>
      <w:r w:rsidRPr="00D2772E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4E8E2ECA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right="36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Об утверждении  муниципальной программы Аскизского района Республики Хакасия «Устойчивое развитие сельских территорий на 2014 – 2017 годы и на период до 2020 года»</w:t>
      </w:r>
    </w:p>
    <w:p w14:paraId="3FA5E52F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 </w:t>
      </w:r>
    </w:p>
    <w:p w14:paraId="5A5601D5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соответствии с постановлением администрации Аскизского района Республики Хакасия от 11.11.2013г. «Об утверждении Перечня муниципальных программ, разрабатываемых на 2014 год и плановый период 2015–2016 годов», руководствуясь ст.ст. 35,40 Устава муниципального образования Аскизский район от 20.12.2005г., </w:t>
      </w:r>
      <w:r w:rsidRPr="00D2772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постановляю:</w:t>
      </w:r>
    </w:p>
    <w:p w14:paraId="30912657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4B78A8E7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   Утвердить прилагаемую муниципальную программу Аскизского района Республики Хакасия «Устойчивое развитие сельских территорий на 2014-2017 годы и на период до 2020 года».</w:t>
      </w:r>
    </w:p>
    <w:p w14:paraId="6EF482D4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   Настоящее постановление вступает в силу с 01 января 2014 года.</w:t>
      </w:r>
    </w:p>
    <w:p w14:paraId="354BE1D9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 Направить настоящее постановление для опубликования в редакцию газеты «Аскизский труженик» и разместить на официальном сайте администрации Аскизского района.  </w:t>
      </w:r>
    </w:p>
    <w:p w14:paraId="3B240BC9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 Признать утратившим силу с 01 января 2014 года постановление главы администрации Аскизского района от 17.11.2011г. № 1866-п «Об утверждении долгосрочной районной целевой программы «Социальное развитие села на 2012-2016 годы.</w:t>
      </w:r>
    </w:p>
    <w:p w14:paraId="70E50292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CA0921A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D2772E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Глава администрации                                                                                   М.А. Побызаков</w:t>
      </w:r>
    </w:p>
    <w:p w14:paraId="5711BB0C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E419FC3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69AE4F8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F4EAB80" w14:textId="77777777" w:rsidR="00D2772E" w:rsidRPr="00D2772E" w:rsidRDefault="00D2772E" w:rsidP="00D2772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br w:type="textWrapping" w:clear="all"/>
      </w:r>
    </w:p>
    <w:p w14:paraId="18162A30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left="5103" w:firstLine="6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Утверждена</w:t>
      </w:r>
    </w:p>
    <w:p w14:paraId="255D415D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left="5103" w:firstLine="6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постановлением администрации Аскизского </w:t>
      </w:r>
    </w:p>
    <w:p w14:paraId="05A16308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left="5103" w:firstLine="6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района Республики Хакасия</w:t>
      </w:r>
    </w:p>
    <w:p w14:paraId="1B60E002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left="5103" w:firstLine="6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E7E65BF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left="5103" w:firstLine="6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 </w:t>
      </w:r>
      <w:r w:rsidRPr="00D2772E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«21» ноября 2013 года</w:t>
      </w: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№ </w:t>
      </w:r>
      <w:r w:rsidRPr="00D2772E">
        <w:rPr>
          <w:rFonts w:ascii="Verdana" w:eastAsia="Times New Roman" w:hAnsi="Verdana" w:cs="Times New Roman"/>
          <w:i/>
          <w:iCs/>
          <w:color w:val="052635"/>
          <w:sz w:val="17"/>
          <w:szCs w:val="17"/>
          <w:lang w:eastAsia="ru-RU"/>
        </w:rPr>
        <w:t>1787-п</w:t>
      </w:r>
    </w:p>
    <w:p w14:paraId="021232FF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F3B159D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8B8EB9F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19341D76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МУНИЦИПАЛЬНАЯ ПРОГРАММА</w:t>
      </w:r>
    </w:p>
    <w:p w14:paraId="7F5B0484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«Устойчивое развитие сельских территорий на 2014-2017 годы</w:t>
      </w:r>
    </w:p>
    <w:p w14:paraId="61C9352F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и на период до 2020 года» </w:t>
      </w: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(далее - Программа)</w:t>
      </w:r>
    </w:p>
    <w:p w14:paraId="7F0A4860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48879831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ПАСПОРТ</w:t>
      </w:r>
    </w:p>
    <w:p w14:paraId="14E65975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9356" w:type="dxa"/>
        <w:tblCellSpacing w:w="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8"/>
        <w:gridCol w:w="6908"/>
      </w:tblGrid>
      <w:tr w:rsidR="00D2772E" w:rsidRPr="00D2772E" w14:paraId="33BBD1E3" w14:textId="77777777" w:rsidTr="00D2772E">
        <w:trPr>
          <w:tblCellSpacing w:w="0" w:type="dxa"/>
        </w:trPr>
        <w:tc>
          <w:tcPr>
            <w:tcW w:w="24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2A62F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Ответственный исполнитель</w:t>
            </w:r>
          </w:p>
        </w:tc>
        <w:tc>
          <w:tcPr>
            <w:tcW w:w="69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E3A41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 муниципальное казённое учреждение «Управление по градостроительной и жилищной политике администрации Аскизского района Республики Хакасия» (далее в Программе – МКУ «Управление ЖКХ»)</w:t>
            </w:r>
          </w:p>
          <w:p w14:paraId="3AFDC002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D2772E" w:rsidRPr="00D2772E" w14:paraId="03B7B03D" w14:textId="77777777" w:rsidTr="00D2772E">
        <w:trPr>
          <w:tblCellSpacing w:w="0" w:type="dxa"/>
        </w:trPr>
        <w:tc>
          <w:tcPr>
            <w:tcW w:w="24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FBE0B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Соисполнители</w:t>
            </w:r>
          </w:p>
        </w:tc>
        <w:tc>
          <w:tcPr>
            <w:tcW w:w="69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A77E7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 сельские поселения Аскизского района (по согласованию)</w:t>
            </w:r>
          </w:p>
          <w:p w14:paraId="6C368C77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D2772E" w:rsidRPr="00D2772E" w14:paraId="7D6765A1" w14:textId="77777777" w:rsidTr="00D2772E">
        <w:trPr>
          <w:tblCellSpacing w:w="0" w:type="dxa"/>
        </w:trPr>
        <w:tc>
          <w:tcPr>
            <w:tcW w:w="24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0C324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Цель Программы</w:t>
            </w:r>
          </w:p>
        </w:tc>
        <w:tc>
          <w:tcPr>
            <w:tcW w:w="69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B11A6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 создание условий для улучшения социально- демографической ситуации в сельской местности, расширение рынка труда в сельской местности и обеспечение его привлекательности;</w:t>
            </w:r>
          </w:p>
          <w:p w14:paraId="1760D16B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 повышение уровня и качества жизни сельского населения на основе повышения уровня развития социальной инфраструктуры и инженерного обустройства населенных пунктов, расположенных в сельской местности;</w:t>
            </w:r>
          </w:p>
          <w:p w14:paraId="784EAD9D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D2772E" w:rsidRPr="00D2772E" w14:paraId="4205B92F" w14:textId="77777777" w:rsidTr="00D2772E">
        <w:trPr>
          <w:tblCellSpacing w:w="0" w:type="dxa"/>
        </w:trPr>
        <w:tc>
          <w:tcPr>
            <w:tcW w:w="24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2CC99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Задачи Программы</w:t>
            </w:r>
          </w:p>
        </w:tc>
        <w:tc>
          <w:tcPr>
            <w:tcW w:w="69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FCDD8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 обеспечение жильём граждан, нуждающихся в улучшении жилищных условий, проживающих в сельской местности, в том числе молодых семей и молодых специалистов;</w:t>
            </w:r>
          </w:p>
          <w:p w14:paraId="16689D28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 улучшение материально-технического состояния общеобразовательных учреждений в сельской местности;</w:t>
            </w:r>
          </w:p>
          <w:p w14:paraId="4661CF2A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 организация культурно-досуговой деятельности в сельской местности;</w:t>
            </w:r>
          </w:p>
          <w:p w14:paraId="31554A9C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 повышение уровня и качества электро-, водоснабжения в сельской местности</w:t>
            </w:r>
          </w:p>
          <w:p w14:paraId="301C2009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D2772E" w:rsidRPr="00D2772E" w14:paraId="44CD9A15" w14:textId="77777777" w:rsidTr="00D2772E">
        <w:trPr>
          <w:tblCellSpacing w:w="0" w:type="dxa"/>
        </w:trPr>
        <w:tc>
          <w:tcPr>
            <w:tcW w:w="24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E1796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Целевые показатели Программы</w:t>
            </w:r>
          </w:p>
        </w:tc>
        <w:tc>
          <w:tcPr>
            <w:tcW w:w="69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BDBAF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 ввод (приобретение) 378 кв.метров жилья для граждан, проживающих в сельской местности, в том числе 378 кв.метров для молодых семей и молодых специалистов;</w:t>
            </w:r>
          </w:p>
          <w:p w14:paraId="0827D512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 сокращение числа семей нуждающихся в улучшении жилищных условий граждан, в том числе молодых семей и  молодых специалистов на 4,9 процентов;</w:t>
            </w:r>
          </w:p>
          <w:p w14:paraId="7B25B6D4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- ввод в действие общеобразовательных учреждений - 390 ученических мест;</w:t>
            </w:r>
          </w:p>
          <w:p w14:paraId="70E3D20F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 ввод в действие учреждений культурно-досугового типа - 100 мест;</w:t>
            </w:r>
          </w:p>
          <w:p w14:paraId="6EFE6AC7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ind w:hanging="4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- ввод в действие локальных водопроводов - 5,9 километров;</w:t>
            </w:r>
          </w:p>
          <w:p w14:paraId="315352B3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ind w:hanging="4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 обеспечение электроснабжением 305 участков под индивидуальное жилищное строительство.</w:t>
            </w:r>
          </w:p>
          <w:p w14:paraId="649860FC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ind w:hanging="4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D2772E" w:rsidRPr="00D2772E" w14:paraId="063F3213" w14:textId="77777777" w:rsidTr="00D2772E">
        <w:trPr>
          <w:tblCellSpacing w:w="0" w:type="dxa"/>
        </w:trPr>
        <w:tc>
          <w:tcPr>
            <w:tcW w:w="24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CFF1B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Этапы и сроки реализации Программы</w:t>
            </w:r>
          </w:p>
          <w:p w14:paraId="07F382BB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9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B0432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Срок реализации Программы – 2014-2020 годы</w:t>
            </w:r>
          </w:p>
          <w:p w14:paraId="0A0CB7DA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 </w:t>
            </w: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t>I</w:t>
            </w: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этап 2014 – 2017 годы</w:t>
            </w:r>
          </w:p>
          <w:p w14:paraId="24F5D6D3" w14:textId="77777777" w:rsidR="00D2772E" w:rsidRPr="00D2772E" w:rsidRDefault="00D2772E" w:rsidP="00D2772E">
            <w:pPr>
              <w:spacing w:before="100" w:beforeAutospacing="1" w:after="12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 </w:t>
            </w: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val="en-US" w:eastAsia="ru-RU"/>
              </w:rPr>
              <w:t>II</w:t>
            </w: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этап 2018 - 2020 годы</w:t>
            </w:r>
          </w:p>
        </w:tc>
      </w:tr>
      <w:tr w:rsidR="00D2772E" w:rsidRPr="00D2772E" w14:paraId="49E32FF5" w14:textId="77777777" w:rsidTr="00D2772E">
        <w:trPr>
          <w:tblCellSpacing w:w="0" w:type="dxa"/>
        </w:trPr>
        <w:tc>
          <w:tcPr>
            <w:tcW w:w="24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0B913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Объемы бюджетных ассигнований Программы</w:t>
            </w:r>
          </w:p>
        </w:tc>
        <w:tc>
          <w:tcPr>
            <w:tcW w:w="69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8F442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- объем финансирования Программы в 2014 – 2017 годах составит 305 144,8 тыс. рублей, за счет средств бюджета муниципального образования Аскизский района;</w:t>
            </w:r>
          </w:p>
          <w:p w14:paraId="673F4019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2014 год – 2065,0 тыс. рублей;</w:t>
            </w:r>
          </w:p>
          <w:p w14:paraId="008ADACC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2015 год – 2065,0 тыс. рублей;</w:t>
            </w:r>
          </w:p>
          <w:p w14:paraId="69F8842C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2016 год – 2065,0 тыс. рублей;</w:t>
            </w:r>
          </w:p>
          <w:p w14:paraId="7DF3716F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2017-2020 годы – 298 949,80 тыс. рублей;</w:t>
            </w:r>
          </w:p>
          <w:p w14:paraId="7F53B8BD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D2772E" w:rsidRPr="00D2772E" w14:paraId="48371773" w14:textId="77777777" w:rsidTr="00D2772E">
        <w:trPr>
          <w:tblCellSpacing w:w="0" w:type="dxa"/>
        </w:trPr>
        <w:tc>
          <w:tcPr>
            <w:tcW w:w="24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3A93D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69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05DD5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ind w:hanging="4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 улучшение жилищных условий 7 семей, позволяющее решить жилищную проблему для 4,9 процента семей проживающих в сельской местности и признанных нуждающимися в улучшении жилищных условий, в том числе молодых семей и молодых специалистов;</w:t>
            </w:r>
          </w:p>
          <w:p w14:paraId="3FCC7198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ind w:hanging="4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 повышения уровня социально-инженерного обустройства в сельской местности, в том числе обеспечение электроэнергией - 305 участков под индивидуальное жилищное строительство, увеличение протяженности нецентрализованного водоснабжения на 5,9 километров;</w:t>
            </w:r>
          </w:p>
          <w:p w14:paraId="212EBD6C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ind w:hanging="4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 увеличение количества благоустроенных общеобразовательных учреждений на 2 школы;</w:t>
            </w:r>
          </w:p>
          <w:p w14:paraId="19258C9D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ind w:hanging="4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 увеличение количества учреждений культурно-досугового типа на 1 сельский дом культуры;</w:t>
            </w:r>
          </w:p>
          <w:p w14:paraId="5090153D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428B9376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ind w:hanging="4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FA4E896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ind w:hanging="4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  <w:p w14:paraId="747BB0B5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ind w:hanging="4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</w:tbl>
    <w:p w14:paraId="048B6ED2" w14:textId="77777777" w:rsidR="00D2772E" w:rsidRPr="00D2772E" w:rsidRDefault="00D2772E" w:rsidP="00D2772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br w:type="textWrapping" w:clear="all"/>
      </w:r>
    </w:p>
    <w:p w14:paraId="7427322C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1.</w:t>
      </w: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</w:t>
      </w:r>
      <w:r w:rsidRPr="00D2772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Общая характеристика</w:t>
      </w:r>
    </w:p>
    <w:p w14:paraId="1EBCB18E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47F459E5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Устойчивое развитие сельских территорий, является одной из важнейших стратегических целей государственной политики, предусмотренной Концепцией долгосрочного социально-экономического развития Российской Федерации от 17 ноября 2008 года № 1662-р., достижение которой позволит повысить конкурентоспособность российской экономики и благосостояние граждан.</w:t>
      </w:r>
    </w:p>
    <w:p w14:paraId="042980B5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Аскизский район включает в себя 14 поселений, из которых 11 имеют статус сельских поселений и развитие которых предполагает реализация мероприятий данной программы. На территории сельских поселений расположен  61 населенный пункт.</w:t>
      </w:r>
    </w:p>
    <w:p w14:paraId="473B636A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Численность сельского населения Аскизского района, по данным Росстата, на 01.01.2013г. составляет 30215 человек, в сравнении с 2010 годом население района уменьшилось на 690 человека.</w:t>
      </w:r>
    </w:p>
    <w:p w14:paraId="4C61B42C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Демографическая ситуация на территории Аскизского района с 2010 года характеризуется процессом естественного прироста населения - 320 человек в 2010 году и 408 человек в 2012 году. Тем не менее, на конец 2012 года, в районе происходит снижение численности сельского населения в среднем на 2,2% по сравнению с 2010 годом. В основном - это связанно с миграционным оттоком в другие регионы, так в 2010 году миграционная убыль населения составляет 351 человек, а уже в 2012 году – 821 человек.</w:t>
      </w:r>
    </w:p>
    <w:p w14:paraId="5B49CD94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Одной из причин оттока сельского населения является низкий уровень комфортности проживания в сельской местности. При увеличении естественного прироста населения в районе недостаточно детских садов. Увеличение индивидуального жилищного строительства преобладает только в районном центре. В других населенных пунктах крайне редко осуществляется ввод в эксплуатацию нового жилья. Материальное положение преобладающей части сельского населения не позволяет использовать систему ипотечного кредитования жилищного строительства и неспособностью большого количества сельского населения улучшить жилищные условия за свой счет.</w:t>
      </w:r>
    </w:p>
    <w:p w14:paraId="39609F8D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Остаются не решенными проблемы улучшения жилищных условий граждан, молодых семей и молодых специалистов, проживающих в сельской местности на территории муниципального образования Аскизский район. По состоянию на 30.11.2012г. признаны участниками программы 108 граждан, 45 молодых семей, в том числе молодых специалистов, которые изъявили желание улучшить свои жилищные условия.</w:t>
      </w:r>
    </w:p>
    <w:p w14:paraId="4AD5B692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На 1 января 2013 года общая площадь жилищного фонда в сельской местности на территории Аскизского района составляет 540,9 тыс. кв. метров. Основная часть сельского (поселкового) жилищного фонда не имеет коммунальных удобств: централизованного водоснабжения, центрального отопления, системы канализации. Уровень благоустройства жилищного фонда составляет в среднем 13%.</w:t>
      </w:r>
    </w:p>
    <w:p w14:paraId="03C9CA6C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Сельские учреждения культуры - активные участники формирования социального имиджа Аскизского района. Они оказывают услуги населению в сфере культуры, выполняя ряд социальных функций, организуя работу с различными возрастными и социальными категориями населения, принимают участие в реализации социальных программ. В то же время, существуют факторы, затрудняющие дальнейшее развитие культуры и искусства в Аскизском районе. При неизменном количестве учреждений культуры, за период 2010-2012 годы, многие не отвечают современным требованиям. Низкая материально-техническая база культурной инфраструктуры, отсутствие финансовых средств на проведение текущих и капитальных ремонтов учреждений культуры сельских поселений ведет к ограничению доступа жителей села к культурным благам. Состояние большинства зданий культурно-досугового типа требует проведения реконструкции или капитального ремонта. Для увеличения доступности учреждений культурно-досугового типа для сельского населения необходимо строить совершенно новые учреждения культуры.</w:t>
      </w:r>
    </w:p>
    <w:p w14:paraId="6F673A5E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По-прежнему, остро стоит проблема обеспечения инженерной инфраструктурой земельных участков для индивидуального жилищного строительства (ИЖС), в том числе основная инженерная инфраструктура на селе – это электроснабжение новых земельных участков под ИЖС, обозначенных в градостроительных планах поселений района.</w:t>
      </w:r>
    </w:p>
    <w:p w14:paraId="66371DA2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Централизованным водоснабжением обеспечено 4 сельских (поселковых) населенных пункта общей протяженностью 29 км. Из них ветхими составляют 24,3 км. или 84,8%. Протяженность прочих не централизованных водопроводных сетей, в том числе ведомственных составляет 11,8 км. из них нуждаются в ремонте 10,6 км. или 89,8%.</w:t>
      </w:r>
    </w:p>
    <w:p w14:paraId="6B78C8DC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Для обеспечения социально-экономического развития сельских территорий, сглаживания значительного разрыва в уровне и качестве жизни на селе по сравнению с городскими территориями, достижения прогресса в изменении сложившейся ситуации возможно только на условиях программно-целевого метода с привлечением средств бюджета муниципального образования Аскизский район и поддержки за счёт средств федерального бюджета и республиканского бюджета Республики Хакасия.</w:t>
      </w:r>
    </w:p>
    <w:p w14:paraId="13BE872D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Показателями результативности использования программно-целевого метода, являются позитивные изменения в комплексном развитии сельских территорий в ходе реализации мероприятий целевой программы «Социальное развитие села на 2010-2013 годы», долгосрочной районной целевой программы «Социальное развитие села на 2012-2016 годы».</w:t>
      </w:r>
    </w:p>
    <w:p w14:paraId="0F548884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По итогам реализации районной целевой программы «Обеспечение жильём граждан Аскизского района на 2008 – 2011 годы», подпрограммы «Улучшение жилищных условий граждан, проживающих в сельской местности, в том числе молодых семей и молодых специалистов» долгосрочной районной </w:t>
      </w: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целевой программы «Жилище на 2012 – 2016 годы» улучшили жилищные условия 32 гражданина и 29 молодых семей, в том числе молодых специалистов. Введено (приобретено) 4198,36 кв. метров жилья.</w:t>
      </w:r>
    </w:p>
    <w:p w14:paraId="3905E826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Мероприятия указанных программ оказали положительное влияние на изменения в социальной и трудовой сфере села в части повышения уровня и качества жизни сельского населения, позитивных сдвигов на рынке труда, но разница в уровне и качестве жизни в сельской местности по сравнению с городом по-прежнему остается ощутимой.</w:t>
      </w:r>
    </w:p>
    <w:p w14:paraId="32A7DC7D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Программа является инструментом реализации муниципальной политики, направление которой определены в Комплексной программе социально-экономического развития муниципального образования Аскизский район на 2012 – 2016 годы (далее – Комплексная программа), утверждённой решением Совета депутатов Аскизского района от 28.02.2012г. №69-рс.</w:t>
      </w:r>
    </w:p>
    <w:p w14:paraId="6CC2635A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 учетом целевых установок Комплексной программы реализация Программы направлена на создание предпосылок для устойчивого развития сельских территорий посредством достижения следующих целей:</w:t>
      </w:r>
    </w:p>
    <w:p w14:paraId="786A5985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создание комфортных условий жизнедеятельности в сельской местности;</w:t>
      </w:r>
    </w:p>
    <w:p w14:paraId="22F93DD4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содействие созданию высококвалифицированных рабочих мест на селе.</w:t>
      </w:r>
    </w:p>
    <w:p w14:paraId="4EC5A0E4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Достижение целей Программы будет осуществляться с учётом следующих подходов:</w:t>
      </w:r>
    </w:p>
    <w:p w14:paraId="0EBA317C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использование механизмов государственно-частного партнерства и привлечение средств внебюджетных источников для финансирования мероприятий Программы, включая средства населения и организаций;</w:t>
      </w:r>
    </w:p>
    <w:p w14:paraId="18090FAE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комплексное планирование развития сельских территорий и размещение объектов социальной и инженерной инфраструктуры в соответствии с документами территориального планирования (схемами территориального планирования Аскизского района и генеральными планами поселений Аскизского района).</w:t>
      </w:r>
    </w:p>
    <w:p w14:paraId="2EAB5171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D601D9C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2. Цели и задачи</w:t>
      </w:r>
    </w:p>
    <w:p w14:paraId="6B5CE766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6262C76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Целью Программы является - создание условий для улучшения социально- демографической ситуации в сельской местности, расширение рынка труда в сельской местности и обеспечение его привлекательности;</w:t>
      </w:r>
    </w:p>
    <w:p w14:paraId="6184A72C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повышение уровня и качества жизни сельского населения на основе повышения уровня развития социальной инфраструктуры и инженерного обустройства населенных пунктов, расположенных в сельской местности;</w:t>
      </w:r>
    </w:p>
    <w:p w14:paraId="390E29F0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Для достижения целей в области устойчивого развития сельских территорий в рамках реализации Программы предусматривается решение следующих задач:</w:t>
      </w:r>
    </w:p>
    <w:p w14:paraId="6F6BA5B1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обеспечение жильём граждан, нуждающихся в улучшении жилищных условий, проживающих в сельской местности, в том числе молодых семей и молодых специалистов;</w:t>
      </w:r>
    </w:p>
    <w:p w14:paraId="0FC05869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улучшение материально-технического состояния общеобразовательных учреждений в сельской местности;</w:t>
      </w:r>
    </w:p>
    <w:p w14:paraId="610C7734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организация культурно-досуговой деятельности в сельской местности;</w:t>
      </w:r>
    </w:p>
    <w:p w14:paraId="3645F589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повышение уровня и качества электро-, водоснабжения в сельской местности.</w:t>
      </w:r>
    </w:p>
    <w:p w14:paraId="34E954F9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766DA3E1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3. Сроки и этапы реализации Программы</w:t>
      </w:r>
    </w:p>
    <w:p w14:paraId="6734DD41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lastRenderedPageBreak/>
        <w:t> </w:t>
      </w:r>
    </w:p>
    <w:p w14:paraId="721903D1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Сроки реализации Программы – 2014-2020 годы.</w:t>
      </w:r>
    </w:p>
    <w:p w14:paraId="44B456C5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Реализация Программы будет осуществляться поэтапно.</w:t>
      </w:r>
    </w:p>
    <w:p w14:paraId="5571A87E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Первый этап (2014 – 2017 годы) предусматривает продолжение реализации мероприятий по предоставлению </w:t>
      </w:r>
      <w:r w:rsidRPr="00D2772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социальных выплат гражданам, молодым семьям и молодым специалистам на улучшение жилищных условий в сельской местности на территории муниципального образования Аскизский район и выполнение принятых обязательств по развитию сетей общеобразовательных учреждений, сетей электроснабжения и водопровода, а также подготовка проектно-сметной документации для строительства для строительства социально-значимых объектов.</w:t>
      </w:r>
    </w:p>
    <w:p w14:paraId="0459DD51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Второй этап реализации Программы (2018-2020 годы) предполагает наращивание темпов развития сельских поселений согласно прогнозируемому росту потребности в создании комфортных условий проживания в сельской местности.</w:t>
      </w:r>
    </w:p>
    <w:p w14:paraId="068C235A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</w:t>
      </w:r>
    </w:p>
    <w:p w14:paraId="4934ECA4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4.</w:t>
      </w: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</w:t>
      </w:r>
      <w:r w:rsidRPr="00D2772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Перечень программных мероприятий</w:t>
      </w:r>
    </w:p>
    <w:p w14:paraId="0E672B38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26F1BC71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left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Мероприятия Программы приведены в Приложении № 1.</w:t>
      </w:r>
    </w:p>
    <w:p w14:paraId="22D6FE43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left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Программа включает следующие мероприятия:</w:t>
      </w:r>
    </w:p>
    <w:p w14:paraId="2CE5278F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у</w:t>
      </w:r>
      <w:r w:rsidRPr="00D2772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лучшение жилищных условий граждан, проживающих в сельской местности, в том числе молодых семей и молодых специалистов;</w:t>
      </w:r>
    </w:p>
    <w:p w14:paraId="6E2B5CE8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- комплексное обустройство населенных пунктов, расположенных в сельской местности, объектами социальной и инженерной инфраструктуры.</w:t>
      </w:r>
    </w:p>
    <w:p w14:paraId="109826D2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Под мероприятиями по </w:t>
      </w: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</w:t>
      </w:r>
      <w:r w:rsidRPr="00D2772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лучшение жилищных условий граждан, проживающих в сельской местности, в том числе молодых семей и молодых специалистов в данной программе подразумеваются предоставление субсидий (социальных выплат) на строительство (приобретение) жилья гражданам Российской Федерации, проживающим в сельской местности, в том числе молодым семьям и молодым специалистам в соответствии с Типовым положением, предусмотренным приложением № 4 к федеральной целевой программе «Устойчивое развитие сельских территорий на 2014-2017 годы и на период до 2020 года», утверждённой постановлением Правительства Российской Федерации от 15.07.2013г. № 598.</w:t>
      </w:r>
    </w:p>
    <w:p w14:paraId="3816078D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</w:t>
      </w:r>
    </w:p>
    <w:p w14:paraId="402C8E14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5.</w:t>
      </w:r>
      <w:r w:rsidRPr="00D2772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     </w:t>
      </w:r>
      <w:r w:rsidRPr="00D2772E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Обоснование ресурсного обеспечения Программы</w:t>
      </w:r>
    </w:p>
    <w:p w14:paraId="085377A6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 </w:t>
      </w:r>
    </w:p>
    <w:p w14:paraId="0521E1BE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Программа реализуется за счёт средств федерального бюджета, республиканского бюджета Республики Хакасия, бюджета муниципального образования Аскизский район и внебюджетных источников на условиях софинансирования, уровень которого предусматривается в соответствующих соглашениях с органами государственной власти Республики Хакасия на текущий финансовый год.</w:t>
      </w:r>
    </w:p>
    <w:p w14:paraId="7FDDDF9B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Объём финансирования за счёт средств бюджета муниципального образования Аскизский район составляет </w:t>
      </w: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305 144,8 </w:t>
      </w:r>
      <w:r w:rsidRPr="00D2772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тыс.рублей.</w:t>
      </w:r>
    </w:p>
    <w:p w14:paraId="7DD8363D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рамках реализации мероприятия по улучшению жилищных условий граждан, проживающих в сельской местности, в том числе молодых семей и молодых специалистов, также предусматривается использование средств граждан, молодых семей, молодых специалистов участвующих в мероприятии.</w:t>
      </w:r>
    </w:p>
    <w:p w14:paraId="6AA5C8F4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51B3026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6.</w:t>
      </w: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</w:t>
      </w:r>
      <w:r w:rsidRPr="00D2772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Перечень целевых показателей</w:t>
      </w:r>
    </w:p>
    <w:p w14:paraId="2F131725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lastRenderedPageBreak/>
        <w:t> </w:t>
      </w:r>
    </w:p>
    <w:p w14:paraId="0A6BAB4E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Реализация мероприятия Программы позволит улучшить жилищные условия </w:t>
      </w:r>
      <w:r w:rsidRPr="00D2772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граждан, молодых семей и молодых специалистов, проживающих в сельской местности, улучшивших жилищные условия (в том числе с использованием ипотечных кредитов) при предоставлении жилищной социальной выплаты за счет федерального, республиканского и районного бюджетов;</w:t>
      </w:r>
    </w:p>
    <w:p w14:paraId="5F97800A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hyperlink r:id="rId4" w:history="1">
        <w:r w:rsidRPr="00D2772E">
          <w:rPr>
            <w:rFonts w:ascii="Verdana" w:eastAsia="Times New Roman" w:hAnsi="Verdana" w:cs="Times New Roman"/>
            <w:color w:val="0000FF"/>
            <w:sz w:val="17"/>
            <w:szCs w:val="17"/>
            <w:u w:val="single"/>
            <w:lang w:eastAsia="ru-RU"/>
          </w:rPr>
          <w:t>Основные целевые </w:t>
        </w:r>
      </w:hyperlink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показатели реализации подпрограммы приведены в таблице 1.</w:t>
      </w:r>
    </w:p>
    <w:p w14:paraId="5217DC05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Таблица 1</w:t>
      </w:r>
    </w:p>
    <w:p w14:paraId="7860843B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Целевые показатели реализации Программы</w:t>
      </w:r>
    </w:p>
    <w:p w14:paraId="29BDB229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9555" w:type="dxa"/>
        <w:tblCellSpacing w:w="0" w:type="dxa"/>
        <w:tblInd w:w="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4"/>
        <w:gridCol w:w="851"/>
        <w:gridCol w:w="768"/>
        <w:gridCol w:w="709"/>
        <w:gridCol w:w="708"/>
        <w:gridCol w:w="709"/>
        <w:gridCol w:w="709"/>
        <w:gridCol w:w="709"/>
        <w:gridCol w:w="708"/>
      </w:tblGrid>
      <w:tr w:rsidR="00D2772E" w:rsidRPr="00D2772E" w14:paraId="54CA2A42" w14:textId="77777777" w:rsidTr="00D2772E">
        <w:trPr>
          <w:trHeight w:val="243"/>
          <w:tblCellSpacing w:w="0" w:type="dxa"/>
        </w:trPr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68A9EE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Наименование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4C03E6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</w:t>
            </w:r>
          </w:p>
        </w:tc>
        <w:tc>
          <w:tcPr>
            <w:tcW w:w="502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3E72E1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 том числе по годам</w:t>
            </w:r>
          </w:p>
        </w:tc>
      </w:tr>
      <w:tr w:rsidR="00D2772E" w:rsidRPr="00D2772E" w14:paraId="38C229D0" w14:textId="77777777" w:rsidTr="00D2772E">
        <w:trPr>
          <w:trHeight w:val="243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C3FE04" w14:textId="77777777" w:rsidR="00D2772E" w:rsidRPr="00D2772E" w:rsidRDefault="00D2772E" w:rsidP="00D2772E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F4C9B3" w14:textId="77777777" w:rsidR="00D2772E" w:rsidRPr="00D2772E" w:rsidRDefault="00D2772E" w:rsidP="00D2772E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EAC798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2014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1F7FDE4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2015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1D3EE6C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6E4980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068A0C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9EAB0F8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2019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94064A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2020</w:t>
            </w:r>
          </w:p>
        </w:tc>
      </w:tr>
      <w:tr w:rsidR="00D2772E" w:rsidRPr="00D2772E" w14:paraId="6ADFE350" w14:textId="77777777" w:rsidTr="00D2772E">
        <w:trPr>
          <w:trHeight w:val="365"/>
          <w:tblCellSpacing w:w="0" w:type="dxa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CADDBE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Ввод (приобретение) жилья для граждан, проживающих в сельской местности, в том числе молодых семей и молодых специалистов, кв.м.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A978F3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378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91BB3A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C85558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D7EFBEE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93946D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B217ED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4CC287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CF904E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54</w:t>
            </w:r>
          </w:p>
        </w:tc>
      </w:tr>
      <w:tr w:rsidR="00D2772E" w:rsidRPr="00D2772E" w14:paraId="16093953" w14:textId="77777777" w:rsidTr="00D2772E">
        <w:trPr>
          <w:trHeight w:val="365"/>
          <w:tblCellSpacing w:w="0" w:type="dxa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20723E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Сокращение числа семей нуждающихся в жилищных условий, в том числе молодых семей и молодых специалистов, в сельской местности, процентов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CB89DE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 4,9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74DF37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 0,7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A42B74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 0,7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23DF40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 0,7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38797C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 0,7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995ECA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 0,7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D655EE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 0,7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AB708A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 0,7</w:t>
            </w:r>
          </w:p>
        </w:tc>
      </w:tr>
      <w:tr w:rsidR="00D2772E" w:rsidRPr="00D2772E" w14:paraId="3D7FA436" w14:textId="77777777" w:rsidTr="00D2772E">
        <w:trPr>
          <w:trHeight w:val="365"/>
          <w:tblCellSpacing w:w="0" w:type="dxa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E8DACC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Ввод в действие общеобразовательных учреждений, мест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1EC669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390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AE7F31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52347F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B4C0BB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52B98B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A5141D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0177DF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608FF6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D2772E" w:rsidRPr="00D2772E" w14:paraId="044127B2" w14:textId="77777777" w:rsidTr="00D2772E">
        <w:trPr>
          <w:trHeight w:val="365"/>
          <w:tblCellSpacing w:w="0" w:type="dxa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CB8F45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Ввод в действие учреждений культурно-досугового типа, мест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443A3B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7AE66B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E64972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9C8B8F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A2AB38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8F34A5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E38BB7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73A301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D2772E" w:rsidRPr="00D2772E" w14:paraId="432452F8" w14:textId="77777777" w:rsidTr="00D2772E">
        <w:trPr>
          <w:trHeight w:val="365"/>
          <w:tblCellSpacing w:w="0" w:type="dxa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9C9255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Ввод в действие локальных водопроводов в сельской местности, км.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A6A955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5,9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BB15A5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3A26C4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EE2683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484C5A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A5ED98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988BF9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3ED2A8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D2772E" w:rsidRPr="00D2772E" w14:paraId="5EB82261" w14:textId="77777777" w:rsidTr="00D2772E">
        <w:trPr>
          <w:trHeight w:val="365"/>
          <w:tblCellSpacing w:w="0" w:type="dxa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8FC910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ind w:hanging="4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Обеспечение электроснабжением 305 участков под индивидуальное жилищное строительство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2143E8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305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36CDA1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7B9C17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1FE8E9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370237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5CF46F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1A3B37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5E6E3E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D2772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135</w:t>
            </w:r>
          </w:p>
        </w:tc>
      </w:tr>
    </w:tbl>
    <w:p w14:paraId="590BC59E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3A92B32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BEAED1C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7.</w:t>
      </w:r>
      <w:r w:rsidRPr="00D2772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  </w:t>
      </w:r>
      <w:r w:rsidRPr="00D2772E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Управление и контроль за реализацией мероприятий Программы</w:t>
      </w:r>
    </w:p>
    <w:p w14:paraId="7E97441A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 </w:t>
      </w:r>
    </w:p>
    <w:p w14:paraId="0C1CA03F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Ответственным исполнителем, разработчиком Программы является МКУ «Управление ЖКХ», которое осуществляет управление реализацией Программы, в том числе:</w:t>
      </w:r>
    </w:p>
    <w:p w14:paraId="413C3BAC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- несёт ответственность за подготовку и реализацию мероприятий Программы, обеспечивает эффективное использование средств, выделенных на реализацию мероприятий Программы;</w:t>
      </w:r>
    </w:p>
    <w:p w14:paraId="3ECA0476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- разрабатывает нормативные правовые акты, необходимые для эффективной реализации мероприятий Программы;</w:t>
      </w:r>
    </w:p>
    <w:p w14:paraId="6719E793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- вносит предложения по уточнению затрат по мероприятиям Программы на очередной финансовый год и механизмов их реализации;</w:t>
      </w:r>
    </w:p>
    <w:p w14:paraId="67D5E1E5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- заключает соглашения с исполнительными органами государственной власти Республики Хакасия о предоставлении субсидий за счёт средств федерального бюджета и республиканского бюджета Республики Хакасия на софинансирование мероприятий Программы;</w:t>
      </w:r>
    </w:p>
    <w:p w14:paraId="1347F2D3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- осуществляет подготовку докладов о ходе реализации мероприятий Программы.</w:t>
      </w:r>
      <w:r w:rsidRPr="00D2772E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4A3B39F4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</w:t>
      </w:r>
    </w:p>
    <w:p w14:paraId="5D2B3369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lastRenderedPageBreak/>
        <w:t>8.</w:t>
      </w:r>
      <w:r w:rsidRPr="00D2772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     </w:t>
      </w:r>
      <w:r w:rsidRPr="00D2772E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Оценка эффективности реализации Программы</w:t>
      </w:r>
    </w:p>
    <w:p w14:paraId="5D6020F4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 </w:t>
      </w:r>
    </w:p>
    <w:p w14:paraId="4BDD1A5D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Реализация программных мероприятий будет способствовать созданию условий для устойчивого развития сельских территорий и обеспечит достижение следующих положительных результатов, определяющих её социально-экономическую эффективность:</w:t>
      </w:r>
    </w:p>
    <w:p w14:paraId="7C4946EF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улучшение жилищных условий 7 семей, позволяющее решить жилищную проблему для 4,9 процентов семей проживающих в сельской местности и признанных нуждающимися в улучшении жилищных условий, в том числе молодых семей и молодых специалистов;</w:t>
      </w:r>
    </w:p>
    <w:p w14:paraId="22334745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повышения уровня социально-инженерного обустройства в сельской местности, в том числе обеспечение электроэнергией - 305 участков под индивидуальное жилищное строительство, увеличение протяженности нецентрализованного водоснабжения на 5,9 километров;</w:t>
      </w:r>
    </w:p>
    <w:p w14:paraId="2441F311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увеличение количества благоустроенных общеобразовательных учреждений на 2 школы;</w:t>
      </w:r>
    </w:p>
    <w:p w14:paraId="11169437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увеличение количества учреждений культурно-досугового типа на 1 сельский дом культуры;</w:t>
      </w:r>
    </w:p>
    <w:p w14:paraId="2A40CEEF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Использование комплексного подхода к повышению уровня комфортности проживания в сельской местности будет способствовать созданию новых рабочих мест, повышению налогооблагаемой базы бюджетов муниципальных образований поселений Аскизского района и обеспечению роста сельской экономики в целом.</w:t>
      </w:r>
    </w:p>
    <w:p w14:paraId="134F6F35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96A098F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3FDB3D4" w14:textId="77777777" w:rsidR="00D2772E" w:rsidRPr="00D2772E" w:rsidRDefault="00D2772E" w:rsidP="00D277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  <w:lang w:eastAsia="ru-RU"/>
        </w:rPr>
        <w:br w:type="textWrapping" w:clear="all"/>
      </w:r>
    </w:p>
    <w:p w14:paraId="56E88FAD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left="4820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Приложение № 1  к муниципальной программе</w:t>
      </w:r>
    </w:p>
    <w:p w14:paraId="32DCBA83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left="4820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«Устойчивое развитие сельских территорий на 2014-2017 </w:t>
      </w:r>
    </w:p>
    <w:p w14:paraId="58EC0530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ind w:left="4820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годы и на период до 2020 года»</w:t>
      </w:r>
    </w:p>
    <w:p w14:paraId="718FD4DB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5E5CE45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4C26F885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E18DCC9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ПЕРЕЧЕНЬ</w:t>
      </w:r>
    </w:p>
    <w:p w14:paraId="6ADAD605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программных мероприятий муниципальной программы Аскизского района Республики Хакасия</w:t>
      </w:r>
    </w:p>
    <w:p w14:paraId="68517733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«Устойчивое развитие сельских территорий на 2014-2017 годы</w:t>
      </w:r>
    </w:p>
    <w:p w14:paraId="1856C342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и на период до 2020 года»</w:t>
      </w:r>
    </w:p>
    <w:p w14:paraId="538D8BC0" w14:textId="77777777" w:rsidR="00D2772E" w:rsidRPr="00D2772E" w:rsidRDefault="00D2772E" w:rsidP="00D2772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2772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15597" w:type="dxa"/>
        <w:tblInd w:w="-3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7"/>
        <w:gridCol w:w="6658"/>
        <w:gridCol w:w="879"/>
        <w:gridCol w:w="876"/>
        <w:gridCol w:w="876"/>
        <w:gridCol w:w="1192"/>
        <w:gridCol w:w="4373"/>
        <w:gridCol w:w="16"/>
      </w:tblGrid>
      <w:tr w:rsidR="00D2772E" w:rsidRPr="00D2772E" w14:paraId="7B9FD7B9" w14:textId="77777777" w:rsidTr="00D2772E">
        <w:trPr>
          <w:trHeight w:val="345"/>
        </w:trPr>
        <w:tc>
          <w:tcPr>
            <w:tcW w:w="7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37173E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№ п/п</w:t>
            </w:r>
          </w:p>
        </w:tc>
        <w:tc>
          <w:tcPr>
            <w:tcW w:w="667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83A533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Наименование</w:t>
            </w:r>
          </w:p>
        </w:tc>
        <w:tc>
          <w:tcPr>
            <w:tcW w:w="3828" w:type="dxa"/>
            <w:gridSpan w:val="4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658325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Объем финансирования по годам, тыс. рублей</w:t>
            </w:r>
          </w:p>
        </w:tc>
        <w:tc>
          <w:tcPr>
            <w:tcW w:w="438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6518C1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Ответственные исполнители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7376C3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D2772E" w:rsidRPr="00D2772E" w14:paraId="52C55933" w14:textId="77777777" w:rsidTr="00D2772E">
        <w:trPr>
          <w:trHeight w:val="3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23DFF3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533DFB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7D6B58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8C12C4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FB8E210" w14:textId="77777777" w:rsidR="00D2772E" w:rsidRPr="00D2772E" w:rsidRDefault="00D2772E" w:rsidP="00D27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772E" w:rsidRPr="00D2772E" w14:paraId="30113886" w14:textId="77777777" w:rsidTr="00D2772E">
        <w:trPr>
          <w:trHeight w:val="57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FBEE1D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EAC0A7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D92B8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2014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2284B2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2015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49710F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2016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8348D4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2017-2020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8DDAEF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14EE93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D2772E" w:rsidRPr="00D2772E" w14:paraId="5A8DECAD" w14:textId="77777777" w:rsidTr="00D2772E">
        <w:trPr>
          <w:trHeight w:val="735"/>
        </w:trPr>
        <w:tc>
          <w:tcPr>
            <w:tcW w:w="15597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B22C39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lastRenderedPageBreak/>
              <w:t>1. Задача: </w:t>
            </w:r>
            <w:r w:rsidRPr="00D2772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обеспечение жильём граждан, нуждающихся в улучшении жилищных условий, проживающих в сельской местности, в том числе молодых семей и молодых специалистов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573B63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D2772E" w:rsidRPr="00D2772E" w14:paraId="610EB0E1" w14:textId="77777777" w:rsidTr="00D2772E">
        <w:trPr>
          <w:trHeight w:val="945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BD8D08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1.1.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D819C4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Предоставление субсидий (социальных выплат) для приобретения жилых помещений, строительства индивидуальных жилых домов гражданам, нуждающимся в улучшении жилищных условий, в том числе молодым семьям и молодым  специалистам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612DFA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100,0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2D8504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100,0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54E94F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100,0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87431C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400,0</w:t>
            </w:r>
          </w:p>
        </w:tc>
        <w:tc>
          <w:tcPr>
            <w:tcW w:w="438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26409E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Администрация Аскизского района Республики Хакасия, МКУ  "Управление ЖКХ", муниципальные образования сельсоветов Аскизского района (по согласованию)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89D720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D2772E" w:rsidRPr="00D2772E" w14:paraId="4F5FD3E5" w14:textId="77777777" w:rsidTr="00D2772E">
        <w:trPr>
          <w:trHeight w:val="615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A481CE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1.1.1.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147C0D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в том числе молодых семей и молодых специалистов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E7CBC0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100,0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805419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100,0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272AA2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100,0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B63BD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400,0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4E302A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9A8150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D2772E" w:rsidRPr="00D2772E" w14:paraId="1FD3D17A" w14:textId="77777777" w:rsidTr="00D2772E">
        <w:trPr>
          <w:trHeight w:val="543"/>
        </w:trPr>
        <w:tc>
          <w:tcPr>
            <w:tcW w:w="15597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50DF85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2. Задача: </w:t>
            </w:r>
            <w:r w:rsidRPr="00D2772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улучшение материально-технического состояния общеобразовательных учреждений в сельской местности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9BB74C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D2772E" w:rsidRPr="00D2772E" w14:paraId="2D56596A" w14:textId="77777777" w:rsidTr="00D2772E">
        <w:trPr>
          <w:trHeight w:val="915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17FA55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2.1.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EB4D84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Комплексное обустройство населенных пунктов, расположенных в сельской местности, объектами социальной и инженерной инфраструктуры, - всего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09BB77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1 965,0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97709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1 965,0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084D97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1 965,0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9571F9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298 549,8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42284F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7114A26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D2772E" w:rsidRPr="00D2772E" w14:paraId="16D6541A" w14:textId="77777777" w:rsidTr="00D2772E">
        <w:trPr>
          <w:trHeight w:val="630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B10788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2.1.1.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7AC5F1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Развитие сети общеобразовательных учреждений в сельской местности, - всего: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8B113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1 965,0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7E0FEC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1 965,0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35D1C2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1 965,0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BCF796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214 567,6</w:t>
            </w:r>
          </w:p>
        </w:tc>
        <w:tc>
          <w:tcPr>
            <w:tcW w:w="438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315D9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МКУ  "Управление ЖКХ", муниципальные образования сельсоветов Аскизского района (по согласованию)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1A164D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D2772E" w:rsidRPr="00D2772E" w14:paraId="4E43267B" w14:textId="77777777" w:rsidTr="00D2772E">
        <w:trPr>
          <w:trHeight w:val="615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6531E7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а)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83732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в том числе: строительство СОШ на 240 учащихся в с.Усть-Есь, в т.ч. перепланировка блока Б (99,87-2014)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AA4F8E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964,0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BAE4FB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1 000,0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EF6EAF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1 751,3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6395E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105 300,0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83A67C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96CCFE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D2772E" w:rsidRPr="00D2772E" w14:paraId="0EE5D5CF" w14:textId="77777777" w:rsidTr="00D2772E">
        <w:trPr>
          <w:trHeight w:val="300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282058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б)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D7368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                     строительство СОШ на 150 учащихся в а.Катанов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F159C4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734,7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D7252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965,0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E77D85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213,7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C726F8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109 267,6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2EAECA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F46C26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D2772E" w:rsidRPr="00D2772E" w14:paraId="458491E0" w14:textId="77777777" w:rsidTr="00D2772E">
        <w:trPr>
          <w:trHeight w:val="300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481E2C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в)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BA4BC3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                         строительство участковой больницы в с.Балыкса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F94025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266,3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1EB025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585A13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84748D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78238F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F8F2BA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D2772E" w:rsidRPr="00D2772E" w14:paraId="69382534" w14:textId="77777777" w:rsidTr="00D2772E">
        <w:trPr>
          <w:trHeight w:val="396"/>
        </w:trPr>
        <w:tc>
          <w:tcPr>
            <w:tcW w:w="15597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DD2315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ind w:left="34" w:hanging="34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3.</w:t>
            </w:r>
            <w:r w:rsidRPr="00D2772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</w:t>
            </w:r>
            <w:r w:rsidRPr="00D2772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Задача: повышение уровня и качества электро-, водоснабжения в сельской местности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9794E7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D2772E" w:rsidRPr="00D2772E" w14:paraId="5D75474D" w14:textId="77777777" w:rsidTr="00D2772E">
        <w:trPr>
          <w:trHeight w:val="465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F81A14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3.1.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0D311B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Развитие электроснабжения в сельской местности, - всего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21A95B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6AEC03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ED14C4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28FB4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49 343,2</w:t>
            </w:r>
          </w:p>
        </w:tc>
        <w:tc>
          <w:tcPr>
            <w:tcW w:w="438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8FA078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МКУ "Управление ЖКХ", муниципальные образования сельсоветов Аскизского района (по согласованию)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0BD84A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D2772E" w:rsidRPr="00D2772E" w14:paraId="4479D347" w14:textId="77777777" w:rsidTr="00D2772E">
        <w:trPr>
          <w:trHeight w:val="645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3D4C8E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а)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AEDFE5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в том числе: строительство электрических сетей 3-го микрорайона в с.Аскиз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D014DB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BCE608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D19DE5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31DA1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11 253,2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B46F3E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1CA1D8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D2772E" w:rsidRPr="00D2772E" w14:paraId="5DA70815" w14:textId="77777777" w:rsidTr="00D2772E">
        <w:trPr>
          <w:trHeight w:val="465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AB35B8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б)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388F0A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строительство электрических сетей в с.Усть-Камышта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D43923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A0F0FF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A3517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E36DA5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38 090,0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F25F49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3E2F3D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D2772E" w:rsidRPr="00D2772E" w14:paraId="60C71569" w14:textId="77777777" w:rsidTr="00D2772E">
        <w:trPr>
          <w:trHeight w:val="465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EDEE0F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3.2.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D2ACE3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Развитие водоснабжения в сельской местности, - всего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F489F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1D287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866BEC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E6FF46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26 789,4</w:t>
            </w:r>
          </w:p>
        </w:tc>
        <w:tc>
          <w:tcPr>
            <w:tcW w:w="438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DBDF4B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МКУ "Управление ЖКХ", муниципальные образования сельсоветов Аскизского района (по согласованию)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12294B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D2772E" w:rsidRPr="00D2772E" w14:paraId="50F759E7" w14:textId="77777777" w:rsidTr="00D2772E">
        <w:trPr>
          <w:trHeight w:val="465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8D3E07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а) 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916710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в том числе реконструкция водопровода в селе Усть-Чуль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2BA675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9DA196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4CAB1F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4D7D83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26 789,4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D4B55F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3EF2D9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D2772E" w:rsidRPr="00D2772E" w14:paraId="76627F7C" w14:textId="77777777" w:rsidTr="00D2772E">
        <w:trPr>
          <w:trHeight w:val="465"/>
        </w:trPr>
        <w:tc>
          <w:tcPr>
            <w:tcW w:w="15597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40E27D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4. Задача: организация культурно-досуговой деятельности в сельской местности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3D9AA5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D2772E" w:rsidRPr="00D2772E" w14:paraId="6B40A93E" w14:textId="77777777" w:rsidTr="00D2772E">
        <w:trPr>
          <w:trHeight w:val="511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C1A631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4.1.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11803E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Развитие сети учреждений культурно-досугового типа в сельской местности, - всего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718738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5D27C3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CB5B6D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F3A8A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7 849,6</w:t>
            </w:r>
          </w:p>
        </w:tc>
        <w:tc>
          <w:tcPr>
            <w:tcW w:w="438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5A715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МКУ "Управление ЖКХ", муниципальное образование Усть-Чульского сельсовета (по согласованию)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17C07F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D2772E" w:rsidRPr="00D2772E" w14:paraId="697002C8" w14:textId="77777777" w:rsidTr="00D2772E">
        <w:trPr>
          <w:trHeight w:val="465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A998F3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а) 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5D6BA2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в том числе строительство Нижне-Тёйского СДК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F6F905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BC267B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1D2B94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1DA003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7 849,6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90655C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8D6532" w14:textId="77777777" w:rsidR="00D2772E" w:rsidRPr="00D2772E" w:rsidRDefault="00D2772E" w:rsidP="00D2772E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D2772E" w:rsidRPr="00D2772E" w14:paraId="6BB306B4" w14:textId="77777777" w:rsidTr="00D2772E">
        <w:trPr>
          <w:trHeight w:val="555"/>
        </w:trPr>
        <w:tc>
          <w:tcPr>
            <w:tcW w:w="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27A7C6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5C06BC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ВСЕГО по Программе 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7B2FCA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2 065,0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E53BE3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2 065,0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755B3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2 065,0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F6C87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298 949,8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328DE" w14:textId="77777777" w:rsidR="00D2772E" w:rsidRPr="00D2772E" w:rsidRDefault="00D2772E" w:rsidP="00D2772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2772E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53C4D6" w14:textId="77777777" w:rsidR="00D2772E" w:rsidRPr="00D2772E" w:rsidRDefault="00D2772E" w:rsidP="00D27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80EE539" w14:textId="77777777" w:rsidR="007C55B3" w:rsidRDefault="007C55B3"/>
    <w:sectPr w:rsidR="007C5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5B3"/>
    <w:rsid w:val="007C55B3"/>
    <w:rsid w:val="00D27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578B8D-D849-4702-BE0B-B062A42B3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9"/>
    <w:qFormat/>
    <w:rsid w:val="00D2772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7">
    <w:name w:val="heading 7"/>
    <w:basedOn w:val="a"/>
    <w:link w:val="70"/>
    <w:uiPriority w:val="9"/>
    <w:qFormat/>
    <w:rsid w:val="00D2772E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2772E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D277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D27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D27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D27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D27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277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21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7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main?base=RLAW188;n=33032;fld=134;dst=1006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3288</Words>
  <Characters>18748</Characters>
  <Application>Microsoft Office Word</Application>
  <DocSecurity>0</DocSecurity>
  <Lines>156</Lines>
  <Paragraphs>43</Paragraphs>
  <ScaleCrop>false</ScaleCrop>
  <Company/>
  <LinksUpToDate>false</LinksUpToDate>
  <CharactersWithSpaces>21993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2020-08-20T21:58:00Z</dcterms:created>
  <dcterms:modified xsi:type="dcterms:W3CDTF">2020-08-20T21:58:00Z</dcterms:modified>
</cp:coreProperties>
</file>