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7"/>
        <w:gridCol w:w="1140"/>
        <w:gridCol w:w="1147"/>
        <w:gridCol w:w="282"/>
        <w:gridCol w:w="1019"/>
        <w:gridCol w:w="2832"/>
      </w:tblGrid>
      <w:tr w:rsidR="004878C3" w:rsidRPr="004878C3" w14:paraId="04392940" w14:textId="77777777" w:rsidTr="004878C3">
        <w:trPr>
          <w:tblCellSpacing w:w="0" w:type="dxa"/>
        </w:trPr>
        <w:tc>
          <w:tcPr>
            <w:tcW w:w="396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5729A7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РОССИЙСКАЯ ФЕДЕРАЦИЯ</w:t>
            </w:r>
          </w:p>
          <w:p w14:paraId="65E5D6E3" w14:textId="77777777" w:rsidR="004878C3" w:rsidRPr="004878C3" w:rsidRDefault="004878C3" w:rsidP="004878C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АДМИНИСТРАЦИЯ</w:t>
            </w:r>
          </w:p>
          <w:p w14:paraId="3D71BFF8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 РАЙОНА</w:t>
            </w:r>
          </w:p>
          <w:p w14:paraId="4FDE7073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РЕСПУБЛИКИ ХАКАСИЯ</w:t>
            </w:r>
          </w:p>
          <w:p w14:paraId="238CC013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51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159A3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852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8C005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РОССИЯ ФЕДЕРАЦИЯЗЫ</w:t>
            </w:r>
          </w:p>
          <w:p w14:paraId="577B58AE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ХАКАС РЕСПУБЛИКАЗЫНЫҢ</w:t>
            </w:r>
          </w:p>
          <w:p w14:paraId="3205F563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АСХЫС АЙМАҒЫНЫҢ</w:t>
            </w:r>
          </w:p>
          <w:p w14:paraId="29A39934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УСТА</w:t>
            </w:r>
            <w:r w:rsidRPr="004878C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Ғ</w:t>
            </w:r>
            <w:r w:rsidRPr="004878C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-ПАСТАА</w:t>
            </w:r>
          </w:p>
        </w:tc>
      </w:tr>
      <w:tr w:rsidR="004878C3" w:rsidRPr="004878C3" w14:paraId="4CF43BB5" w14:textId="77777777" w:rsidTr="004878C3">
        <w:trPr>
          <w:trHeight w:val="1028"/>
          <w:tblCellSpacing w:w="0" w:type="dxa"/>
        </w:trPr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0290F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3EFC0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3F187A5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b/>
                <w:bCs/>
                <w:color w:val="052635"/>
                <w:sz w:val="32"/>
                <w:szCs w:val="32"/>
                <w:lang w:eastAsia="ru-RU"/>
              </w:rPr>
              <w:t>ПОСТАНОВЛЕНИЕ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D9831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4878C3" w:rsidRPr="004878C3" w14:paraId="4C75527F" w14:textId="77777777" w:rsidTr="004878C3">
        <w:trPr>
          <w:trHeight w:val="1020"/>
          <w:tblCellSpacing w:w="0" w:type="dxa"/>
        </w:trPr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37987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b/>
                <w:bCs/>
                <w:color w:val="052635"/>
                <w:sz w:val="27"/>
                <w:szCs w:val="27"/>
                <w:lang w:eastAsia="ru-RU"/>
              </w:rPr>
              <w:t> </w:t>
            </w:r>
          </w:p>
          <w:p w14:paraId="2A7A03AA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7"/>
                <w:szCs w:val="27"/>
                <w:lang w:eastAsia="ru-RU"/>
              </w:rPr>
              <w:t>от 27.05.2020</w:t>
            </w:r>
          </w:p>
          <w:p w14:paraId="25EB5F82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BD465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7"/>
                <w:szCs w:val="27"/>
                <w:lang w:eastAsia="ru-RU"/>
              </w:rPr>
              <w:t> </w:t>
            </w:r>
          </w:p>
          <w:p w14:paraId="2DCFFC30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7"/>
                <w:szCs w:val="27"/>
                <w:lang w:eastAsia="ru-RU"/>
              </w:rPr>
              <w:t>    с. Аскиз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A7A95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b/>
                <w:bCs/>
                <w:color w:val="052635"/>
                <w:sz w:val="27"/>
                <w:szCs w:val="27"/>
                <w:lang w:eastAsia="ru-RU"/>
              </w:rPr>
              <w:t> </w:t>
            </w:r>
          </w:p>
          <w:p w14:paraId="700D61FE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7"/>
                <w:szCs w:val="27"/>
                <w:lang w:eastAsia="ru-RU"/>
              </w:rPr>
              <w:t>          </w:t>
            </w:r>
            <w:r w:rsidRPr="004878C3">
              <w:rPr>
                <w:rFonts w:ascii="Verdana" w:eastAsia="Times New Roman" w:hAnsi="Verdana" w:cs="Times New Roman"/>
                <w:color w:val="052635"/>
                <w:sz w:val="27"/>
                <w:szCs w:val="27"/>
                <w:lang w:val="en-US" w:eastAsia="ru-RU"/>
              </w:rPr>
              <w:t>   </w:t>
            </w:r>
            <w:r w:rsidRPr="004878C3">
              <w:rPr>
                <w:rFonts w:ascii="Verdana" w:eastAsia="Times New Roman" w:hAnsi="Verdana" w:cs="Times New Roman"/>
                <w:color w:val="052635"/>
                <w:sz w:val="27"/>
                <w:szCs w:val="27"/>
                <w:lang w:eastAsia="ru-RU"/>
              </w:rPr>
              <w:t>        № 365-п</w:t>
            </w:r>
          </w:p>
        </w:tc>
      </w:tr>
      <w:tr w:rsidR="004878C3" w:rsidRPr="004878C3" w14:paraId="4612E059" w14:textId="77777777" w:rsidTr="004878C3">
        <w:trPr>
          <w:trHeight w:val="1020"/>
          <w:tblCellSpacing w:w="0" w:type="dxa"/>
        </w:trPr>
        <w:tc>
          <w:tcPr>
            <w:tcW w:w="4962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AAA7A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b/>
                <w:bCs/>
                <w:color w:val="052635"/>
                <w:sz w:val="27"/>
                <w:szCs w:val="27"/>
                <w:lang w:eastAsia="ru-RU"/>
              </w:rPr>
              <w:t>Об утверждении Муниципальной программы «Развитие цифровизации  в Аскизском районе на 2020 - 2022 годы»</w:t>
            </w:r>
          </w:p>
        </w:tc>
        <w:tc>
          <w:tcPr>
            <w:tcW w:w="411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AEA15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b/>
                <w:bCs/>
                <w:color w:val="052635"/>
                <w:sz w:val="27"/>
                <w:szCs w:val="27"/>
                <w:lang w:eastAsia="ru-RU"/>
              </w:rPr>
              <w:t> </w:t>
            </w:r>
          </w:p>
        </w:tc>
      </w:tr>
      <w:tr w:rsidR="004878C3" w:rsidRPr="004878C3" w14:paraId="587B64A4" w14:textId="77777777" w:rsidTr="004878C3">
        <w:trPr>
          <w:tblCellSpacing w:w="0" w:type="dxa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D35A36D" w14:textId="77777777" w:rsidR="004878C3" w:rsidRPr="004878C3" w:rsidRDefault="004878C3" w:rsidP="004878C3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DCB786B" w14:textId="77777777" w:rsidR="004878C3" w:rsidRPr="004878C3" w:rsidRDefault="004878C3" w:rsidP="004878C3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1D78953" w14:textId="77777777" w:rsidR="004878C3" w:rsidRPr="004878C3" w:rsidRDefault="004878C3" w:rsidP="004878C3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4BBF0B9" w14:textId="77777777" w:rsidR="004878C3" w:rsidRPr="004878C3" w:rsidRDefault="004878C3" w:rsidP="004878C3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90EAC32" w14:textId="77777777" w:rsidR="004878C3" w:rsidRPr="004878C3" w:rsidRDefault="004878C3" w:rsidP="004878C3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2F0BC7A" w14:textId="77777777" w:rsidR="004878C3" w:rsidRPr="004878C3" w:rsidRDefault="004878C3" w:rsidP="004878C3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</w:tbl>
    <w:p w14:paraId="10D0DCFE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color w:val="052635"/>
          <w:sz w:val="27"/>
          <w:szCs w:val="27"/>
          <w:lang w:eastAsia="ru-RU"/>
        </w:rPr>
        <w:t> </w:t>
      </w:r>
    </w:p>
    <w:p w14:paraId="37BAC7F4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color w:val="052635"/>
          <w:sz w:val="27"/>
          <w:szCs w:val="27"/>
          <w:lang w:eastAsia="ru-RU"/>
        </w:rPr>
        <w:t>С целью реализации на территории Аскизского района мероприятий, направленных на реализацию региональной программы Республики Хакасия «Развитии цифровизации», утвержденной постановлением Президиума Правительства Республики Хакасия от 28.02.2020 №31-п </w:t>
      </w:r>
      <w:r w:rsidRPr="004878C3">
        <w:rPr>
          <w:rFonts w:ascii="Verdana" w:eastAsia="Times New Roman" w:hAnsi="Verdana" w:cs="Times New Roman"/>
          <w:b/>
          <w:bCs/>
          <w:color w:val="052635"/>
          <w:sz w:val="27"/>
          <w:szCs w:val="27"/>
          <w:lang w:eastAsia="ru-RU"/>
        </w:rPr>
        <w:t>Администрация Аскизского района Республики Хакасия постановляет:</w:t>
      </w:r>
    </w:p>
    <w:p w14:paraId="1395A0A7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color w:val="052635"/>
          <w:sz w:val="27"/>
          <w:szCs w:val="27"/>
          <w:lang w:eastAsia="ru-RU"/>
        </w:rPr>
        <w:t>1. Утвердить Муниципальную программу «Развитие цифровизации в Аскизском районе на 2020 -2022 годы».</w:t>
      </w:r>
    </w:p>
    <w:p w14:paraId="6E40E54E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color w:val="052635"/>
          <w:sz w:val="27"/>
          <w:szCs w:val="27"/>
          <w:lang w:eastAsia="ru-RU"/>
        </w:rPr>
        <w:t>2. Направить настоящее постановление для опубликования в редакцию газеты «Аскизский труженик» и разместить на официальном сайте Администрации Аскизского района Республики Хакасия.</w:t>
      </w:r>
    </w:p>
    <w:p w14:paraId="4AA9DBD8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color w:val="052635"/>
          <w:sz w:val="27"/>
          <w:szCs w:val="27"/>
          <w:lang w:eastAsia="ru-RU"/>
        </w:rPr>
        <w:t>3. Настоящее постановление вступает в силу со дня его публикации.</w:t>
      </w:r>
    </w:p>
    <w:p w14:paraId="7163C6B5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color w:val="052635"/>
          <w:sz w:val="27"/>
          <w:szCs w:val="27"/>
          <w:lang w:eastAsia="ru-RU"/>
        </w:rPr>
        <w:t> </w:t>
      </w:r>
    </w:p>
    <w:p w14:paraId="1BCAF469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color w:val="052635"/>
          <w:sz w:val="27"/>
          <w:szCs w:val="27"/>
          <w:lang w:eastAsia="ru-RU"/>
        </w:rPr>
        <w:t> </w:t>
      </w:r>
    </w:p>
    <w:p w14:paraId="540F0DED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color w:val="052635"/>
          <w:sz w:val="27"/>
          <w:szCs w:val="27"/>
          <w:lang w:eastAsia="ru-RU"/>
        </w:rPr>
        <w:lastRenderedPageBreak/>
        <w:t>Глава Администрации                                                             А.В. Челтыгмашев</w:t>
      </w:r>
    </w:p>
    <w:p w14:paraId="60961643" w14:textId="77777777" w:rsidR="004878C3" w:rsidRPr="004878C3" w:rsidRDefault="004878C3" w:rsidP="004878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78C3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br w:type="textWrapping" w:clear="all"/>
      </w:r>
    </w:p>
    <w:p w14:paraId="78E0E805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tbl>
      <w:tblPr>
        <w:tblW w:w="0" w:type="auto"/>
        <w:tblCellSpacing w:w="0" w:type="dxa"/>
        <w:tblInd w:w="59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5"/>
      </w:tblGrid>
      <w:tr w:rsidR="004878C3" w:rsidRPr="004878C3" w14:paraId="05285C77" w14:textId="77777777" w:rsidTr="004878C3">
        <w:trPr>
          <w:tblCellSpacing w:w="0" w:type="dxa"/>
        </w:trPr>
        <w:tc>
          <w:tcPr>
            <w:tcW w:w="36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2064B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Утверждена постановлением Администрации Аскизского района Республики Хакасия от 27.05.2020 № 365-п</w:t>
            </w:r>
          </w:p>
        </w:tc>
      </w:tr>
    </w:tbl>
    <w:p w14:paraId="78700650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CAF1708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ПАСПОРТ</w:t>
      </w:r>
    </w:p>
    <w:p w14:paraId="6413845E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Муниципальной программы</w:t>
      </w:r>
    </w:p>
    <w:p w14:paraId="5BC9EABB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«Развитие цифровизации в Аскизском районе на 2020 - 2022 годы»</w:t>
      </w:r>
    </w:p>
    <w:p w14:paraId="6C3EE6F1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3"/>
        <w:gridCol w:w="6822"/>
      </w:tblGrid>
      <w:tr w:rsidR="004878C3" w:rsidRPr="004878C3" w14:paraId="5590D254" w14:textId="77777777" w:rsidTr="004878C3">
        <w:tc>
          <w:tcPr>
            <w:tcW w:w="2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E91AE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Ответственный соисполнитель</w:t>
            </w:r>
          </w:p>
        </w:tc>
        <w:tc>
          <w:tcPr>
            <w:tcW w:w="73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789DD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Администрация Аскизского района Республики Хакасия.</w:t>
            </w:r>
          </w:p>
        </w:tc>
      </w:tr>
      <w:tr w:rsidR="004878C3" w:rsidRPr="004878C3" w14:paraId="1C7E969C" w14:textId="77777777" w:rsidTr="004878C3"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1C1B3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7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0BA10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соисполнителей нет</w:t>
            </w:r>
          </w:p>
        </w:tc>
      </w:tr>
      <w:tr w:rsidR="004878C3" w:rsidRPr="004878C3" w14:paraId="75A26460" w14:textId="77777777" w:rsidTr="004878C3"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4AB40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Цель</w:t>
            </w:r>
          </w:p>
        </w:tc>
        <w:tc>
          <w:tcPr>
            <w:tcW w:w="7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A9929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Цифровое развитие муниципального образования Аскизского района, в области юридически значимого электронного межведомственного документооборота и объема предоставляемых муниципальных услуг в цифровой форме в интересах повышения качества деятельности органов местного самоуправления</w:t>
            </w:r>
          </w:p>
        </w:tc>
      </w:tr>
      <w:tr w:rsidR="004878C3" w:rsidRPr="004878C3" w14:paraId="078EA77B" w14:textId="77777777" w:rsidTr="004878C3"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1B6B3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Задачи</w:t>
            </w:r>
          </w:p>
        </w:tc>
        <w:tc>
          <w:tcPr>
            <w:tcW w:w="7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AECBB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ind w:left="33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1) Разработка, внесение изменений и утверждение нормативных правовых актов по предоставлению муниципальных услуг и по взаимодействию в рамках обмена документами с использованием СЭД;</w:t>
            </w:r>
          </w:p>
          <w:p w14:paraId="1558BDF1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ind w:left="33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lastRenderedPageBreak/>
              <w:t>2) Определение технических решений по усовершенствованию предоставления муниципальных услуг и безбумажного документооборота;</w:t>
            </w:r>
          </w:p>
          <w:p w14:paraId="087B91A2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ind w:left="33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3) Переход на оказание услуг в цифровой форме и на юридически значимый безбумажный документооборот</w:t>
            </w:r>
          </w:p>
        </w:tc>
      </w:tr>
      <w:tr w:rsidR="004878C3" w:rsidRPr="004878C3" w14:paraId="32DF652A" w14:textId="77777777" w:rsidTr="004878C3"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BD2EF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lastRenderedPageBreak/>
              <w:t>Целевые показатели</w:t>
            </w:r>
          </w:p>
        </w:tc>
        <w:tc>
          <w:tcPr>
            <w:tcW w:w="7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7C59B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Развитие внутриведомственного и межведомственного юридически значимого электронного документооборота органов местного самоуправления и исполнительной власти.</w:t>
            </w:r>
          </w:p>
          <w:p w14:paraId="4F84C0A5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Внедрение цифровых технологий в сферах оказания муниципальных услуг</w:t>
            </w:r>
          </w:p>
        </w:tc>
      </w:tr>
      <w:tr w:rsidR="004878C3" w:rsidRPr="004878C3" w14:paraId="38FECD8D" w14:textId="77777777" w:rsidTr="004878C3"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8D353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Этапы и сроки реализации</w:t>
            </w:r>
          </w:p>
        </w:tc>
        <w:tc>
          <w:tcPr>
            <w:tcW w:w="7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FF38B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2020-2022 годы (этапы не выделяются)</w:t>
            </w:r>
          </w:p>
        </w:tc>
      </w:tr>
      <w:tr w:rsidR="004878C3" w:rsidRPr="004878C3" w14:paraId="46AE6592" w14:textId="77777777" w:rsidTr="004878C3"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05A97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Объемы и источники финансирования</w:t>
            </w:r>
          </w:p>
        </w:tc>
        <w:tc>
          <w:tcPr>
            <w:tcW w:w="7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01E75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Программные расходы – 0,0 тыс. рублей, из них бюджет муниципального образования Аскизский район:</w:t>
            </w:r>
          </w:p>
          <w:p w14:paraId="0CDD52E9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2020 год – 0,0 тыс. рублей;</w:t>
            </w:r>
          </w:p>
          <w:p w14:paraId="21C27768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2021 год – 0,0 тыс. рублей;</w:t>
            </w:r>
          </w:p>
          <w:p w14:paraId="3C6BA48D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2022 год – 0,0 тыс. рублей;</w:t>
            </w:r>
          </w:p>
          <w:p w14:paraId="089491EA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* объем финансирования на 2021 - 2022 годы будет уточняться по результатам проведенных мероприятий</w:t>
            </w:r>
          </w:p>
        </w:tc>
      </w:tr>
      <w:tr w:rsidR="004878C3" w:rsidRPr="004878C3" w14:paraId="74021542" w14:textId="77777777" w:rsidTr="004878C3"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B6848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Ожидаемые результаты реализации</w:t>
            </w:r>
          </w:p>
        </w:tc>
        <w:tc>
          <w:tcPr>
            <w:tcW w:w="7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C6E9E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Переход на юридически значимый электронный межведомственный документооборот;</w:t>
            </w:r>
          </w:p>
          <w:p w14:paraId="4D0C82C8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Увеличение количества оказания муниципальных услуг в цифровой форме.</w:t>
            </w:r>
          </w:p>
        </w:tc>
      </w:tr>
    </w:tbl>
    <w:p w14:paraId="0EF686AE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29984E0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ind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1.</w:t>
      </w:r>
      <w:r w:rsidRPr="004878C3">
        <w:rPr>
          <w:rFonts w:ascii="Times New Roman" w:eastAsia="Times New Roman" w:hAnsi="Times New Roman" w:cs="Times New Roman"/>
          <w:b/>
          <w:bCs/>
          <w:color w:val="052635"/>
          <w:sz w:val="14"/>
          <w:szCs w:val="14"/>
          <w:lang w:eastAsia="ru-RU"/>
        </w:rPr>
        <w:t>      </w:t>
      </w:r>
      <w:r w:rsidRPr="004878C3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Общая характеристика</w:t>
      </w:r>
    </w:p>
    <w:p w14:paraId="768B39AC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56307372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С современным вектором развития информационных технологий и век цифрового развития, наиважнейшим вопросом является своевременный обмен информацией. С вводом в эксплуатацию информационных технологий, количество </w:t>
      </w:r>
      <w:r w:rsidRPr="004878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документации обрабатываемой человеком вырос в десятки раз. Для эффективной деятельности с большим количеством документации необходим ввод системы электронного документооборота (далее СЭД), при котором становится возможным оперативно получить необходимую для пользователя информацию, в результате целенаправленных действий по переработке первичной информации в СЭД. Таким образом, СЭД является инструментом для повышения деятельности организации и удобность работы с документацией.</w:t>
      </w:r>
    </w:p>
    <w:p w14:paraId="1BC9AEEA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347F9F6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2. Цель и задачи</w:t>
      </w:r>
    </w:p>
    <w:p w14:paraId="1B4D19A0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77DCDEFF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Целью Программы является цифровое развитие муниципального образования Аскизского района, в области юридически значимого электронного межведомственного документооборота и объема предоставляемых муниципальных услуг в цифровой форме в интересах повышения качества деятельности органов местного самоуправления.</w:t>
      </w:r>
    </w:p>
    <w:p w14:paraId="6F63CE9A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Задачи:</w:t>
      </w:r>
    </w:p>
    <w:p w14:paraId="62F9CE6C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1) Разработка, внесение изменений и утверждение нормативных правовых актов по предоставлению муниципальных услуг и по взаимодействию в рамках обмена документами с использованием СЭД;</w:t>
      </w:r>
    </w:p>
    <w:p w14:paraId="2470F567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2) Определение технических решений по усовершенствованию предоставления муниципальных услуг и безбумажного документооборота;</w:t>
      </w:r>
    </w:p>
    <w:p w14:paraId="1C83470A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3) Переход на оказание услуг в цифровой форме, усовершенствование безбумажного документооборота и переход на юридически значимый безбумажный документооборот.</w:t>
      </w:r>
    </w:p>
    <w:p w14:paraId="7348FD35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5226CB65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3. Перечень целевых показателей Муниципальной программы</w:t>
      </w:r>
    </w:p>
    <w:p w14:paraId="3555C652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36A60F75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Перечень целевых показателей ожидаемого конечного результата в разрезе задач муниципальной программы представлен в таблице 1.</w:t>
      </w:r>
    </w:p>
    <w:p w14:paraId="1BABC2EA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ind w:firstLine="709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Таблица 1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"/>
        <w:gridCol w:w="4025"/>
        <w:gridCol w:w="1846"/>
        <w:gridCol w:w="938"/>
        <w:gridCol w:w="938"/>
        <w:gridCol w:w="922"/>
      </w:tblGrid>
      <w:tr w:rsidR="004878C3" w:rsidRPr="004878C3" w14:paraId="73A8CC90" w14:textId="77777777" w:rsidTr="004878C3">
        <w:trPr>
          <w:trHeight w:val="315"/>
        </w:trPr>
        <w:tc>
          <w:tcPr>
            <w:tcW w:w="59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14275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422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F45DD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Наименование задачи, результата</w:t>
            </w:r>
          </w:p>
        </w:tc>
        <w:tc>
          <w:tcPr>
            <w:tcW w:w="192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81470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Значение по факту</w:t>
            </w:r>
          </w:p>
        </w:tc>
        <w:tc>
          <w:tcPr>
            <w:tcW w:w="28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E4EEC6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Год</w:t>
            </w:r>
          </w:p>
        </w:tc>
      </w:tr>
      <w:tr w:rsidR="004878C3" w:rsidRPr="004878C3" w14:paraId="336B1204" w14:textId="77777777" w:rsidTr="004878C3">
        <w:trPr>
          <w:trHeight w:val="28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BC97B7" w14:textId="77777777" w:rsidR="004878C3" w:rsidRPr="004878C3" w:rsidRDefault="004878C3" w:rsidP="004878C3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15146F" w14:textId="77777777" w:rsidR="004878C3" w:rsidRPr="004878C3" w:rsidRDefault="004878C3" w:rsidP="004878C3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BDAEB5" w14:textId="77777777" w:rsidR="004878C3" w:rsidRPr="004878C3" w:rsidRDefault="004878C3" w:rsidP="004878C3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41B11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2020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EF0F54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2021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BCD2D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2022</w:t>
            </w:r>
          </w:p>
        </w:tc>
      </w:tr>
      <w:tr w:rsidR="004878C3" w:rsidRPr="004878C3" w14:paraId="49FA8034" w14:textId="77777777" w:rsidTr="004878C3">
        <w:tc>
          <w:tcPr>
            <w:tcW w:w="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EE5B1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98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DE80A8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Развитие внутриведомственного и межведомственного юридически значимого электронного документооборота органов местного самоуправления и исполнительной власти</w:t>
            </w:r>
          </w:p>
        </w:tc>
      </w:tr>
      <w:tr w:rsidR="004878C3" w:rsidRPr="004878C3" w14:paraId="25B5C47A" w14:textId="77777777" w:rsidTr="004878C3">
        <w:tc>
          <w:tcPr>
            <w:tcW w:w="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51632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1.1</w:t>
            </w:r>
          </w:p>
        </w:tc>
        <w:tc>
          <w:tcPr>
            <w:tcW w:w="4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144B3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Определение технических и программных решений по усовершенствованию безбумажного документооборота в муниципальном образовании Администрации Аскизского района, городских и сельских поселениях, да/нет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533E8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нет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543EB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B52ED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95604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</w:tr>
      <w:tr w:rsidR="004878C3" w:rsidRPr="004878C3" w14:paraId="36D269E6" w14:textId="77777777" w:rsidTr="004878C3">
        <w:tc>
          <w:tcPr>
            <w:tcW w:w="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F3AE3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1.2</w:t>
            </w:r>
          </w:p>
        </w:tc>
        <w:tc>
          <w:tcPr>
            <w:tcW w:w="4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2E3A5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Разработка, внесение изменений и утверждение межведомственных и ведомственных нормативных правовых актов (регламент работы, инструкция соглашение и т.д.) по работе и взаимодействию в рамках обмена документами с использованием системы документооборота, да/нет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3E7DD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нет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2E897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1EADC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BBB318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</w:tr>
      <w:tr w:rsidR="004878C3" w:rsidRPr="004878C3" w14:paraId="336B1A36" w14:textId="77777777" w:rsidTr="004878C3">
        <w:tc>
          <w:tcPr>
            <w:tcW w:w="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56FA7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1.3</w:t>
            </w:r>
          </w:p>
        </w:tc>
        <w:tc>
          <w:tcPr>
            <w:tcW w:w="4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91E01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Усовершенствование безбумажного документооборота и переход на юридически значимый безбумажный документооборот в Администрации Аскизского района, кол. рабочих мест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0D905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24154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30E2F3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F36EE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</w:tr>
      <w:tr w:rsidR="004878C3" w:rsidRPr="004878C3" w14:paraId="45C735A4" w14:textId="77777777" w:rsidTr="004878C3">
        <w:tc>
          <w:tcPr>
            <w:tcW w:w="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95A9E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98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6206F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Внедрение цифровых технологий в сферах оказания муниципальных услуг</w:t>
            </w:r>
          </w:p>
        </w:tc>
      </w:tr>
      <w:tr w:rsidR="004878C3" w:rsidRPr="004878C3" w14:paraId="04C81CB6" w14:textId="77777777" w:rsidTr="004878C3">
        <w:trPr>
          <w:trHeight w:val="255"/>
        </w:trPr>
        <w:tc>
          <w:tcPr>
            <w:tcW w:w="59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19CF6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2.1</w:t>
            </w:r>
          </w:p>
        </w:tc>
        <w:tc>
          <w:tcPr>
            <w:tcW w:w="422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F4EAC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Определение способов предоставления государственных и муниципальных услуг в электронной форме, да/нет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A1D5C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53C73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2020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CBC14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2021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81CDD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2022</w:t>
            </w:r>
          </w:p>
        </w:tc>
      </w:tr>
      <w:tr w:rsidR="004878C3" w:rsidRPr="004878C3" w14:paraId="2A7124CC" w14:textId="77777777" w:rsidTr="004878C3">
        <w:trPr>
          <w:trHeight w:val="64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021E1B" w14:textId="77777777" w:rsidR="004878C3" w:rsidRPr="004878C3" w:rsidRDefault="004878C3" w:rsidP="004878C3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4996D3" w14:textId="77777777" w:rsidR="004878C3" w:rsidRPr="004878C3" w:rsidRDefault="004878C3" w:rsidP="004878C3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BEC27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да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F634C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106E4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24014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</w:tr>
      <w:tr w:rsidR="004878C3" w:rsidRPr="004878C3" w14:paraId="5518B1C7" w14:textId="77777777" w:rsidTr="004878C3">
        <w:tc>
          <w:tcPr>
            <w:tcW w:w="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D5E61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2.2</w:t>
            </w:r>
          </w:p>
        </w:tc>
        <w:tc>
          <w:tcPr>
            <w:tcW w:w="4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A98E4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Согласование необходимого финансирования для перехода на оказание услуг в цифровой форме, да/нет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81AA6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нет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33883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BA3C6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6C6E3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</w:tr>
      <w:tr w:rsidR="004878C3" w:rsidRPr="004878C3" w14:paraId="5BF0836E" w14:textId="77777777" w:rsidTr="004878C3">
        <w:tc>
          <w:tcPr>
            <w:tcW w:w="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90BCA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2.3</w:t>
            </w:r>
          </w:p>
        </w:tc>
        <w:tc>
          <w:tcPr>
            <w:tcW w:w="4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61ED2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Переход на оказание услуг в цифровой форме, кол. рабочих мест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94158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CABE7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B9C13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F78F8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</w:tr>
    </w:tbl>
    <w:p w14:paraId="34EEFBC9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F3E2C47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4. Сроки и этапы реализации</w:t>
      </w:r>
    </w:p>
    <w:p w14:paraId="1F358CF7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646DAC28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Сроки реализации программы: 2020-2022 годы, этапы не выделяются</w:t>
      </w:r>
    </w:p>
    <w:p w14:paraId="5E725EDC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4AE0013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5. План реализации Программы</w:t>
      </w:r>
    </w:p>
    <w:p w14:paraId="0245D729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0"/>
        <w:gridCol w:w="8525"/>
      </w:tblGrid>
      <w:tr w:rsidR="004878C3" w:rsidRPr="004878C3" w14:paraId="52A882DC" w14:textId="77777777" w:rsidTr="004878C3">
        <w:trPr>
          <w:trHeight w:val="154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BF5D8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7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330EA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Развитие внутриведомственного и межведомственного юридически значимого электронного документооборота органов местного самоуправления и органов исполнительной власти</w:t>
            </w:r>
          </w:p>
        </w:tc>
      </w:tr>
      <w:tr w:rsidR="004878C3" w:rsidRPr="004878C3" w14:paraId="56C14001" w14:textId="77777777" w:rsidTr="004878C3">
        <w:trPr>
          <w:trHeight w:val="154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10385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1.1</w:t>
            </w:r>
          </w:p>
        </w:tc>
        <w:tc>
          <w:tcPr>
            <w:tcW w:w="8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E0D7BE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Определение технических решений по усовершенствованию безбумажного документооборота в Администрации Аскизского района, заключившие соглашение о взаимодействии в рамках обмена документами с Правительством Республики Хакасия</w:t>
            </w:r>
          </w:p>
        </w:tc>
      </w:tr>
      <w:tr w:rsidR="004878C3" w:rsidRPr="004878C3" w14:paraId="2C804CD3" w14:textId="77777777" w:rsidTr="004878C3">
        <w:trPr>
          <w:trHeight w:val="154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1581B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1.2</w:t>
            </w:r>
          </w:p>
        </w:tc>
        <w:tc>
          <w:tcPr>
            <w:tcW w:w="8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DD34E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Разработка, внесение изменений и утверждение межведомственных и ведомственных нормативных правовых актов (регламент работы, инструкция, соглашение и т.д.) по работе и взаимодействию в рамках обмена документами с использованием СЭД в Администрации Аскизского района Республики Хакасия</w:t>
            </w:r>
          </w:p>
        </w:tc>
      </w:tr>
      <w:tr w:rsidR="004878C3" w:rsidRPr="004878C3" w14:paraId="402FF44D" w14:textId="77777777" w:rsidTr="004878C3">
        <w:trPr>
          <w:trHeight w:val="154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00D4C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1.3</w:t>
            </w:r>
          </w:p>
        </w:tc>
        <w:tc>
          <w:tcPr>
            <w:tcW w:w="8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B03DC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Согласование необходимого финансирования по усовершенствованию безбумажного документооборота.</w:t>
            </w:r>
          </w:p>
        </w:tc>
      </w:tr>
      <w:tr w:rsidR="004878C3" w:rsidRPr="004878C3" w14:paraId="6BDCC886" w14:textId="77777777" w:rsidTr="004878C3">
        <w:trPr>
          <w:trHeight w:val="154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BFEAD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lastRenderedPageBreak/>
              <w:t>1.4</w:t>
            </w:r>
          </w:p>
        </w:tc>
        <w:tc>
          <w:tcPr>
            <w:tcW w:w="8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5D803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Усовершенствование безбумажного документооборота и переход на юридически значимый безбумажный документооборот в Администрации Аскизского района Республики Хакасия</w:t>
            </w:r>
          </w:p>
        </w:tc>
      </w:tr>
      <w:tr w:rsidR="004878C3" w:rsidRPr="004878C3" w14:paraId="01D5CDBA" w14:textId="77777777" w:rsidTr="004878C3">
        <w:trPr>
          <w:trHeight w:val="154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5A9EE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4BCA5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Внедрение цифровых технологий в сферах государственного управления и оказания муниципальных услуг</w:t>
            </w:r>
          </w:p>
        </w:tc>
      </w:tr>
      <w:tr w:rsidR="004878C3" w:rsidRPr="004878C3" w14:paraId="2D2F70A4" w14:textId="77777777" w:rsidTr="004878C3">
        <w:trPr>
          <w:trHeight w:val="154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420C80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2.1</w:t>
            </w:r>
          </w:p>
        </w:tc>
        <w:tc>
          <w:tcPr>
            <w:tcW w:w="8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63942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Определение способов предоставления государственных и муниципальных услуг в электронной форме, потребности в финансировании</w:t>
            </w:r>
          </w:p>
        </w:tc>
      </w:tr>
      <w:tr w:rsidR="004878C3" w:rsidRPr="004878C3" w14:paraId="5B89B2EF" w14:textId="77777777" w:rsidTr="004878C3">
        <w:trPr>
          <w:trHeight w:val="154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10358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2.2</w:t>
            </w:r>
          </w:p>
        </w:tc>
        <w:tc>
          <w:tcPr>
            <w:tcW w:w="8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A108D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Согласование необходимого финансирования для перехода на оказание услуг в цифровой форме</w:t>
            </w:r>
          </w:p>
        </w:tc>
      </w:tr>
      <w:tr w:rsidR="004878C3" w:rsidRPr="004878C3" w14:paraId="3EB5D19F" w14:textId="77777777" w:rsidTr="004878C3">
        <w:trPr>
          <w:trHeight w:val="154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26020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2.3</w:t>
            </w:r>
          </w:p>
        </w:tc>
        <w:tc>
          <w:tcPr>
            <w:tcW w:w="8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E9BA5" w14:textId="77777777" w:rsidR="004878C3" w:rsidRPr="004878C3" w:rsidRDefault="004878C3" w:rsidP="004878C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878C3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Переход на оказание услуг в цифровой форме</w:t>
            </w:r>
          </w:p>
        </w:tc>
      </w:tr>
    </w:tbl>
    <w:p w14:paraId="6037A1F1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514C8AF1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007B2B14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6. Информация по ресурсному обеспечению</w:t>
      </w:r>
    </w:p>
    <w:p w14:paraId="1030447B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26BFEE97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Общий объем финансирования – 0,0 тыс.рублей, в том числе из бюджета муниципального образования Аскизский район Республика Хакасия -0,0 тыс.рублей, в том числе по годам:</w:t>
      </w:r>
    </w:p>
    <w:p w14:paraId="2C30D5E9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2020 год – 0,0 тыс. рублей;</w:t>
      </w:r>
    </w:p>
    <w:p w14:paraId="688B0C91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2021 год – 0,0 тыс. рублей;</w:t>
      </w:r>
    </w:p>
    <w:p w14:paraId="396E12B8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2022 год – 0,0 тыс. рублей.</w:t>
      </w:r>
    </w:p>
    <w:p w14:paraId="4ED0FE8D" w14:textId="77777777" w:rsidR="004878C3" w:rsidRPr="004878C3" w:rsidRDefault="004878C3" w:rsidP="004878C3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878C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* объем финансирования на 2021 - 2022 годы будет уточняться по результатам проведенных мероприятий</w:t>
      </w:r>
    </w:p>
    <w:p w14:paraId="262DBF80" w14:textId="77777777" w:rsidR="00177791" w:rsidRDefault="00177791"/>
    <w:sectPr w:rsidR="001777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791"/>
    <w:rsid w:val="00177791"/>
    <w:rsid w:val="00487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9C3958-EFFA-4DA2-B765-FA97914C1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30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1168</Words>
  <Characters>6661</Characters>
  <Application>Microsoft Office Word</Application>
  <DocSecurity>0</DocSecurity>
  <Lines>55</Lines>
  <Paragraphs>15</Paragraphs>
  <ScaleCrop>false</ScaleCrop>
  <Company/>
  <LinksUpToDate>false</LinksUpToDate>
  <CharactersWithSpaces>7814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2020-08-20T21:10:00Z</dcterms:created>
  <dcterms:modified xsi:type="dcterms:W3CDTF">2020-08-20T21:10:00Z</dcterms:modified>
</cp:coreProperties>
</file>