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827"/>
        <w:gridCol w:w="4467"/>
      </w:tblGrid>
      <w:tr w:rsidR="005816AC" w:rsidRPr="005816AC" w14:paraId="145CDB6C" w14:textId="77777777" w:rsidTr="005816AC">
        <w:trPr>
          <w:trHeight w:val="1002"/>
          <w:tblCellSpacing w:w="0" w:type="dxa"/>
        </w:trPr>
        <w:tc>
          <w:tcPr>
            <w:tcW w:w="41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D6552" w14:textId="77777777" w:rsidR="005816AC" w:rsidRPr="005816AC" w:rsidRDefault="005816AC" w:rsidP="005816AC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5816AC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 РЕСПУБЛИКА ХАКАСИЯ</w:t>
            </w:r>
          </w:p>
          <w:p w14:paraId="11C4F441" w14:textId="77777777" w:rsidR="005816AC" w:rsidRPr="005816AC" w:rsidRDefault="005816AC" w:rsidP="005816AC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816AC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t>ТЕРРИТОРИАЛЬНАЯ</w:t>
            </w:r>
            <w:r w:rsidRPr="005816AC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B0DF8" w14:textId="77777777" w:rsidR="005816AC" w:rsidRPr="005816AC" w:rsidRDefault="005816AC" w:rsidP="005816AC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816AC">
              <w:rPr>
                <w:rFonts w:ascii="Arial" w:eastAsia="Times New Roman" w:hAnsi="Arial" w:cs="Arial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3D151" w14:textId="77777777" w:rsidR="005816AC" w:rsidRPr="005816AC" w:rsidRDefault="005816AC" w:rsidP="005816AC">
            <w:pPr>
              <w:spacing w:before="100" w:beforeAutospacing="1"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5816AC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ХАКАС РЕСПУБЛИКАЗЫ</w:t>
            </w:r>
          </w:p>
          <w:p w14:paraId="6671CB51" w14:textId="77777777" w:rsidR="005816AC" w:rsidRPr="005816AC" w:rsidRDefault="005816AC" w:rsidP="005816AC">
            <w:pPr>
              <w:pBdr>
                <w:bottom w:val="single" w:sz="6" w:space="9" w:color="E4E7E9"/>
              </w:pBdr>
              <w:spacing w:before="150" w:after="150" w:line="240" w:lineRule="auto"/>
              <w:ind w:firstLine="33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5816AC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АСХЫС АЙМАOЫНЫA</w:t>
            </w:r>
            <w:r w:rsidRPr="005816AC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br/>
              <w:t>ОРЫНДАOЫ</w:t>
            </w:r>
          </w:p>
          <w:p w14:paraId="3691D9CA" w14:textId="77777777" w:rsidR="005816AC" w:rsidRPr="005816AC" w:rsidRDefault="005816AC" w:rsidP="005816AC">
            <w:pPr>
              <w:spacing w:after="0" w:line="240" w:lineRule="auto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816AC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ТАБЫO  КОМИССИЯЗЫ</w:t>
            </w:r>
          </w:p>
        </w:tc>
      </w:tr>
      <w:tr w:rsidR="005816AC" w:rsidRPr="005816AC" w14:paraId="04097C43" w14:textId="77777777" w:rsidTr="005816AC">
        <w:trPr>
          <w:trHeight w:val="453"/>
          <w:tblCellSpacing w:w="0" w:type="dxa"/>
        </w:trPr>
        <w:tc>
          <w:tcPr>
            <w:tcW w:w="92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A8B2F" w14:textId="77777777" w:rsidR="005816AC" w:rsidRPr="005816AC" w:rsidRDefault="005816AC" w:rsidP="005816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816A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tbl>
            <w:tblPr>
              <w:tblW w:w="11355" w:type="dxa"/>
              <w:tblCellSpacing w:w="0" w:type="dxa"/>
              <w:tblInd w:w="1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55"/>
            </w:tblGrid>
            <w:tr w:rsidR="005816AC" w:rsidRPr="005816AC" w14:paraId="79445530" w14:textId="77777777">
              <w:trPr>
                <w:trHeight w:val="228"/>
                <w:tblCellSpacing w:w="0" w:type="dxa"/>
              </w:trPr>
              <w:tc>
                <w:tcPr>
                  <w:tcW w:w="90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9A78D2" w14:textId="77777777" w:rsidR="005816AC" w:rsidRPr="005816AC" w:rsidRDefault="005816AC" w:rsidP="005816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5816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С ВОЗЛОЖЕНИЕМ ПОЛНОМОЧИЙ ИЗБИРАТЕЛЬНОЙ КОМИССИИ</w:t>
                  </w:r>
                </w:p>
                <w:p w14:paraId="0E19D59A" w14:textId="77777777" w:rsidR="005816AC" w:rsidRPr="005816AC" w:rsidRDefault="005816AC" w:rsidP="005816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5816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МУНИЦИПАЛЬНОГО ОБРАЗОВАНИЯ АСКИЗСКИЙ РАЙОН</w:t>
                  </w:r>
                </w:p>
                <w:p w14:paraId="10242919" w14:textId="77777777" w:rsidR="005816AC" w:rsidRPr="005816AC" w:rsidRDefault="005816AC" w:rsidP="005816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5816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РЕСПУБЛИКИ ХАКАСИЯ</w:t>
                  </w:r>
                </w:p>
                <w:p w14:paraId="564967BE" w14:textId="77777777" w:rsidR="005816AC" w:rsidRPr="005816AC" w:rsidRDefault="005816AC" w:rsidP="005816AC">
                  <w:pPr>
                    <w:spacing w:after="75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816A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  <w:p w14:paraId="591DBEAF" w14:textId="77777777" w:rsidR="005816AC" w:rsidRPr="005816AC" w:rsidRDefault="005816AC" w:rsidP="005816AC">
                  <w:pPr>
                    <w:spacing w:after="75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816A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                                                            ПОСТАНОВЛЕНИЕ</w:t>
                  </w:r>
                </w:p>
                <w:p w14:paraId="65293788" w14:textId="77777777" w:rsidR="005816AC" w:rsidRPr="005816AC" w:rsidRDefault="005816AC" w:rsidP="005816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5816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14:paraId="4D850B25" w14:textId="77777777" w:rsidR="005816AC" w:rsidRPr="005816AC" w:rsidRDefault="005816AC" w:rsidP="005816A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5816AC" w:rsidRPr="005816AC" w14:paraId="69683B6E" w14:textId="77777777" w:rsidTr="005816AC">
        <w:trPr>
          <w:trHeight w:val="453"/>
          <w:tblCellSpacing w:w="0" w:type="dxa"/>
        </w:trPr>
        <w:tc>
          <w:tcPr>
            <w:tcW w:w="41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0C671" w14:textId="77777777" w:rsidR="005816AC" w:rsidRPr="005816AC" w:rsidRDefault="005816AC" w:rsidP="005816AC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816AC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 05 августа 2019 года</w:t>
            </w:r>
          </w:p>
        </w:tc>
        <w:tc>
          <w:tcPr>
            <w:tcW w:w="10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9CE6C" w14:textId="77777777" w:rsidR="005816AC" w:rsidRPr="005816AC" w:rsidRDefault="005816AC" w:rsidP="005816AC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816AC">
              <w:rPr>
                <w:rFonts w:ascii="Arial" w:eastAsia="Times New Roman" w:hAnsi="Arial" w:cs="Arial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0B1F7" w14:textId="77777777" w:rsidR="005816AC" w:rsidRPr="005816AC" w:rsidRDefault="005816AC" w:rsidP="005816AC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816AC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                              </w:t>
            </w:r>
            <w:r w:rsidRPr="005816AC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№ 189/1063-4</w:t>
            </w:r>
          </w:p>
        </w:tc>
      </w:tr>
      <w:tr w:rsidR="005816AC" w:rsidRPr="005816AC" w14:paraId="59519A82" w14:textId="77777777" w:rsidTr="005816AC">
        <w:trPr>
          <w:trHeight w:val="400"/>
          <w:tblCellSpacing w:w="0" w:type="dxa"/>
        </w:trPr>
        <w:tc>
          <w:tcPr>
            <w:tcW w:w="92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CCE9D" w14:textId="77777777" w:rsidR="005816AC" w:rsidRPr="005816AC" w:rsidRDefault="005816AC" w:rsidP="005816AC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816AC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с. Аскиз</w:t>
            </w:r>
          </w:p>
          <w:p w14:paraId="0C4F4D35" w14:textId="77777777" w:rsidR="005816AC" w:rsidRPr="005816AC" w:rsidRDefault="005816AC" w:rsidP="005816AC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816AC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</w:tbl>
    <w:p w14:paraId="2AA1462B" w14:textId="77777777" w:rsidR="005816AC" w:rsidRPr="005816AC" w:rsidRDefault="005816AC" w:rsidP="005816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816AC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О регистрации кандидата на должность главы</w:t>
      </w:r>
    </w:p>
    <w:p w14:paraId="080DAA67" w14:textId="77777777" w:rsidR="005816AC" w:rsidRPr="005816AC" w:rsidRDefault="005816AC" w:rsidP="005816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816AC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Аскизского района Республики Хакасия</w:t>
      </w:r>
    </w:p>
    <w:p w14:paraId="0F4EEF89" w14:textId="77777777" w:rsidR="005816AC" w:rsidRPr="005816AC" w:rsidRDefault="005816AC" w:rsidP="005816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816AC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Ербягина Сергея Александровича</w:t>
      </w:r>
    </w:p>
    <w:p w14:paraId="6248247F" w14:textId="77777777" w:rsidR="005816AC" w:rsidRPr="005816AC" w:rsidRDefault="005816AC" w:rsidP="005816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816AC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 </w:t>
      </w:r>
    </w:p>
    <w:p w14:paraId="04AD1227" w14:textId="77777777" w:rsidR="005816AC" w:rsidRPr="005816AC" w:rsidRDefault="005816AC" w:rsidP="005816AC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816AC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       </w:t>
      </w:r>
      <w:r w:rsidRPr="005816AC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Рассмотрев документы, представленные в территориальную избирательную комиссию Аскизского района для регистрации кандидата на должность главы Аскизского района Ербягина Сергея Александровича, выдвинутого в порядке самовыдвижения, проверив соблюдение порядка выдвижения  предусмотренного Законом Республики Хакасия «О выборах глав  муниципальных образований и депутатов представительных органов муниципальных образований в Республике Хакасия», (далее – Закон Республики Хакасия) и достоверность представленных сведений, территориальная избирательная комиссия Аскизского района установила следующее.</w:t>
      </w:r>
    </w:p>
    <w:p w14:paraId="7E9E18DD" w14:textId="77777777" w:rsidR="005816AC" w:rsidRPr="005816AC" w:rsidRDefault="005816AC" w:rsidP="005816AC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816AC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 xml:space="preserve">        В соответствии со статьей 29 Закона Республики Хакасия кандидат С.А. Ербягин  29 июля 2019 года представил в территориальную избирательную комиссию Аскизского района </w:t>
      </w:r>
      <w:r w:rsidRPr="005816AC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lastRenderedPageBreak/>
        <w:t>для регистрации документы, в том числе: подписные листы с подписями избирателей, собранными в поддержку самовыдвижения кандидата на 55 листах в одной папке в заявленном количестве 165 подписей. При  пересчете Рабочей группой выявлено подписей в количестве 169.</w:t>
      </w:r>
    </w:p>
    <w:p w14:paraId="122CC70E" w14:textId="77777777" w:rsidR="005816AC" w:rsidRPr="005816AC" w:rsidRDefault="005816AC" w:rsidP="005816AC">
      <w:pPr>
        <w:shd w:val="clear" w:color="auto" w:fill="FFFFFF"/>
        <w:spacing w:before="100" w:beforeAutospacing="1" w:after="100" w:afterAutospacing="1" w:line="260" w:lineRule="atLeast"/>
        <w:ind w:firstLine="8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816AC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Рабочая группа по приему и проверке избирательных документов, представляемых в территориальную избирательную комиссию Аскизского района при проведении выборов глав муниципальных образований и депутатов представительных органов муниципальных образований в Аскизском районе  03 августа 2019 года отобрала на проверку 166 подписей избирателей, содержащихся в подписных листах в присутствии кандидата С.А. Ербягина.</w:t>
      </w:r>
    </w:p>
    <w:p w14:paraId="5ADD25CC" w14:textId="77777777" w:rsidR="005816AC" w:rsidRPr="005816AC" w:rsidRDefault="005816AC" w:rsidP="005816AC">
      <w:pPr>
        <w:shd w:val="clear" w:color="auto" w:fill="FFFFFF"/>
        <w:spacing w:before="100" w:beforeAutospacing="1" w:after="100" w:afterAutospacing="1" w:line="260" w:lineRule="atLeast"/>
        <w:ind w:firstLine="8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816AC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В результате проверки         15 подписей избирателей были признаны недействительными, что составляет 9,03 процента от общего количества подписей избирателей. Количество действительных подписей – 151, что является достаточным для регистрации кандидата.</w:t>
      </w:r>
    </w:p>
    <w:p w14:paraId="70FFE869" w14:textId="77777777" w:rsidR="005816AC" w:rsidRPr="005816AC" w:rsidRDefault="005816AC" w:rsidP="005816AC">
      <w:pPr>
        <w:shd w:val="clear" w:color="auto" w:fill="FFFFFF"/>
        <w:spacing w:before="100" w:beforeAutospacing="1" w:after="100" w:afterAutospacing="1" w:line="260" w:lineRule="atLeast"/>
        <w:ind w:firstLine="8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816AC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На основании пункта 1 статьи 38 Федерального закона «Об основных гарантиях избирательных прав и права на участие в референдуме граждан Российской Федерации», часть 1 статьи 31 Закона Республики Хакасия «О выборах глав муниципальных образования и депутатов представительных органов муниципальных образований в Республике Хакасия» территориальная избирательная комиссия Аскизского района </w:t>
      </w:r>
      <w:r w:rsidRPr="005816AC">
        <w:rPr>
          <w:rFonts w:ascii="Verdana" w:eastAsia="Times New Roman" w:hAnsi="Verdana" w:cs="Times New Roman"/>
          <w:b/>
          <w:bCs/>
          <w:i/>
          <w:iCs/>
          <w:color w:val="052635"/>
          <w:sz w:val="27"/>
          <w:szCs w:val="27"/>
          <w:lang w:eastAsia="ru-RU"/>
        </w:rPr>
        <w:t>постановила:</w:t>
      </w:r>
    </w:p>
    <w:p w14:paraId="2483F42A" w14:textId="77777777" w:rsidR="005816AC" w:rsidRPr="005816AC" w:rsidRDefault="005816AC" w:rsidP="005816AC">
      <w:pPr>
        <w:shd w:val="clear" w:color="auto" w:fill="FFFFFF"/>
        <w:spacing w:before="100" w:beforeAutospacing="1" w:after="100" w:afterAutospacing="1" w:line="260" w:lineRule="atLeast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816AC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1.</w:t>
      </w:r>
      <w:r w:rsidRPr="005816AC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</w:t>
      </w:r>
      <w:r w:rsidRPr="005816AC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Зарегистрировать кандидата на должность главы Аскизского района Республики Хакасия Ербягина Сергея Александровича, 1968 года рождения, выдвинутого  в  порядке   самовыдвижения, 05 августа 2019  года  в  15  часов, 07 минут.</w:t>
      </w:r>
    </w:p>
    <w:p w14:paraId="753AB803" w14:textId="77777777" w:rsidR="005816AC" w:rsidRPr="005816AC" w:rsidRDefault="005816AC" w:rsidP="005816AC">
      <w:pPr>
        <w:shd w:val="clear" w:color="auto" w:fill="FFFFFF"/>
        <w:spacing w:before="100" w:beforeAutospacing="1" w:after="100" w:afterAutospacing="1" w:line="260" w:lineRule="atLeast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816AC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2.</w:t>
      </w:r>
      <w:r w:rsidRPr="005816AC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</w:t>
      </w:r>
      <w:r w:rsidRPr="005816AC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Выдать зарегистрированному кандидату удостоверение установленного образца.</w:t>
      </w:r>
    </w:p>
    <w:p w14:paraId="68B2333D" w14:textId="77777777" w:rsidR="005816AC" w:rsidRPr="005816AC" w:rsidRDefault="005816AC" w:rsidP="005816AC">
      <w:pPr>
        <w:shd w:val="clear" w:color="auto" w:fill="FFFFFF"/>
        <w:spacing w:before="100" w:beforeAutospacing="1" w:after="100" w:afterAutospacing="1" w:line="260" w:lineRule="atLeast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816AC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3.</w:t>
      </w:r>
      <w:r w:rsidRPr="005816AC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</w:t>
      </w:r>
      <w:r w:rsidRPr="005816AC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Направить настоящее постановление для опубликования в газету «Аскизский труженик» и разместить на сайте территориальной избирательной комиссии Аскизского района в сети Интернет.</w:t>
      </w:r>
    </w:p>
    <w:p w14:paraId="17649796" w14:textId="77777777" w:rsidR="005816AC" w:rsidRPr="005816AC" w:rsidRDefault="005816AC" w:rsidP="005816AC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816AC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 </w:t>
      </w:r>
    </w:p>
    <w:p w14:paraId="0918029A" w14:textId="77777777" w:rsidR="005816AC" w:rsidRPr="005816AC" w:rsidRDefault="005816AC" w:rsidP="005816AC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816AC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lastRenderedPageBreak/>
        <w:t> </w:t>
      </w:r>
    </w:p>
    <w:p w14:paraId="79288EC1" w14:textId="77777777" w:rsidR="005816AC" w:rsidRPr="005816AC" w:rsidRDefault="005816AC" w:rsidP="005816AC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816AC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Председатель комиссии                                                               З.К. Покачакова</w:t>
      </w:r>
    </w:p>
    <w:p w14:paraId="23F986E3" w14:textId="77777777" w:rsidR="005816AC" w:rsidRPr="005816AC" w:rsidRDefault="005816AC" w:rsidP="005816AC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816AC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Секретарь комиссии                                                                         Н.А. Самрина</w:t>
      </w:r>
    </w:p>
    <w:p w14:paraId="7F02EFF4" w14:textId="77777777" w:rsidR="00BB0927" w:rsidRDefault="00BB0927"/>
    <w:sectPr w:rsidR="00BB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27"/>
    <w:rsid w:val="005816AC"/>
    <w:rsid w:val="00BB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C4F43-C6E1-446D-A829-01B01505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1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1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16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5816AC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16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16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81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8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81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2020-08-19T16:04:00Z</dcterms:created>
  <dcterms:modified xsi:type="dcterms:W3CDTF">2020-08-19T16:04:00Z</dcterms:modified>
</cp:coreProperties>
</file>