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3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187"/>
        <w:gridCol w:w="854"/>
        <w:gridCol w:w="1604"/>
        <w:gridCol w:w="805"/>
        <w:gridCol w:w="3123"/>
      </w:tblGrid>
      <w:tr w:rsidR="007F3713" w:rsidRPr="00815068" w14:paraId="2EC18E29" w14:textId="77777777" w:rsidTr="0069217D">
        <w:trPr>
          <w:trHeight w:val="102"/>
        </w:trPr>
        <w:tc>
          <w:tcPr>
            <w:tcW w:w="9573" w:type="dxa"/>
            <w:gridSpan w:val="5"/>
            <w:vAlign w:val="bottom"/>
            <w:hideMark/>
          </w:tcPr>
          <w:p w14:paraId="707AB6BE" w14:textId="77777777" w:rsidR="007F3713" w:rsidRPr="00815068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06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3ECC6153" wp14:editId="41BE8E69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10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3713" w:rsidRPr="00815068" w14:paraId="4D78E6D5" w14:textId="77777777" w:rsidTr="0069217D">
        <w:trPr>
          <w:trHeight w:val="1092"/>
        </w:trPr>
        <w:tc>
          <w:tcPr>
            <w:tcW w:w="4041" w:type="dxa"/>
            <w:gridSpan w:val="2"/>
            <w:vAlign w:val="bottom"/>
            <w:hideMark/>
          </w:tcPr>
          <w:p w14:paraId="52778D8A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4F7DCE62" w14:textId="77777777" w:rsidR="007F3713" w:rsidRPr="007F3713" w:rsidRDefault="007F3713" w:rsidP="0069217D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28636AFB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АСКИЗСКОГО РАЙОНА </w:t>
            </w:r>
          </w:p>
          <w:p w14:paraId="090BEFCF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4" w:type="dxa"/>
            <w:vAlign w:val="bottom"/>
          </w:tcPr>
          <w:p w14:paraId="29FB9CC3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14:paraId="34B9A009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503D3FC7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ХАКАС РЕСПУБЛИКАЗЫНЫӉ</w:t>
            </w:r>
          </w:p>
          <w:p w14:paraId="58C48C35" w14:textId="77777777" w:rsidR="007F3713" w:rsidRPr="007F3713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АСХЫС АЙМА</w:t>
            </w:r>
            <w:r w:rsidRPr="00815068">
              <w:rPr>
                <w:rFonts w:eastAsia="Calibri"/>
                <w:b/>
                <w:bCs/>
                <w:sz w:val="24"/>
                <w:szCs w:val="24"/>
              </w:rPr>
              <w:t>F</w:t>
            </w:r>
            <w:r w:rsidRPr="007F3713">
              <w:rPr>
                <w:rFonts w:eastAsia="Calibri"/>
                <w:b/>
                <w:bCs/>
                <w:sz w:val="24"/>
                <w:szCs w:val="24"/>
                <w:lang w:val="ru-RU"/>
              </w:rPr>
              <w:t>ЫНЫӉ</w:t>
            </w:r>
          </w:p>
          <w:p w14:paraId="0743C212" w14:textId="77777777" w:rsidR="007F3713" w:rsidRPr="00815068" w:rsidRDefault="007F3713" w:rsidP="0069217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15068">
              <w:rPr>
                <w:rFonts w:eastAsia="Calibri"/>
                <w:b/>
                <w:bCs/>
                <w:sz w:val="24"/>
                <w:szCs w:val="24"/>
              </w:rPr>
              <w:t>УСТАF-ПАСТАА</w:t>
            </w:r>
          </w:p>
        </w:tc>
      </w:tr>
      <w:tr w:rsidR="007F3713" w:rsidRPr="00815068" w14:paraId="5DD81131" w14:textId="77777777" w:rsidTr="0069217D">
        <w:tc>
          <w:tcPr>
            <w:tcW w:w="3187" w:type="dxa"/>
          </w:tcPr>
          <w:p w14:paraId="323C5F5C" w14:textId="77777777" w:rsidR="007F3713" w:rsidRPr="00815068" w:rsidRDefault="007F3713" w:rsidP="0069217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263" w:type="dxa"/>
            <w:gridSpan w:val="3"/>
          </w:tcPr>
          <w:p w14:paraId="51230810" w14:textId="77777777" w:rsidR="007F3713" w:rsidRDefault="007F3713" w:rsidP="0069217D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</w:p>
          <w:p w14:paraId="47F93E21" w14:textId="77777777" w:rsidR="007F3713" w:rsidRPr="00815068" w:rsidRDefault="007F3713" w:rsidP="0069217D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815068">
              <w:rPr>
                <w:rFonts w:eastAsia="Calibri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3" w:type="dxa"/>
          </w:tcPr>
          <w:p w14:paraId="3FD15C8B" w14:textId="77777777" w:rsidR="007F3713" w:rsidRPr="00815068" w:rsidRDefault="007F3713" w:rsidP="0069217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7F3713" w:rsidRPr="00815068" w14:paraId="685277D7" w14:textId="77777777" w:rsidTr="0069217D">
        <w:trPr>
          <w:trHeight w:val="832"/>
        </w:trPr>
        <w:tc>
          <w:tcPr>
            <w:tcW w:w="3187" w:type="dxa"/>
          </w:tcPr>
          <w:p w14:paraId="451876B1" w14:textId="77777777" w:rsidR="007F3713" w:rsidRPr="00815068" w:rsidRDefault="007F3713" w:rsidP="0069217D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  <w:p w14:paraId="568E41BC" w14:textId="646BC20A" w:rsidR="007F3713" w:rsidRPr="001E64A7" w:rsidRDefault="007F3713" w:rsidP="0069217D">
            <w:pPr>
              <w:ind w:left="106" w:hanging="106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15068">
              <w:rPr>
                <w:rFonts w:eastAsia="Calibri"/>
                <w:sz w:val="26"/>
                <w:szCs w:val="26"/>
              </w:rPr>
              <w:t xml:space="preserve">от </w:t>
            </w:r>
            <w:r w:rsidR="001E64A7">
              <w:rPr>
                <w:rFonts w:eastAsia="Calibri"/>
                <w:sz w:val="26"/>
                <w:szCs w:val="26"/>
                <w:lang w:val="ru-RU"/>
              </w:rPr>
              <w:t>15.04.2024</w:t>
            </w:r>
          </w:p>
        </w:tc>
        <w:tc>
          <w:tcPr>
            <w:tcW w:w="3263" w:type="dxa"/>
            <w:gridSpan w:val="3"/>
          </w:tcPr>
          <w:p w14:paraId="2A7CB68B" w14:textId="77777777" w:rsidR="007F3713" w:rsidRPr="00815068" w:rsidRDefault="007F3713" w:rsidP="0069217D">
            <w:pPr>
              <w:rPr>
                <w:rFonts w:eastAsia="Calibri"/>
                <w:sz w:val="26"/>
                <w:szCs w:val="26"/>
              </w:rPr>
            </w:pPr>
          </w:p>
          <w:p w14:paraId="0D73C5E5" w14:textId="77777777" w:rsidR="007F3713" w:rsidRPr="00815068" w:rsidRDefault="007F3713" w:rsidP="00692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815068">
              <w:rPr>
                <w:rFonts w:eastAsia="Calibri"/>
                <w:sz w:val="26"/>
                <w:szCs w:val="26"/>
              </w:rPr>
              <w:t>с.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15068">
              <w:rPr>
                <w:rFonts w:eastAsia="Calibri"/>
                <w:sz w:val="26"/>
                <w:szCs w:val="26"/>
              </w:rPr>
              <w:t>Аскиз</w:t>
            </w:r>
          </w:p>
        </w:tc>
        <w:tc>
          <w:tcPr>
            <w:tcW w:w="3123" w:type="dxa"/>
          </w:tcPr>
          <w:p w14:paraId="2D7B9C0A" w14:textId="77777777" w:rsidR="007F3713" w:rsidRPr="00815068" w:rsidRDefault="007F3713" w:rsidP="0069217D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  <w:p w14:paraId="7A1DE7CC" w14:textId="0202DDA1" w:rsidR="007F3713" w:rsidRPr="001E64A7" w:rsidRDefault="007F3713" w:rsidP="0069217D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</w:t>
            </w:r>
            <w:r w:rsidRPr="00815068">
              <w:rPr>
                <w:rFonts w:eastAsia="Calibri"/>
                <w:sz w:val="26"/>
                <w:szCs w:val="26"/>
              </w:rPr>
              <w:t xml:space="preserve"> 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1E64A7">
              <w:rPr>
                <w:rFonts w:eastAsia="Calibri"/>
                <w:sz w:val="26"/>
                <w:szCs w:val="26"/>
                <w:lang w:val="ru-RU"/>
              </w:rPr>
              <w:t>284-п</w:t>
            </w:r>
          </w:p>
        </w:tc>
      </w:tr>
    </w:tbl>
    <w:p w14:paraId="7164C836" w14:textId="77777777" w:rsidR="008E2523" w:rsidRDefault="008E2523" w:rsidP="004E3117">
      <w:pPr>
        <w:tabs>
          <w:tab w:val="left" w:pos="3402"/>
        </w:tabs>
        <w:ind w:right="4251"/>
        <w:jc w:val="both"/>
        <w:rPr>
          <w:b/>
          <w:sz w:val="26"/>
          <w:szCs w:val="26"/>
          <w:lang w:val="ru-RU"/>
        </w:rPr>
      </w:pPr>
    </w:p>
    <w:p w14:paraId="4298E7EA" w14:textId="15A18B2C" w:rsidR="004E3117" w:rsidRDefault="004E3117" w:rsidP="004E3117">
      <w:pPr>
        <w:tabs>
          <w:tab w:val="left" w:pos="3402"/>
        </w:tabs>
        <w:ind w:right="4251"/>
        <w:jc w:val="both"/>
        <w:rPr>
          <w:b/>
          <w:sz w:val="26"/>
          <w:szCs w:val="26"/>
          <w:lang w:val="ru-RU"/>
        </w:rPr>
      </w:pPr>
      <w:r w:rsidRPr="005843ED">
        <w:rPr>
          <w:b/>
          <w:sz w:val="26"/>
          <w:szCs w:val="26"/>
          <w:lang w:val="ru-RU"/>
        </w:rPr>
        <w:t>О</w:t>
      </w:r>
      <w:r>
        <w:rPr>
          <w:b/>
          <w:sz w:val="26"/>
          <w:szCs w:val="26"/>
          <w:lang w:val="ru-RU"/>
        </w:rPr>
        <w:t xml:space="preserve">б утверждении отчета о </w:t>
      </w:r>
      <w:r w:rsidRPr="005843ED">
        <w:rPr>
          <w:b/>
          <w:sz w:val="26"/>
          <w:szCs w:val="26"/>
          <w:lang w:val="ru-RU"/>
        </w:rPr>
        <w:t>ходе реализации Муниципальной</w:t>
      </w:r>
      <w:r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программы «Культура Аскизского</w:t>
      </w:r>
      <w:r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 xml:space="preserve">района» </w:t>
      </w:r>
      <w:r>
        <w:rPr>
          <w:b/>
          <w:sz w:val="26"/>
          <w:szCs w:val="26"/>
          <w:lang w:val="ru-RU"/>
        </w:rPr>
        <w:t>за 2023 год</w:t>
      </w:r>
    </w:p>
    <w:p w14:paraId="7F05C416" w14:textId="77777777" w:rsidR="004E3117" w:rsidRPr="00F34AEA" w:rsidRDefault="004E3117" w:rsidP="004E3117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1B407628" w14:textId="77777777" w:rsidR="004E3117" w:rsidRDefault="004E3117" w:rsidP="004E3117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 от 30.03.2021 г. № 234-п «Об утверждении Порядка разработки, утверждения, реализации и проведения оценки эффективности муниципальных программ»,</w:t>
      </w:r>
      <w:r w:rsidRPr="00226FAA">
        <w:rPr>
          <w:sz w:val="26"/>
          <w:szCs w:val="26"/>
          <w:lang w:val="ru-RU"/>
        </w:rPr>
        <w:t xml:space="preserve"> руководствуясь ст.ст. 35, 40 Устава муниципального образования Аскизский район от 20.12.2005 г.,</w:t>
      </w:r>
      <w:r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1301A13E" w14:textId="77777777" w:rsidR="004E3117" w:rsidRDefault="004E3117" w:rsidP="004E3117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Утвердить п</w:t>
      </w:r>
      <w:r w:rsidRPr="005843ED">
        <w:rPr>
          <w:sz w:val="26"/>
          <w:szCs w:val="26"/>
          <w:lang w:val="ru-RU"/>
        </w:rPr>
        <w:t xml:space="preserve">рилагаемый отчет </w:t>
      </w:r>
      <w:r>
        <w:rPr>
          <w:sz w:val="26"/>
          <w:szCs w:val="26"/>
          <w:lang w:val="ru-RU"/>
        </w:rPr>
        <w:t>о ходе</w:t>
      </w:r>
      <w:r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</w:t>
      </w:r>
      <w:r>
        <w:rPr>
          <w:sz w:val="26"/>
          <w:szCs w:val="26"/>
          <w:lang w:val="ru-RU"/>
        </w:rPr>
        <w:t>а</w:t>
      </w:r>
      <w:r w:rsidRPr="005843ED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 за 2023 год.</w:t>
      </w:r>
    </w:p>
    <w:p w14:paraId="409390A7" w14:textId="77777777" w:rsidR="004E3117" w:rsidRPr="00C4036D" w:rsidRDefault="004E3117" w:rsidP="004E3117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C4036D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</w:t>
      </w:r>
      <w:r w:rsidRPr="00C4036D">
        <w:rPr>
          <w:lang w:val="ru-RU"/>
        </w:rPr>
        <w:t xml:space="preserve"> </w:t>
      </w:r>
      <w:r>
        <w:rPr>
          <w:sz w:val="26"/>
          <w:szCs w:val="26"/>
          <w:lang w:val="ru-RU"/>
        </w:rPr>
        <w:t>Начальнику Управления культуры а</w:t>
      </w:r>
      <w:r w:rsidRPr="00C4036D">
        <w:rPr>
          <w:sz w:val="26"/>
          <w:szCs w:val="26"/>
          <w:lang w:val="ru-RU"/>
        </w:rPr>
        <w:t xml:space="preserve">дминистрации Аскизского района </w:t>
      </w:r>
      <w:r>
        <w:rPr>
          <w:sz w:val="26"/>
          <w:szCs w:val="26"/>
          <w:lang w:val="ru-RU"/>
        </w:rPr>
        <w:t>(К</w:t>
      </w:r>
      <w:r w:rsidRPr="00C4036D">
        <w:rPr>
          <w:sz w:val="26"/>
          <w:szCs w:val="26"/>
          <w:lang w:val="ru-RU"/>
        </w:rPr>
        <w:t>.В.</w:t>
      </w:r>
      <w:r>
        <w:rPr>
          <w:sz w:val="26"/>
          <w:szCs w:val="26"/>
          <w:lang w:val="ru-RU"/>
        </w:rPr>
        <w:t xml:space="preserve"> Барашкова)</w:t>
      </w:r>
      <w:r w:rsidRPr="00C4036D">
        <w:rPr>
          <w:sz w:val="26"/>
          <w:szCs w:val="26"/>
          <w:lang w:val="ru-RU"/>
        </w:rPr>
        <w:t xml:space="preserve"> продолжить работу по реализации Муниципальной программы «</w:t>
      </w:r>
      <w:r w:rsidRPr="005843ED">
        <w:rPr>
          <w:sz w:val="26"/>
          <w:szCs w:val="26"/>
          <w:lang w:val="ru-RU"/>
        </w:rPr>
        <w:t>Культура Аскизского район</w:t>
      </w:r>
      <w:r>
        <w:rPr>
          <w:sz w:val="26"/>
          <w:szCs w:val="26"/>
          <w:lang w:val="ru-RU"/>
        </w:rPr>
        <w:t>а</w:t>
      </w:r>
      <w:r w:rsidRPr="00C4036D">
        <w:rPr>
          <w:sz w:val="26"/>
          <w:szCs w:val="26"/>
          <w:lang w:val="ru-RU"/>
        </w:rPr>
        <w:t>».</w:t>
      </w:r>
    </w:p>
    <w:p w14:paraId="78213B4B" w14:textId="77777777" w:rsidR="004E3117" w:rsidRDefault="004E3117" w:rsidP="004E3117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C4036D">
        <w:rPr>
          <w:sz w:val="26"/>
          <w:szCs w:val="26"/>
          <w:lang w:val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2DECAA47" w14:textId="77777777" w:rsidR="004E3117" w:rsidRDefault="004E3117" w:rsidP="004E3117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6B4D2D59" w14:textId="77777777" w:rsidR="004E3117" w:rsidRDefault="004E3117" w:rsidP="004E3117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0AD19B15" w14:textId="77777777" w:rsidR="004E3117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6372FE6" w14:textId="77777777" w:rsidR="004E3117" w:rsidRPr="00F34AEA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Администрации   </w:t>
      </w:r>
      <w:r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Pr="00F34AEA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   </w:t>
      </w:r>
      <w:r w:rsidRPr="00F34AE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  </w:t>
      </w:r>
      <w:r w:rsidRPr="00F34AEA">
        <w:rPr>
          <w:sz w:val="26"/>
          <w:szCs w:val="26"/>
          <w:lang w:val="ru-RU"/>
        </w:rPr>
        <w:t>А.В.</w:t>
      </w:r>
      <w:r>
        <w:rPr>
          <w:sz w:val="26"/>
          <w:szCs w:val="26"/>
          <w:lang w:val="ru-RU"/>
        </w:rPr>
        <w:t xml:space="preserve"> </w:t>
      </w:r>
      <w:r w:rsidRPr="00F34AEA">
        <w:rPr>
          <w:sz w:val="26"/>
          <w:szCs w:val="26"/>
          <w:lang w:val="ru-RU"/>
        </w:rPr>
        <w:t>Челтыгмашев</w:t>
      </w:r>
    </w:p>
    <w:p w14:paraId="2E355808" w14:textId="77777777" w:rsidR="004E3117" w:rsidRPr="00F34AEA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4F7EFDB4" w14:textId="77777777" w:rsidR="004E3117" w:rsidRPr="00F34AEA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55D7B137" w14:textId="77777777" w:rsidR="004E3117" w:rsidRPr="00F34AEA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4EB6681E" w14:textId="77777777" w:rsidR="004E3117" w:rsidRPr="00F34AEA" w:rsidRDefault="004E3117" w:rsidP="004E3117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46C51845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240F2F3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0B50C9F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CB22062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891034D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E38878C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9B4F954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ECDBB8B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5A0ADE5" w14:textId="77777777" w:rsidR="004E3117" w:rsidRDefault="004E3117" w:rsidP="004E3117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8E87EC" w14:textId="6BA3C038" w:rsidR="004E3117" w:rsidRDefault="007F3713" w:rsidP="007F3713">
      <w:pPr>
        <w:spacing w:after="200" w:line="276" w:lineRule="auto"/>
        <w:contextualSpacing/>
        <w:rPr>
          <w:sz w:val="26"/>
          <w:szCs w:val="26"/>
          <w:lang w:val="ru-RU"/>
        </w:rPr>
      </w:pPr>
      <w:bookmarkStart w:id="0" w:name="_Hlk64376200"/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Приложение  к постановлению</w:t>
      </w:r>
    </w:p>
    <w:p w14:paraId="4BC885A3" w14:textId="42CEE1ED" w:rsidR="007F3713" w:rsidRDefault="007F3713" w:rsidP="007F3713">
      <w:pPr>
        <w:spacing w:after="200" w:line="276" w:lineRule="auto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Администрации Аскизского района</w:t>
      </w:r>
    </w:p>
    <w:p w14:paraId="5DC574FC" w14:textId="15BE1099" w:rsidR="007F3713" w:rsidRDefault="007F3713" w:rsidP="007F3713">
      <w:pPr>
        <w:spacing w:after="200" w:line="276" w:lineRule="auto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Республики Хакасия</w:t>
      </w:r>
    </w:p>
    <w:p w14:paraId="70B68654" w14:textId="785B3C90" w:rsidR="007F3713" w:rsidRDefault="007F3713" w:rsidP="007F3713">
      <w:pPr>
        <w:spacing w:after="200" w:line="276" w:lineRule="auto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</w:t>
      </w:r>
      <w:r w:rsidR="001E64A7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т</w:t>
      </w:r>
      <w:r w:rsidR="001E64A7">
        <w:rPr>
          <w:sz w:val="26"/>
          <w:szCs w:val="26"/>
          <w:lang w:val="ru-RU"/>
        </w:rPr>
        <w:t xml:space="preserve"> 15.04.2024 № 284-п</w:t>
      </w:r>
    </w:p>
    <w:bookmarkEnd w:id="0"/>
    <w:p w14:paraId="780169FC" w14:textId="77777777" w:rsidR="004E3117" w:rsidRPr="008C32BE" w:rsidRDefault="004E3117" w:rsidP="004E3117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694BCF1F" w14:textId="77777777" w:rsidR="004E3117" w:rsidRDefault="004E3117" w:rsidP="004E3117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1C55CBBB" w14:textId="77777777" w:rsidR="004E3117" w:rsidRPr="00F85056" w:rsidRDefault="004E3117" w:rsidP="004E3117">
      <w:pPr>
        <w:tabs>
          <w:tab w:val="left" w:pos="5775"/>
        </w:tabs>
        <w:spacing w:after="120"/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«Культура Аскизского района»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за 2023 год</w:t>
      </w:r>
    </w:p>
    <w:p w14:paraId="227574E4" w14:textId="77777777" w:rsidR="004E3117" w:rsidRPr="004210ED" w:rsidRDefault="004E3117" w:rsidP="004E3117">
      <w:pPr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 xml:space="preserve"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</w:t>
      </w:r>
      <w:r>
        <w:rPr>
          <w:sz w:val="26"/>
          <w:szCs w:val="26"/>
          <w:lang w:val="ru-RU"/>
        </w:rPr>
        <w:t>13.11.</w:t>
      </w:r>
      <w:r w:rsidRPr="00F85056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20</w:t>
      </w:r>
      <w:r w:rsidRPr="00F85056">
        <w:rPr>
          <w:sz w:val="26"/>
          <w:szCs w:val="26"/>
          <w:lang w:val="ru-RU"/>
        </w:rPr>
        <w:t xml:space="preserve"> года № </w:t>
      </w:r>
      <w:r>
        <w:rPr>
          <w:sz w:val="26"/>
          <w:szCs w:val="26"/>
          <w:lang w:val="ru-RU"/>
        </w:rPr>
        <w:t>866</w:t>
      </w:r>
      <w:r w:rsidRPr="00F85056">
        <w:rPr>
          <w:sz w:val="26"/>
          <w:szCs w:val="26"/>
          <w:lang w:val="ru-RU"/>
        </w:rPr>
        <w:t xml:space="preserve"> – п утверждена Муниципальная программа «Культура Аскизского района» (далее Программа). В Программу внесены изменения постановлениями Администрации Аскизского района Республики Хакасия: от </w:t>
      </w:r>
      <w:r>
        <w:rPr>
          <w:sz w:val="26"/>
          <w:szCs w:val="26"/>
          <w:lang w:val="ru-RU"/>
        </w:rPr>
        <w:t>30.12.2020</w:t>
      </w:r>
      <w:r w:rsidRPr="00F85056">
        <w:rPr>
          <w:sz w:val="26"/>
          <w:szCs w:val="26"/>
          <w:lang w:val="ru-RU"/>
        </w:rPr>
        <w:t xml:space="preserve"> №</w:t>
      </w:r>
      <w:r>
        <w:rPr>
          <w:sz w:val="26"/>
          <w:szCs w:val="26"/>
          <w:lang w:val="ru-RU"/>
        </w:rPr>
        <w:t xml:space="preserve"> 1038</w:t>
      </w:r>
      <w:r w:rsidRPr="00F85056">
        <w:rPr>
          <w:sz w:val="26"/>
          <w:szCs w:val="26"/>
          <w:lang w:val="ru-RU"/>
        </w:rPr>
        <w:t xml:space="preserve">-п, от </w:t>
      </w:r>
      <w:r>
        <w:rPr>
          <w:sz w:val="26"/>
          <w:szCs w:val="26"/>
          <w:lang w:val="ru-RU"/>
        </w:rPr>
        <w:t xml:space="preserve">12.03.2021 № 183-п, от 23.03.2021 </w:t>
      </w:r>
      <w:r w:rsidRPr="002D76DC">
        <w:rPr>
          <w:sz w:val="26"/>
          <w:szCs w:val="26"/>
          <w:lang w:val="ru-RU"/>
        </w:rPr>
        <w:t>№ 211-п, от 24.06.2021 № 434-п, от 13.10.2021 № 756-п, от 31.12.2021 № 969-п,</w:t>
      </w:r>
      <w:r>
        <w:rPr>
          <w:sz w:val="26"/>
          <w:szCs w:val="26"/>
          <w:lang w:val="ru-RU"/>
        </w:rPr>
        <w:t xml:space="preserve"> от 17.10.2022 № 811-п, от 30.12.2022 № 1057-п.</w:t>
      </w:r>
    </w:p>
    <w:p w14:paraId="0F120BE6" w14:textId="77777777" w:rsidR="004E3117" w:rsidRPr="00F85056" w:rsidRDefault="004E3117" w:rsidP="004E3117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425F2B74" w14:textId="77777777" w:rsidR="004E3117" w:rsidRPr="00B93608" w:rsidRDefault="004E3117" w:rsidP="004E3117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создание условий для повышения качества и разнообразия услуг, предоставляемых в сфере культуры и искусства, поддержка наиболее значимых проектов творческих коллективов района;</w:t>
      </w:r>
    </w:p>
    <w:p w14:paraId="5812E41F" w14:textId="77777777" w:rsidR="004E3117" w:rsidRPr="00B93608" w:rsidRDefault="004E3117" w:rsidP="004E3117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совершенствование музейной деятельности в целях улучшения условий для сохранения, изучения и популяризации культурных ценностей, хранящихся в</w:t>
      </w:r>
      <w:r>
        <w:rPr>
          <w:sz w:val="26"/>
          <w:szCs w:val="26"/>
          <w:lang w:val="ru-RU"/>
        </w:rPr>
        <w:t xml:space="preserve"> </w:t>
      </w:r>
      <w:r w:rsidRPr="00B93608">
        <w:rPr>
          <w:sz w:val="26"/>
          <w:szCs w:val="26"/>
          <w:lang w:val="ru-RU"/>
        </w:rPr>
        <w:t>фондах музея района;</w:t>
      </w:r>
    </w:p>
    <w:p w14:paraId="67C65113" w14:textId="77777777" w:rsidR="004E3117" w:rsidRPr="00B93608" w:rsidRDefault="004E3117" w:rsidP="004E3117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>повышение доступности и качества библиотечных услуг в районе; создание условий для улучшения доступа граждан к информационным и документальным ресурсам библиотек; формирование и обеспечение сохранности библиотечного фонда;</w:t>
      </w:r>
    </w:p>
    <w:p w14:paraId="3E21419C" w14:textId="77777777" w:rsidR="004E3117" w:rsidRPr="00F85056" w:rsidRDefault="004E3117" w:rsidP="004E3117">
      <w:pPr>
        <w:tabs>
          <w:tab w:val="left" w:pos="577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B93608">
        <w:rPr>
          <w:sz w:val="26"/>
          <w:szCs w:val="26"/>
          <w:lang w:val="ru-RU"/>
        </w:rPr>
        <w:t xml:space="preserve">развитие системы </w:t>
      </w:r>
      <w:r>
        <w:rPr>
          <w:sz w:val="26"/>
          <w:szCs w:val="26"/>
          <w:lang w:val="ru-RU"/>
        </w:rPr>
        <w:t>дополнительного</w:t>
      </w:r>
      <w:r w:rsidRPr="00B93608">
        <w:rPr>
          <w:sz w:val="26"/>
          <w:szCs w:val="26"/>
          <w:lang w:val="ru-RU"/>
        </w:rPr>
        <w:t xml:space="preserve"> образования в сфере культуры</w:t>
      </w:r>
      <w:r>
        <w:rPr>
          <w:sz w:val="26"/>
          <w:szCs w:val="26"/>
          <w:lang w:val="ru-RU"/>
        </w:rPr>
        <w:t xml:space="preserve"> и</w:t>
      </w:r>
      <w:r w:rsidRPr="00B93608">
        <w:rPr>
          <w:sz w:val="26"/>
          <w:szCs w:val="26"/>
          <w:lang w:val="ru-RU"/>
        </w:rPr>
        <w:t xml:space="preserve"> искусства</w:t>
      </w:r>
      <w:r>
        <w:rPr>
          <w:sz w:val="26"/>
          <w:szCs w:val="26"/>
          <w:lang w:val="ru-RU"/>
        </w:rPr>
        <w:t>.</w:t>
      </w:r>
    </w:p>
    <w:p w14:paraId="1CDED33E" w14:textId="77777777" w:rsidR="004E3117" w:rsidRDefault="004E3117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2B5AB5A3" w14:textId="77777777" w:rsidR="004E3117" w:rsidRPr="00056366" w:rsidRDefault="004E3117" w:rsidP="004E3117">
      <w:pPr>
        <w:tabs>
          <w:tab w:val="left" w:pos="709"/>
        </w:tabs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</w:t>
      </w:r>
      <w:r>
        <w:rPr>
          <w:lang w:val="ru-RU"/>
        </w:rPr>
        <w:t xml:space="preserve">: </w:t>
      </w:r>
      <w:r w:rsidRPr="00B93608">
        <w:rPr>
          <w:sz w:val="26"/>
          <w:szCs w:val="26"/>
          <w:lang w:val="ru-RU"/>
        </w:rPr>
        <w:t>«Развитие культуры и искусства Аскизского района»</w:t>
      </w:r>
      <w:r>
        <w:rPr>
          <w:sz w:val="26"/>
          <w:szCs w:val="26"/>
          <w:lang w:val="ru-RU"/>
        </w:rPr>
        <w:t>,</w:t>
      </w:r>
      <w:r w:rsidRPr="00B93608">
        <w:rPr>
          <w:sz w:val="26"/>
          <w:szCs w:val="26"/>
          <w:lang w:val="ru-RU"/>
        </w:rPr>
        <w:t xml:space="preserve"> «Популяризация и развитие музейного дела в Аскизском районе»</w:t>
      </w:r>
      <w:r>
        <w:rPr>
          <w:sz w:val="26"/>
          <w:szCs w:val="26"/>
          <w:lang w:val="ru-RU"/>
        </w:rPr>
        <w:t xml:space="preserve">, </w:t>
      </w:r>
      <w:r w:rsidRPr="00B93608">
        <w:rPr>
          <w:sz w:val="26"/>
          <w:szCs w:val="26"/>
          <w:lang w:val="ru-RU"/>
        </w:rPr>
        <w:t>«Поддержка и развитие библиотечного обслуживания населения в Аскизском районе»</w:t>
      </w:r>
      <w:r>
        <w:rPr>
          <w:sz w:val="26"/>
          <w:szCs w:val="26"/>
          <w:lang w:val="ru-RU"/>
        </w:rPr>
        <w:t xml:space="preserve">, </w:t>
      </w:r>
      <w:r w:rsidRPr="00B93608">
        <w:rPr>
          <w:sz w:val="26"/>
          <w:szCs w:val="26"/>
          <w:lang w:val="ru-RU"/>
        </w:rPr>
        <w:t xml:space="preserve">«Сохранение и развитие дополнительного образования в сфере культуры </w:t>
      </w:r>
      <w:r>
        <w:rPr>
          <w:sz w:val="26"/>
          <w:szCs w:val="26"/>
          <w:lang w:val="ru-RU"/>
        </w:rPr>
        <w:t xml:space="preserve">и </w:t>
      </w:r>
      <w:r w:rsidRPr="00B93608">
        <w:rPr>
          <w:sz w:val="26"/>
          <w:szCs w:val="26"/>
          <w:lang w:val="ru-RU"/>
        </w:rPr>
        <w:t>искусства в Аскизском районе»</w:t>
      </w:r>
    </w:p>
    <w:p w14:paraId="51F6E5F6" w14:textId="77777777" w:rsidR="004E3117" w:rsidRDefault="004E3117" w:rsidP="004E3117">
      <w:pPr>
        <w:autoSpaceDE w:val="0"/>
        <w:autoSpaceDN w:val="0"/>
        <w:adjustRightInd w:val="0"/>
        <w:spacing w:after="120"/>
        <w:jc w:val="center"/>
        <w:outlineLvl w:val="1"/>
        <w:rPr>
          <w:b/>
          <w:sz w:val="26"/>
          <w:szCs w:val="26"/>
          <w:lang w:val="ru-RU"/>
        </w:rPr>
      </w:pPr>
      <w:r w:rsidRPr="00344B70">
        <w:rPr>
          <w:b/>
          <w:sz w:val="26"/>
          <w:szCs w:val="26"/>
          <w:lang w:val="ru-RU"/>
        </w:rPr>
        <w:t>Объем финансирования за 2023 год</w:t>
      </w:r>
    </w:p>
    <w:p w14:paraId="56F94C80" w14:textId="65544AFD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По разделу 0800 «Культура и кинематография» расходы произведены в сумме</w:t>
      </w:r>
      <w:r w:rsidR="007D5CB1">
        <w:rPr>
          <w:sz w:val="26"/>
          <w:szCs w:val="26"/>
          <w:lang w:val="ru-RU"/>
        </w:rPr>
        <w:t xml:space="preserve"> 71208</w:t>
      </w:r>
      <w:r w:rsidRPr="00677297">
        <w:rPr>
          <w:sz w:val="26"/>
          <w:szCs w:val="26"/>
          <w:lang w:val="ru-RU"/>
        </w:rPr>
        <w:t xml:space="preserve">,8 тыс. рублей при плане </w:t>
      </w:r>
      <w:r w:rsidR="007D5CB1">
        <w:rPr>
          <w:sz w:val="26"/>
          <w:szCs w:val="26"/>
          <w:lang w:val="ru-RU"/>
        </w:rPr>
        <w:t>69052,3</w:t>
      </w:r>
      <w:r w:rsidRPr="00677297">
        <w:rPr>
          <w:sz w:val="26"/>
          <w:szCs w:val="26"/>
          <w:lang w:val="ru-RU"/>
        </w:rPr>
        <w:t>тыс. рублей (</w:t>
      </w:r>
      <w:r w:rsidR="007D5CB1">
        <w:rPr>
          <w:sz w:val="26"/>
          <w:szCs w:val="26"/>
          <w:lang w:val="ru-RU"/>
        </w:rPr>
        <w:t>103,1</w:t>
      </w:r>
      <w:r w:rsidRPr="00677297">
        <w:rPr>
          <w:sz w:val="26"/>
          <w:szCs w:val="26"/>
          <w:lang w:val="ru-RU"/>
        </w:rPr>
        <w:t xml:space="preserve">%). </w:t>
      </w:r>
    </w:p>
    <w:p w14:paraId="34F8C010" w14:textId="1C6E5425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 xml:space="preserve">По подразделу </w:t>
      </w:r>
      <w:r w:rsidRPr="00677297">
        <w:rPr>
          <w:b/>
          <w:sz w:val="26"/>
          <w:szCs w:val="26"/>
          <w:lang w:val="ru-RU"/>
        </w:rPr>
        <w:t>0801 «Культура»</w:t>
      </w:r>
      <w:r w:rsidRPr="00677297">
        <w:rPr>
          <w:sz w:val="26"/>
          <w:szCs w:val="26"/>
          <w:lang w:val="ru-RU"/>
        </w:rPr>
        <w:t xml:space="preserve"> расходы составили </w:t>
      </w:r>
      <w:r w:rsidR="007D5CB1">
        <w:rPr>
          <w:sz w:val="26"/>
          <w:szCs w:val="26"/>
          <w:lang w:val="ru-RU"/>
        </w:rPr>
        <w:t xml:space="preserve">68334,7 </w:t>
      </w:r>
      <w:r w:rsidRPr="00677297">
        <w:rPr>
          <w:sz w:val="26"/>
          <w:szCs w:val="26"/>
          <w:lang w:val="ru-RU"/>
        </w:rPr>
        <w:t xml:space="preserve">тыс. рублей при плане </w:t>
      </w:r>
      <w:r w:rsidR="007D5CB1">
        <w:rPr>
          <w:sz w:val="26"/>
          <w:szCs w:val="26"/>
          <w:lang w:val="ru-RU"/>
        </w:rPr>
        <w:t xml:space="preserve">66157,1 </w:t>
      </w:r>
      <w:r w:rsidRPr="00677297">
        <w:rPr>
          <w:sz w:val="26"/>
          <w:szCs w:val="26"/>
          <w:lang w:val="ru-RU"/>
        </w:rPr>
        <w:t>тыс. рублей (</w:t>
      </w:r>
      <w:r w:rsidR="007D5CB1">
        <w:rPr>
          <w:sz w:val="26"/>
          <w:szCs w:val="26"/>
          <w:lang w:val="ru-RU"/>
        </w:rPr>
        <w:t xml:space="preserve">103,3 </w:t>
      </w:r>
      <w:r w:rsidRPr="00677297">
        <w:rPr>
          <w:sz w:val="26"/>
          <w:szCs w:val="26"/>
          <w:lang w:val="ru-RU"/>
        </w:rPr>
        <w:t>%) в том числе:</w:t>
      </w:r>
    </w:p>
    <w:p w14:paraId="45ECFF6D" w14:textId="14E180AA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- содержание РЦКД –</w:t>
      </w:r>
      <w:r w:rsidR="007D5CB1">
        <w:rPr>
          <w:sz w:val="26"/>
          <w:szCs w:val="26"/>
          <w:lang w:val="ru-RU"/>
        </w:rPr>
        <w:t xml:space="preserve">14672,9 </w:t>
      </w:r>
      <w:r w:rsidRPr="00677297">
        <w:rPr>
          <w:sz w:val="26"/>
          <w:szCs w:val="26"/>
          <w:lang w:val="ru-RU"/>
        </w:rPr>
        <w:t xml:space="preserve">тыс. рублей при плане </w:t>
      </w:r>
      <w:r w:rsidR="007D5CB1">
        <w:rPr>
          <w:sz w:val="26"/>
          <w:szCs w:val="26"/>
          <w:lang w:val="ru-RU"/>
        </w:rPr>
        <w:t xml:space="preserve">15227,3 </w:t>
      </w:r>
      <w:r w:rsidRPr="00677297">
        <w:rPr>
          <w:sz w:val="26"/>
          <w:szCs w:val="26"/>
          <w:lang w:val="ru-RU"/>
        </w:rPr>
        <w:t>тыс. рублей (87,2%);</w:t>
      </w:r>
    </w:p>
    <w:p w14:paraId="300FDBBB" w14:textId="6AD6362B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- содержание музеев –</w:t>
      </w:r>
      <w:r w:rsidR="007D5CB1">
        <w:rPr>
          <w:sz w:val="26"/>
          <w:szCs w:val="26"/>
          <w:lang w:val="ru-RU"/>
        </w:rPr>
        <w:t xml:space="preserve">11994,8 </w:t>
      </w:r>
      <w:r w:rsidRPr="00677297">
        <w:rPr>
          <w:sz w:val="26"/>
          <w:szCs w:val="26"/>
          <w:lang w:val="ru-RU"/>
        </w:rPr>
        <w:t>тыс. рублей при плане 12</w:t>
      </w:r>
      <w:r w:rsidRPr="00677297">
        <w:rPr>
          <w:sz w:val="26"/>
          <w:szCs w:val="26"/>
        </w:rPr>
        <w:t> </w:t>
      </w:r>
      <w:r w:rsidR="007D5CB1">
        <w:rPr>
          <w:sz w:val="26"/>
          <w:szCs w:val="26"/>
          <w:lang w:val="ru-RU"/>
        </w:rPr>
        <w:t>3</w:t>
      </w:r>
      <w:r w:rsidRPr="00677297">
        <w:rPr>
          <w:sz w:val="26"/>
          <w:szCs w:val="26"/>
          <w:lang w:val="ru-RU"/>
        </w:rPr>
        <w:t>36,2 тыс. рублей (97,</w:t>
      </w:r>
      <w:r w:rsidR="004B558F">
        <w:rPr>
          <w:sz w:val="26"/>
          <w:szCs w:val="26"/>
          <w:lang w:val="ru-RU"/>
        </w:rPr>
        <w:t>2</w:t>
      </w:r>
      <w:r w:rsidRPr="00677297">
        <w:rPr>
          <w:sz w:val="26"/>
          <w:szCs w:val="26"/>
          <w:lang w:val="ru-RU"/>
        </w:rPr>
        <w:t>%);</w:t>
      </w:r>
    </w:p>
    <w:p w14:paraId="6B6D5452" w14:textId="6A98A8C3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- содержание районной библиотеки – 2</w:t>
      </w:r>
      <w:r w:rsidR="007D5CB1">
        <w:rPr>
          <w:sz w:val="26"/>
          <w:szCs w:val="26"/>
          <w:lang w:val="ru-RU"/>
        </w:rPr>
        <w:t>8</w:t>
      </w:r>
      <w:r w:rsidRPr="00677297">
        <w:rPr>
          <w:sz w:val="26"/>
          <w:szCs w:val="26"/>
        </w:rPr>
        <w:t> </w:t>
      </w:r>
      <w:r w:rsidR="007D5CB1">
        <w:rPr>
          <w:sz w:val="26"/>
          <w:szCs w:val="26"/>
          <w:lang w:val="ru-RU"/>
        </w:rPr>
        <w:t>304</w:t>
      </w:r>
      <w:r w:rsidRPr="00677297">
        <w:rPr>
          <w:sz w:val="26"/>
          <w:szCs w:val="26"/>
          <w:lang w:val="ru-RU"/>
        </w:rPr>
        <w:t>,</w:t>
      </w:r>
      <w:r w:rsidR="007D5CB1">
        <w:rPr>
          <w:sz w:val="26"/>
          <w:szCs w:val="26"/>
          <w:lang w:val="ru-RU"/>
        </w:rPr>
        <w:t>9</w:t>
      </w:r>
      <w:r w:rsidRPr="00677297">
        <w:rPr>
          <w:sz w:val="26"/>
          <w:szCs w:val="26"/>
          <w:lang w:val="ru-RU"/>
        </w:rPr>
        <w:t xml:space="preserve"> тыс. рублей при плане 24</w:t>
      </w:r>
      <w:r w:rsidRPr="00677297">
        <w:rPr>
          <w:sz w:val="26"/>
          <w:szCs w:val="26"/>
        </w:rPr>
        <w:t> </w:t>
      </w:r>
      <w:r w:rsidR="007D5CB1">
        <w:rPr>
          <w:sz w:val="26"/>
          <w:szCs w:val="26"/>
          <w:lang w:val="ru-RU"/>
        </w:rPr>
        <w:t>501</w:t>
      </w:r>
      <w:r w:rsidRPr="00677297">
        <w:rPr>
          <w:sz w:val="26"/>
          <w:szCs w:val="26"/>
          <w:lang w:val="ru-RU"/>
        </w:rPr>
        <w:t>,6 тыс. рублей (</w:t>
      </w:r>
      <w:r w:rsidR="004B558F">
        <w:rPr>
          <w:sz w:val="26"/>
          <w:szCs w:val="26"/>
          <w:lang w:val="ru-RU"/>
        </w:rPr>
        <w:t xml:space="preserve">115,5 </w:t>
      </w:r>
      <w:r w:rsidRPr="00677297">
        <w:rPr>
          <w:sz w:val="26"/>
          <w:szCs w:val="26"/>
          <w:lang w:val="ru-RU"/>
        </w:rPr>
        <w:t>%);</w:t>
      </w:r>
    </w:p>
    <w:p w14:paraId="5D422D3F" w14:textId="644A4768" w:rsidR="007D5CB1" w:rsidRDefault="007D5CB1" w:rsidP="00F51108">
      <w:pPr>
        <w:ind w:firstLine="360"/>
        <w:jc w:val="both"/>
        <w:rPr>
          <w:sz w:val="26"/>
          <w:szCs w:val="26"/>
          <w:lang w:val="ru-RU"/>
        </w:rPr>
      </w:pPr>
    </w:p>
    <w:p w14:paraId="6A297432" w14:textId="77777777" w:rsidR="007D5CB1" w:rsidRDefault="007D5CB1" w:rsidP="00677297">
      <w:pPr>
        <w:ind w:firstLine="360"/>
        <w:jc w:val="both"/>
        <w:rPr>
          <w:sz w:val="26"/>
          <w:szCs w:val="26"/>
          <w:lang w:val="ru-RU"/>
        </w:rPr>
      </w:pPr>
    </w:p>
    <w:p w14:paraId="5C48C141" w14:textId="7D8F368C" w:rsidR="00677297" w:rsidRPr="00677297" w:rsidRDefault="00F146C5" w:rsidP="00677297">
      <w:pPr>
        <w:ind w:firstLine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677297" w:rsidRPr="00677297">
        <w:rPr>
          <w:sz w:val="26"/>
          <w:szCs w:val="26"/>
          <w:lang w:val="ru-RU"/>
        </w:rPr>
        <w:t>осударственная поддержка отрасли культуры (</w:t>
      </w:r>
      <w:r>
        <w:rPr>
          <w:sz w:val="26"/>
          <w:szCs w:val="26"/>
          <w:lang w:val="ru-RU"/>
        </w:rPr>
        <w:t>книжный фонд</w:t>
      </w:r>
      <w:r w:rsidR="00677297" w:rsidRPr="00677297">
        <w:rPr>
          <w:sz w:val="26"/>
          <w:szCs w:val="26"/>
          <w:lang w:val="ru-RU"/>
        </w:rPr>
        <w:t>)</w:t>
      </w:r>
      <w:r>
        <w:rPr>
          <w:sz w:val="26"/>
          <w:szCs w:val="26"/>
          <w:lang w:val="ru-RU"/>
        </w:rPr>
        <w:t xml:space="preserve"> при плане 196,10 тыс.</w:t>
      </w:r>
      <w:r w:rsidR="004B558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рублей (ФБ 174,70 тыс. рублей, РБ 19,40 тыс. рублей, МБ 2,00 тыс. рублей</w:t>
      </w:r>
      <w:r w:rsidR="00677297" w:rsidRPr="00677297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финансирование составило 196,10 тыс.</w:t>
      </w:r>
      <w:r w:rsidR="009B088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рублей (ФБ 174,70 тыс. рублей, РБ 19,40 тыс. рублей, МБ 2,00 тыс. рублей);</w:t>
      </w:r>
    </w:p>
    <w:p w14:paraId="6E2AB101" w14:textId="102E97EB" w:rsidR="00677297" w:rsidRPr="00677297" w:rsidRDefault="00677297" w:rsidP="00677297">
      <w:pPr>
        <w:ind w:firstLine="360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- государственная поддержка отрасли культуры (</w:t>
      </w:r>
      <w:r w:rsidR="00F146C5">
        <w:rPr>
          <w:sz w:val="26"/>
          <w:szCs w:val="26"/>
          <w:lang w:val="ru-RU"/>
        </w:rPr>
        <w:t>реконструкция и (или</w:t>
      </w:r>
      <w:r w:rsidRPr="00677297">
        <w:rPr>
          <w:sz w:val="26"/>
          <w:szCs w:val="26"/>
          <w:lang w:val="ru-RU"/>
        </w:rPr>
        <w:t>)</w:t>
      </w:r>
      <w:r w:rsidR="00F146C5">
        <w:rPr>
          <w:sz w:val="26"/>
          <w:szCs w:val="26"/>
          <w:lang w:val="ru-RU"/>
        </w:rPr>
        <w:t xml:space="preserve"> капитальный ремонт региональных и муниципальных детских щкол искусств</w:t>
      </w:r>
      <w:r w:rsidRPr="00677297">
        <w:rPr>
          <w:sz w:val="26"/>
          <w:szCs w:val="26"/>
          <w:lang w:val="ru-RU"/>
        </w:rPr>
        <w:t xml:space="preserve"> (</w:t>
      </w:r>
      <w:r w:rsidR="00F146C5">
        <w:rPr>
          <w:sz w:val="26"/>
          <w:szCs w:val="26"/>
          <w:lang w:val="ru-RU"/>
        </w:rPr>
        <w:t>Бельтирская ДШИ и В</w:t>
      </w:r>
      <w:r w:rsidR="009B0887">
        <w:rPr>
          <w:sz w:val="26"/>
          <w:szCs w:val="26"/>
          <w:lang w:val="ru-RU"/>
        </w:rPr>
        <w:t xml:space="preserve"> </w:t>
      </w:r>
      <w:r w:rsidR="00F146C5">
        <w:rPr>
          <w:sz w:val="26"/>
          <w:szCs w:val="26"/>
          <w:lang w:val="ru-RU"/>
        </w:rPr>
        <w:t>-Тейская ДШИ</w:t>
      </w:r>
      <w:r w:rsidRPr="00677297">
        <w:rPr>
          <w:sz w:val="26"/>
          <w:szCs w:val="26"/>
          <w:lang w:val="ru-RU"/>
        </w:rPr>
        <w:t xml:space="preserve">) при плане </w:t>
      </w:r>
      <w:r w:rsidR="00F146C5">
        <w:rPr>
          <w:sz w:val="26"/>
          <w:szCs w:val="26"/>
          <w:lang w:val="ru-RU"/>
        </w:rPr>
        <w:t>6 732,00</w:t>
      </w:r>
      <w:r w:rsidRPr="00677297">
        <w:rPr>
          <w:sz w:val="26"/>
          <w:szCs w:val="26"/>
          <w:lang w:val="ru-RU"/>
        </w:rPr>
        <w:t xml:space="preserve">тыс. рублей (ФБ </w:t>
      </w:r>
      <w:r w:rsidR="00F146C5">
        <w:rPr>
          <w:sz w:val="26"/>
          <w:szCs w:val="26"/>
          <w:lang w:val="ru-RU"/>
        </w:rPr>
        <w:t>5998,10</w:t>
      </w:r>
      <w:r w:rsidRPr="00677297">
        <w:rPr>
          <w:sz w:val="26"/>
          <w:szCs w:val="26"/>
          <w:lang w:val="ru-RU"/>
        </w:rPr>
        <w:t xml:space="preserve"> тыс. рублей, РБ </w:t>
      </w:r>
      <w:r w:rsidR="00F146C5">
        <w:rPr>
          <w:sz w:val="26"/>
          <w:szCs w:val="26"/>
          <w:lang w:val="ru-RU"/>
        </w:rPr>
        <w:t xml:space="preserve">666,50 </w:t>
      </w:r>
      <w:r w:rsidRPr="00677297">
        <w:rPr>
          <w:sz w:val="26"/>
          <w:szCs w:val="26"/>
          <w:lang w:val="ru-RU"/>
        </w:rPr>
        <w:t xml:space="preserve">тыс. рублей, МБ </w:t>
      </w:r>
      <w:r w:rsidR="00F146C5">
        <w:rPr>
          <w:sz w:val="26"/>
          <w:szCs w:val="26"/>
          <w:lang w:val="ru-RU"/>
        </w:rPr>
        <w:t>67,40</w:t>
      </w:r>
      <w:r w:rsidRPr="00677297">
        <w:rPr>
          <w:sz w:val="26"/>
          <w:szCs w:val="26"/>
          <w:lang w:val="ru-RU"/>
        </w:rPr>
        <w:t xml:space="preserve"> тыс. рублей), финансирование составило </w:t>
      </w:r>
      <w:r w:rsidR="00F146C5">
        <w:rPr>
          <w:sz w:val="26"/>
          <w:szCs w:val="26"/>
          <w:lang w:val="ru-RU"/>
        </w:rPr>
        <w:t xml:space="preserve">6 731,90 </w:t>
      </w:r>
      <w:r w:rsidRPr="00677297">
        <w:rPr>
          <w:sz w:val="26"/>
          <w:szCs w:val="26"/>
          <w:lang w:val="ru-RU"/>
        </w:rPr>
        <w:t>тыс. рублей;</w:t>
      </w:r>
    </w:p>
    <w:p w14:paraId="727AD8FB" w14:textId="4FB021FB" w:rsidR="00677297" w:rsidRPr="00677297" w:rsidRDefault="00677297" w:rsidP="00677297">
      <w:pPr>
        <w:ind w:firstLine="360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 xml:space="preserve">- реализация мероприятий по </w:t>
      </w:r>
      <w:r w:rsidR="00B21AD7">
        <w:rPr>
          <w:sz w:val="26"/>
          <w:szCs w:val="26"/>
          <w:lang w:val="ru-RU"/>
        </w:rPr>
        <w:t>укреплению материально-технической базы муниципальных учреждений культуры при плане 1 246,50 тыс. рублей (РБ 1234,00 тыс. рублей, МБ 12,50 тыс. рублей) финансирование составило 1 246,40 тыс.</w:t>
      </w:r>
      <w:r w:rsidR="0029784F">
        <w:rPr>
          <w:sz w:val="26"/>
          <w:szCs w:val="26"/>
          <w:lang w:val="ru-RU"/>
        </w:rPr>
        <w:t xml:space="preserve"> </w:t>
      </w:r>
      <w:r w:rsidR="00B21AD7">
        <w:rPr>
          <w:sz w:val="26"/>
          <w:szCs w:val="26"/>
          <w:lang w:val="ru-RU"/>
        </w:rPr>
        <w:t>рублей;</w:t>
      </w:r>
    </w:p>
    <w:p w14:paraId="4F9D6BFE" w14:textId="58FB9BED" w:rsidR="00B21AD7" w:rsidRDefault="00B21AD7" w:rsidP="00B21AD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-  реализация мероприятий, </w:t>
      </w:r>
      <w:r w:rsidR="0029784F">
        <w:rPr>
          <w:sz w:val="26"/>
          <w:szCs w:val="26"/>
          <w:lang w:val="ru-RU"/>
        </w:rPr>
        <w:t>направленных</w:t>
      </w:r>
      <w:r>
        <w:rPr>
          <w:sz w:val="26"/>
          <w:szCs w:val="26"/>
          <w:lang w:val="ru-RU"/>
        </w:rPr>
        <w:t xml:space="preserve"> на развитие музеев </w:t>
      </w:r>
      <w:r w:rsidR="0029784F">
        <w:rPr>
          <w:sz w:val="26"/>
          <w:szCs w:val="26"/>
          <w:lang w:val="ru-RU"/>
        </w:rPr>
        <w:t>под</w:t>
      </w:r>
      <w:r>
        <w:rPr>
          <w:sz w:val="26"/>
          <w:szCs w:val="26"/>
          <w:lang w:val="ru-RU"/>
        </w:rPr>
        <w:t xml:space="preserve"> открытым небом, в том числе разработка </w:t>
      </w:r>
      <w:r w:rsidR="0029784F">
        <w:rPr>
          <w:sz w:val="26"/>
          <w:szCs w:val="26"/>
          <w:lang w:val="ru-RU"/>
        </w:rPr>
        <w:t>проектно</w:t>
      </w:r>
      <w:r>
        <w:rPr>
          <w:sz w:val="26"/>
          <w:szCs w:val="26"/>
          <w:lang w:val="ru-RU"/>
        </w:rPr>
        <w:t xml:space="preserve">-сметной </w:t>
      </w:r>
      <w:r w:rsidR="0029784F">
        <w:rPr>
          <w:sz w:val="26"/>
          <w:szCs w:val="26"/>
          <w:lang w:val="ru-RU"/>
        </w:rPr>
        <w:t>документации</w:t>
      </w:r>
      <w:r>
        <w:rPr>
          <w:sz w:val="26"/>
          <w:szCs w:val="26"/>
          <w:lang w:val="ru-RU"/>
        </w:rPr>
        <w:t xml:space="preserve"> при плане 2 054,70 тыс. рублей</w:t>
      </w:r>
      <w:r w:rsidR="004B558F">
        <w:rPr>
          <w:sz w:val="26"/>
          <w:szCs w:val="26"/>
          <w:lang w:val="ru-RU"/>
        </w:rPr>
        <w:t xml:space="preserve"> (РБ 2 034,10 тыс. рублей, МБ 20,00 тыс. рублей</w:t>
      </w:r>
      <w:r>
        <w:rPr>
          <w:sz w:val="26"/>
          <w:szCs w:val="26"/>
          <w:lang w:val="ru-RU"/>
        </w:rPr>
        <w:t>) финансирование составило 1 246,40 тыс</w:t>
      </w:r>
      <w:r w:rsidR="0029784F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рублей</w:t>
      </w:r>
      <w:r w:rsidR="0029784F">
        <w:rPr>
          <w:sz w:val="26"/>
          <w:szCs w:val="26"/>
          <w:lang w:val="ru-RU"/>
        </w:rPr>
        <w:t>.</w:t>
      </w:r>
    </w:p>
    <w:p w14:paraId="3D82FAA0" w14:textId="6C86B0A0" w:rsidR="00CB4ADA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 xml:space="preserve">- мероприятия по поддержке и развитию культуры, искусства, кинематографии, средств массовой информации и архивного дела </w:t>
      </w:r>
      <w:r w:rsidR="0029784F">
        <w:rPr>
          <w:sz w:val="26"/>
          <w:szCs w:val="26"/>
          <w:lang w:val="ru-RU"/>
        </w:rPr>
        <w:t xml:space="preserve">профинансировано </w:t>
      </w:r>
      <w:bookmarkStart w:id="1" w:name="_Hlk163483919"/>
      <w:r w:rsidR="0029784F">
        <w:rPr>
          <w:sz w:val="26"/>
          <w:szCs w:val="26"/>
          <w:lang w:val="ru-RU"/>
        </w:rPr>
        <w:t xml:space="preserve">3 862,70 </w:t>
      </w:r>
      <w:r w:rsidRPr="00677297">
        <w:rPr>
          <w:sz w:val="26"/>
          <w:szCs w:val="26"/>
          <w:lang w:val="ru-RU"/>
        </w:rPr>
        <w:t>тыс. рублей</w:t>
      </w:r>
      <w:bookmarkEnd w:id="1"/>
      <w:r w:rsidR="0029784F">
        <w:rPr>
          <w:sz w:val="26"/>
          <w:szCs w:val="26"/>
          <w:lang w:val="ru-RU"/>
        </w:rPr>
        <w:t xml:space="preserve"> при плане</w:t>
      </w:r>
      <w:r w:rsidRPr="00677297">
        <w:rPr>
          <w:sz w:val="26"/>
          <w:szCs w:val="26"/>
          <w:lang w:val="ru-RU"/>
        </w:rPr>
        <w:t xml:space="preserve"> </w:t>
      </w:r>
      <w:r w:rsidR="0029784F">
        <w:rPr>
          <w:sz w:val="26"/>
          <w:szCs w:val="26"/>
          <w:lang w:val="ru-RU"/>
        </w:rPr>
        <w:t xml:space="preserve">3 862,70 </w:t>
      </w:r>
      <w:r w:rsidR="0029784F" w:rsidRPr="00677297">
        <w:rPr>
          <w:sz w:val="26"/>
          <w:szCs w:val="26"/>
          <w:lang w:val="ru-RU"/>
        </w:rPr>
        <w:t xml:space="preserve">тыс. рублей </w:t>
      </w:r>
      <w:r w:rsidRPr="00677297">
        <w:rPr>
          <w:sz w:val="26"/>
          <w:szCs w:val="26"/>
          <w:lang w:val="ru-RU"/>
        </w:rPr>
        <w:t>(</w:t>
      </w:r>
      <w:r w:rsidR="00CB4ADA">
        <w:rPr>
          <w:sz w:val="26"/>
          <w:szCs w:val="26"/>
          <w:lang w:val="ru-RU"/>
        </w:rPr>
        <w:t xml:space="preserve">2 514,00 тыс. рублей </w:t>
      </w:r>
      <w:r w:rsidR="004B558F">
        <w:rPr>
          <w:sz w:val="26"/>
          <w:szCs w:val="26"/>
          <w:lang w:val="ru-RU"/>
        </w:rPr>
        <w:t>и</w:t>
      </w:r>
      <w:r w:rsidR="00CB4ADA">
        <w:rPr>
          <w:sz w:val="26"/>
          <w:szCs w:val="26"/>
          <w:lang w:val="ru-RU"/>
        </w:rPr>
        <w:t>ные межбюджетные трансферты Верх- Аскизскому сельсовету на капитальный ремонт ДК, 1 348,70 тыс. рублей приобретение и установка оборудования при строительстве фонтана в муниципальном парке).</w:t>
      </w:r>
    </w:p>
    <w:p w14:paraId="24BBFA6F" w14:textId="13E7B82F" w:rsidR="00677297" w:rsidRPr="00677297" w:rsidRDefault="00677297" w:rsidP="00677297">
      <w:pPr>
        <w:ind w:firstLine="567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 xml:space="preserve">По подразделу </w:t>
      </w:r>
      <w:r w:rsidRPr="00677297">
        <w:rPr>
          <w:b/>
          <w:sz w:val="26"/>
          <w:szCs w:val="26"/>
          <w:lang w:val="ru-RU"/>
        </w:rPr>
        <w:t>0804 «Другие вопросы в области культуры и кинематографии»</w:t>
      </w:r>
      <w:r w:rsidRPr="00677297">
        <w:rPr>
          <w:sz w:val="26"/>
          <w:szCs w:val="26"/>
          <w:lang w:val="ru-RU"/>
        </w:rPr>
        <w:t xml:space="preserve"> расходы произведены в сумме </w:t>
      </w:r>
      <w:r w:rsidR="00CB4ADA">
        <w:rPr>
          <w:sz w:val="26"/>
          <w:szCs w:val="26"/>
          <w:lang w:val="ru-RU"/>
        </w:rPr>
        <w:t xml:space="preserve">2 874,1 </w:t>
      </w:r>
      <w:r w:rsidRPr="00677297">
        <w:rPr>
          <w:sz w:val="26"/>
          <w:szCs w:val="26"/>
          <w:lang w:val="ru-RU"/>
        </w:rPr>
        <w:t xml:space="preserve">тыс. рублей при плане </w:t>
      </w:r>
      <w:r w:rsidR="00CB4ADA">
        <w:rPr>
          <w:sz w:val="26"/>
          <w:szCs w:val="26"/>
          <w:lang w:val="ru-RU"/>
        </w:rPr>
        <w:t xml:space="preserve">2895,2 </w:t>
      </w:r>
      <w:r w:rsidRPr="00677297">
        <w:rPr>
          <w:sz w:val="26"/>
          <w:szCs w:val="26"/>
          <w:lang w:val="ru-RU"/>
        </w:rPr>
        <w:t>тыс. рублей (99,</w:t>
      </w:r>
      <w:r w:rsidR="00CB4ADA">
        <w:rPr>
          <w:sz w:val="26"/>
          <w:szCs w:val="26"/>
          <w:lang w:val="ru-RU"/>
        </w:rPr>
        <w:t>3</w:t>
      </w:r>
      <w:r w:rsidR="00CB4ADA" w:rsidRPr="00677297">
        <w:rPr>
          <w:sz w:val="26"/>
          <w:szCs w:val="26"/>
          <w:lang w:val="ru-RU"/>
        </w:rPr>
        <w:t xml:space="preserve"> </w:t>
      </w:r>
      <w:r w:rsidRPr="00677297">
        <w:rPr>
          <w:sz w:val="26"/>
          <w:szCs w:val="26"/>
          <w:lang w:val="ru-RU"/>
        </w:rPr>
        <w:t>%) из них:</w:t>
      </w:r>
    </w:p>
    <w:p w14:paraId="4331D6F5" w14:textId="1436CFAB" w:rsidR="008E2523" w:rsidRPr="00745C3D" w:rsidRDefault="00677297" w:rsidP="0001305E">
      <w:pPr>
        <w:shd w:val="clear" w:color="auto" w:fill="FFFFFF"/>
        <w:ind w:firstLine="360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shd w:val="clear" w:color="auto" w:fill="FFFFFF"/>
          <w:lang w:val="ru-RU"/>
        </w:rPr>
        <w:t>- мероприятия по поддержке и развитию культуры, искусства, кинематографии, средств массовой информации и архивного дела –</w:t>
      </w:r>
      <w:r w:rsidR="00CB4ADA">
        <w:rPr>
          <w:sz w:val="26"/>
          <w:szCs w:val="26"/>
          <w:shd w:val="clear" w:color="auto" w:fill="FFFFFF"/>
          <w:lang w:val="ru-RU"/>
        </w:rPr>
        <w:t xml:space="preserve">2 874,10 </w:t>
      </w:r>
      <w:r w:rsidRPr="00677297">
        <w:rPr>
          <w:sz w:val="26"/>
          <w:szCs w:val="26"/>
          <w:shd w:val="clear" w:color="auto" w:fill="FFFFFF"/>
          <w:lang w:val="ru-RU"/>
        </w:rPr>
        <w:t xml:space="preserve">тыс. рублей при плане     </w:t>
      </w:r>
      <w:r w:rsidR="00CB4ADA">
        <w:rPr>
          <w:sz w:val="26"/>
          <w:szCs w:val="26"/>
          <w:shd w:val="clear" w:color="auto" w:fill="FFFFFF"/>
          <w:lang w:val="ru-RU"/>
        </w:rPr>
        <w:t xml:space="preserve">2 895,20 </w:t>
      </w:r>
      <w:r w:rsidRPr="00677297">
        <w:rPr>
          <w:sz w:val="26"/>
          <w:szCs w:val="26"/>
          <w:shd w:val="clear" w:color="auto" w:fill="FFFFFF"/>
          <w:lang w:val="ru-RU"/>
        </w:rPr>
        <w:t>тыс. рублей (99,</w:t>
      </w:r>
      <w:r w:rsidR="00CB4ADA">
        <w:rPr>
          <w:sz w:val="26"/>
          <w:szCs w:val="26"/>
          <w:shd w:val="clear" w:color="auto" w:fill="FFFFFF"/>
          <w:lang w:val="ru-RU"/>
        </w:rPr>
        <w:t>3</w:t>
      </w:r>
      <w:r w:rsidR="00CB4ADA" w:rsidRPr="00677297">
        <w:rPr>
          <w:sz w:val="26"/>
          <w:szCs w:val="26"/>
          <w:shd w:val="clear" w:color="auto" w:fill="FFFFFF"/>
          <w:lang w:val="ru-RU"/>
        </w:rPr>
        <w:t xml:space="preserve"> </w:t>
      </w:r>
      <w:r w:rsidRPr="00677297">
        <w:rPr>
          <w:sz w:val="26"/>
          <w:szCs w:val="26"/>
          <w:shd w:val="clear" w:color="auto" w:fill="FFFFFF"/>
          <w:lang w:val="ru-RU"/>
        </w:rPr>
        <w:t xml:space="preserve">%) (в том числе: </w:t>
      </w:r>
      <w:r w:rsidR="001D1C2A">
        <w:rPr>
          <w:sz w:val="26"/>
          <w:szCs w:val="26"/>
          <w:shd w:val="clear" w:color="auto" w:fill="FFFFFF"/>
          <w:lang w:val="ru-RU"/>
        </w:rPr>
        <w:t xml:space="preserve">Проведение районного конкурса патриотической песни «Виктория» среди культурно-досуговых </w:t>
      </w:r>
      <w:r w:rsidR="0065753C">
        <w:rPr>
          <w:sz w:val="26"/>
          <w:szCs w:val="26"/>
          <w:shd w:val="clear" w:color="auto" w:fill="FFFFFF"/>
          <w:lang w:val="ru-RU"/>
        </w:rPr>
        <w:t>учреждений</w:t>
      </w:r>
      <w:r w:rsidR="001D1C2A">
        <w:rPr>
          <w:sz w:val="26"/>
          <w:szCs w:val="26"/>
          <w:shd w:val="clear" w:color="auto" w:fill="FFFFFF"/>
          <w:lang w:val="ru-RU"/>
        </w:rPr>
        <w:t xml:space="preserve"> Аскизского района – 25,00 тыс. рублей; участие делегации Аскизского района в Республиканском празднике «Чыл Пазы» - 27,20 тыс. рулей; проведение районного </w:t>
      </w:r>
      <w:r w:rsidR="0065753C">
        <w:rPr>
          <w:sz w:val="26"/>
          <w:szCs w:val="26"/>
          <w:shd w:val="clear" w:color="auto" w:fill="FFFFFF"/>
          <w:lang w:val="ru-RU"/>
        </w:rPr>
        <w:t>молодёжного</w:t>
      </w:r>
      <w:r w:rsidR="001D1C2A">
        <w:rPr>
          <w:sz w:val="26"/>
          <w:szCs w:val="26"/>
          <w:shd w:val="clear" w:color="auto" w:fill="FFFFFF"/>
          <w:lang w:val="ru-RU"/>
        </w:rPr>
        <w:t xml:space="preserve"> конкурса «Алып оол», «Хозан Чылы» в рамках районного праздника «Чыл Пазы», - 30,00 тыс. рублей;</w:t>
      </w:r>
      <w:r w:rsidR="0065753C">
        <w:rPr>
          <w:sz w:val="26"/>
          <w:szCs w:val="26"/>
          <w:shd w:val="clear" w:color="auto" w:fill="FFFFFF"/>
          <w:lang w:val="ru-RU"/>
        </w:rPr>
        <w:t xml:space="preserve"> </w:t>
      </w:r>
      <w:r w:rsidR="001D1C2A">
        <w:rPr>
          <w:sz w:val="26"/>
          <w:szCs w:val="26"/>
          <w:shd w:val="clear" w:color="auto" w:fill="FFFFFF"/>
          <w:lang w:val="ru-RU"/>
        </w:rPr>
        <w:t xml:space="preserve">проведение </w:t>
      </w:r>
      <w:r w:rsidR="001D1C2A">
        <w:rPr>
          <w:sz w:val="26"/>
          <w:szCs w:val="26"/>
          <w:shd w:val="clear" w:color="auto" w:fill="FFFFFF"/>
        </w:rPr>
        <w:t>VII</w:t>
      </w:r>
      <w:r w:rsidR="001D1C2A" w:rsidRPr="001D1C2A">
        <w:rPr>
          <w:sz w:val="26"/>
          <w:szCs w:val="26"/>
          <w:shd w:val="clear" w:color="auto" w:fill="FFFFFF"/>
          <w:lang w:val="ru-RU"/>
        </w:rPr>
        <w:t xml:space="preserve"> </w:t>
      </w:r>
      <w:r w:rsidR="001D1C2A">
        <w:rPr>
          <w:sz w:val="26"/>
          <w:szCs w:val="26"/>
          <w:shd w:val="clear" w:color="auto" w:fill="FFFFFF"/>
          <w:lang w:val="ru-RU"/>
        </w:rPr>
        <w:t xml:space="preserve">районной </w:t>
      </w:r>
      <w:r w:rsidR="0065753C">
        <w:rPr>
          <w:sz w:val="26"/>
          <w:szCs w:val="26"/>
          <w:shd w:val="clear" w:color="auto" w:fill="FFFFFF"/>
          <w:lang w:val="ru-RU"/>
        </w:rPr>
        <w:t>интеллектуальной</w:t>
      </w:r>
      <w:r w:rsidR="001D1C2A">
        <w:rPr>
          <w:sz w:val="26"/>
          <w:szCs w:val="26"/>
          <w:shd w:val="clear" w:color="auto" w:fill="FFFFFF"/>
          <w:lang w:val="ru-RU"/>
        </w:rPr>
        <w:t xml:space="preserve"> викторины «Своя игра» среди работников культуры Аскизского района – 7,00 тыс. рублей, проведение Дня горлового пения «Зов степных кочевников» 7,00 тыс. ру</w:t>
      </w:r>
      <w:r w:rsidR="0065753C">
        <w:rPr>
          <w:sz w:val="26"/>
          <w:szCs w:val="26"/>
          <w:shd w:val="clear" w:color="auto" w:fill="FFFFFF"/>
          <w:lang w:val="ru-RU"/>
        </w:rPr>
        <w:t>б</w:t>
      </w:r>
      <w:r w:rsidR="001D1C2A">
        <w:rPr>
          <w:sz w:val="26"/>
          <w:szCs w:val="26"/>
          <w:shd w:val="clear" w:color="auto" w:fill="FFFFFF"/>
          <w:lang w:val="ru-RU"/>
        </w:rPr>
        <w:t>лей</w:t>
      </w:r>
      <w:r w:rsidR="0001305E">
        <w:rPr>
          <w:sz w:val="26"/>
          <w:szCs w:val="26"/>
          <w:shd w:val="clear" w:color="auto" w:fill="FFFFFF"/>
          <w:lang w:val="ru-RU"/>
        </w:rPr>
        <w:t xml:space="preserve">; проведение </w:t>
      </w:r>
      <w:r w:rsidR="0065753C">
        <w:rPr>
          <w:sz w:val="26"/>
          <w:szCs w:val="26"/>
          <w:shd w:val="clear" w:color="auto" w:fill="FFFFFF"/>
          <w:lang w:val="ru-RU"/>
        </w:rPr>
        <w:t>районного</w:t>
      </w:r>
      <w:r w:rsidR="0001305E">
        <w:rPr>
          <w:sz w:val="26"/>
          <w:szCs w:val="26"/>
          <w:shd w:val="clear" w:color="auto" w:fill="FFFFFF"/>
          <w:lang w:val="ru-RU"/>
        </w:rPr>
        <w:t xml:space="preserve"> краеведческого </w:t>
      </w:r>
      <w:r w:rsidR="0065753C">
        <w:rPr>
          <w:sz w:val="26"/>
          <w:szCs w:val="26"/>
          <w:shd w:val="clear" w:color="auto" w:fill="FFFFFF"/>
          <w:lang w:val="ru-RU"/>
        </w:rPr>
        <w:t>конкурса</w:t>
      </w:r>
      <w:r w:rsidR="0001305E">
        <w:rPr>
          <w:sz w:val="26"/>
          <w:szCs w:val="26"/>
          <w:shd w:val="clear" w:color="auto" w:fill="FFFFFF"/>
          <w:lang w:val="ru-RU"/>
        </w:rPr>
        <w:t xml:space="preserve"> Маяк поколений – 5, 00 тыс. рублей;</w:t>
      </w:r>
      <w:r w:rsidR="001D1C2A">
        <w:rPr>
          <w:sz w:val="26"/>
          <w:szCs w:val="26"/>
          <w:shd w:val="clear" w:color="auto" w:fill="FFFFFF"/>
          <w:lang w:val="ru-RU"/>
        </w:rPr>
        <w:t xml:space="preserve"> проведение традиционного вечера сатиры и юмора (В объятиях родного языка) 7,00 тыс. рублей</w:t>
      </w:r>
      <w:r w:rsidR="0001305E">
        <w:rPr>
          <w:sz w:val="26"/>
          <w:szCs w:val="26"/>
          <w:shd w:val="clear" w:color="auto" w:fill="FFFFFF"/>
          <w:lang w:val="ru-RU"/>
        </w:rPr>
        <w:t>; реализующих общеразвивающие образовательные программы «Юные  созвездия» 30,00 тыс. рублей; районный фестиваль «Таланты земли Аскизской» 50,00 тыс. рублей, празднование 78-ой годовщины Победы «Про беда остается молодой» 125, 70 тыс .рублей</w:t>
      </w:r>
      <w:r w:rsidR="0065753C">
        <w:rPr>
          <w:sz w:val="26"/>
          <w:szCs w:val="26"/>
          <w:shd w:val="clear" w:color="auto" w:fill="FFFFFF"/>
          <w:lang w:val="ru-RU"/>
        </w:rPr>
        <w:t>,</w:t>
      </w:r>
      <w:r w:rsidR="0001305E">
        <w:rPr>
          <w:sz w:val="26"/>
          <w:szCs w:val="26"/>
          <w:shd w:val="clear" w:color="auto" w:fill="FFFFFF"/>
          <w:lang w:val="ru-RU"/>
        </w:rPr>
        <w:t xml:space="preserve"> районный конкурс «Главные танцы» 22,50 тыс. рублей,</w:t>
      </w:r>
      <w:r w:rsidR="0065753C">
        <w:rPr>
          <w:sz w:val="26"/>
          <w:szCs w:val="26"/>
          <w:shd w:val="clear" w:color="auto" w:fill="FFFFFF"/>
          <w:lang w:val="ru-RU"/>
        </w:rPr>
        <w:t xml:space="preserve"> открытие </w:t>
      </w:r>
      <w:r w:rsidR="0065753C">
        <w:rPr>
          <w:sz w:val="26"/>
          <w:szCs w:val="26"/>
          <w:shd w:val="clear" w:color="auto" w:fill="FFFFFF"/>
        </w:rPr>
        <w:t>VI</w:t>
      </w:r>
      <w:r w:rsidR="0001305E">
        <w:rPr>
          <w:sz w:val="26"/>
          <w:szCs w:val="26"/>
          <w:shd w:val="clear" w:color="auto" w:fill="FFFFFF"/>
          <w:lang w:val="ru-RU"/>
        </w:rPr>
        <w:t xml:space="preserve"> </w:t>
      </w:r>
      <w:r w:rsidR="0065753C">
        <w:rPr>
          <w:sz w:val="26"/>
          <w:szCs w:val="26"/>
          <w:shd w:val="clear" w:color="auto" w:fill="FFFFFF"/>
          <w:lang w:val="ru-RU"/>
        </w:rPr>
        <w:t>районного конкурса «Ретро-концерт» 27,50 тыс. рублей, ра</w:t>
      </w:r>
      <w:r w:rsidR="0001305E">
        <w:rPr>
          <w:sz w:val="26"/>
          <w:szCs w:val="26"/>
          <w:shd w:val="clear" w:color="auto" w:fill="FFFFFF"/>
          <w:lang w:val="ru-RU"/>
        </w:rPr>
        <w:t>проведение мероприятия «Своя игра» среди работников администрации Аскизского района (Музей им. Н.Ф. Катанова) 7,00 тыс. рублей</w:t>
      </w:r>
      <w:r w:rsidR="0065753C">
        <w:rPr>
          <w:sz w:val="26"/>
          <w:szCs w:val="26"/>
          <w:shd w:val="clear" w:color="auto" w:fill="FFFFFF"/>
          <w:lang w:val="ru-RU"/>
        </w:rPr>
        <w:t>,</w:t>
      </w:r>
      <w:r w:rsidR="0001305E">
        <w:rPr>
          <w:sz w:val="26"/>
          <w:szCs w:val="26"/>
          <w:shd w:val="clear" w:color="auto" w:fill="FFFFFF"/>
          <w:lang w:val="ru-RU"/>
        </w:rPr>
        <w:t xml:space="preserve"> проведение ежегодного мероприятия «Айран Сузы» 30,00 тыс. рублей, проведение гастрономического фестиваля «Асхыс тади» 90,00 тыс. рублей, проведение всероссийской акции «Библионочь»</w:t>
      </w:r>
      <w:r w:rsidR="00745C3D">
        <w:rPr>
          <w:sz w:val="26"/>
          <w:szCs w:val="26"/>
          <w:shd w:val="clear" w:color="auto" w:fill="FFFFFF"/>
          <w:lang w:val="ru-RU"/>
        </w:rPr>
        <w:t xml:space="preserve">, «Библиосумерки», «Неделя детской и </w:t>
      </w:r>
      <w:r w:rsidR="00745C3D">
        <w:rPr>
          <w:sz w:val="26"/>
          <w:szCs w:val="26"/>
          <w:shd w:val="clear" w:color="auto" w:fill="FFFFFF"/>
          <w:lang w:val="ru-RU"/>
        </w:rPr>
        <w:lastRenderedPageBreak/>
        <w:t xml:space="preserve">юношеской книги» 34,00 тыс. рублей, вечер юмора на хакасском языке «Тореен тилим хучаанда» 7,00 тыс. рублей, проведение районного библиотечного фестиваля «Ирбен оттын тойы» 30,00 тыс. рублей, закрытие районного конкурса «Ретро-концерт 2023» 95,00 тыс. рублей, участие в Республиканском празднике «Уртун Тойы» 30,00 тыс. рублей, проведение </w:t>
      </w:r>
      <w:r w:rsidR="00745C3D">
        <w:rPr>
          <w:sz w:val="26"/>
          <w:szCs w:val="26"/>
          <w:shd w:val="clear" w:color="auto" w:fill="FFFFFF"/>
        </w:rPr>
        <w:t>X</w:t>
      </w:r>
      <w:r w:rsidR="00745C3D" w:rsidRPr="00745C3D">
        <w:rPr>
          <w:sz w:val="26"/>
          <w:szCs w:val="26"/>
          <w:shd w:val="clear" w:color="auto" w:fill="FFFFFF"/>
          <w:lang w:val="ru-RU"/>
        </w:rPr>
        <w:t xml:space="preserve"> </w:t>
      </w:r>
      <w:r w:rsidR="00745C3D">
        <w:rPr>
          <w:sz w:val="26"/>
          <w:szCs w:val="26"/>
          <w:shd w:val="clear" w:color="auto" w:fill="FFFFFF"/>
          <w:lang w:val="ru-RU"/>
        </w:rPr>
        <w:t xml:space="preserve">районной </w:t>
      </w:r>
      <w:r w:rsidR="006367B3">
        <w:rPr>
          <w:sz w:val="26"/>
          <w:szCs w:val="26"/>
          <w:shd w:val="clear" w:color="auto" w:fill="FFFFFF"/>
          <w:lang w:val="ru-RU"/>
        </w:rPr>
        <w:t>интеллектуальной</w:t>
      </w:r>
      <w:r w:rsidR="00745C3D">
        <w:rPr>
          <w:sz w:val="26"/>
          <w:szCs w:val="26"/>
          <w:shd w:val="clear" w:color="auto" w:fill="FFFFFF"/>
          <w:lang w:val="ru-RU"/>
        </w:rPr>
        <w:t xml:space="preserve"> викторины «Своя игра» среди обучающихся школ Аскизского района 5,00 тыс. рублей, юбилей Бельтирской библиотеки</w:t>
      </w:r>
      <w:r w:rsidR="0065753C">
        <w:rPr>
          <w:sz w:val="26"/>
          <w:szCs w:val="26"/>
          <w:shd w:val="clear" w:color="auto" w:fill="FFFFFF"/>
          <w:lang w:val="ru-RU"/>
        </w:rPr>
        <w:t xml:space="preserve"> </w:t>
      </w:r>
      <w:r w:rsidR="00745C3D">
        <w:rPr>
          <w:sz w:val="26"/>
          <w:szCs w:val="26"/>
          <w:shd w:val="clear" w:color="auto" w:fill="FFFFFF"/>
          <w:lang w:val="ru-RU"/>
        </w:rPr>
        <w:t>50,00 тыс. рублей, Бирикчульской библиотеки 50,00 тыс. рулей, юбилей Катановской библиотеки 50, 00 тыс. рублей, юбилей Сафроновской библиотеки 50,00 тыс. рублей, Книга столетие Аскизскому району 1 507,20 тыс. рублей</w:t>
      </w:r>
      <w:r w:rsidR="006367B3">
        <w:rPr>
          <w:sz w:val="26"/>
          <w:szCs w:val="26"/>
          <w:shd w:val="clear" w:color="auto" w:fill="FFFFFF"/>
          <w:lang w:val="ru-RU"/>
        </w:rPr>
        <w:t>, проведение новогодних мероприятий 255,00 тыс. рублей), на развитие музеев под открытым небом, юбилейные мероприятия приобретение ОС – 100.00 тыс. рублей.</w:t>
      </w:r>
    </w:p>
    <w:p w14:paraId="791E4127" w14:textId="4E879A28" w:rsidR="00677297" w:rsidRPr="00677297" w:rsidRDefault="00677297" w:rsidP="00677297">
      <w:pPr>
        <w:ind w:firstLine="708"/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>По разделу «Образование»:</w:t>
      </w:r>
    </w:p>
    <w:p w14:paraId="18B66DE1" w14:textId="0EA03F81" w:rsidR="00677297" w:rsidRPr="00696A21" w:rsidRDefault="00677297" w:rsidP="00677297">
      <w:pPr>
        <w:jc w:val="both"/>
        <w:rPr>
          <w:sz w:val="26"/>
          <w:szCs w:val="26"/>
          <w:lang w:val="ru-RU"/>
        </w:rPr>
      </w:pPr>
      <w:r w:rsidRPr="00677297">
        <w:rPr>
          <w:sz w:val="26"/>
          <w:szCs w:val="26"/>
          <w:lang w:val="ru-RU"/>
        </w:rPr>
        <w:t xml:space="preserve">- дополнительное образование детей – расходы составили </w:t>
      </w:r>
      <w:r w:rsidR="006367B3">
        <w:rPr>
          <w:sz w:val="26"/>
          <w:szCs w:val="26"/>
          <w:lang w:val="ru-RU"/>
        </w:rPr>
        <w:t xml:space="preserve">58 716,6 </w:t>
      </w:r>
      <w:r w:rsidRPr="00677297">
        <w:rPr>
          <w:sz w:val="26"/>
          <w:szCs w:val="26"/>
          <w:lang w:val="ru-RU"/>
        </w:rPr>
        <w:t xml:space="preserve">тыс. рублей, при плане </w:t>
      </w:r>
      <w:r w:rsidR="006367B3">
        <w:rPr>
          <w:sz w:val="26"/>
          <w:szCs w:val="26"/>
          <w:lang w:val="ru-RU"/>
        </w:rPr>
        <w:t xml:space="preserve">60052, 5 </w:t>
      </w:r>
      <w:r w:rsidRPr="00677297">
        <w:rPr>
          <w:sz w:val="26"/>
          <w:szCs w:val="26"/>
          <w:lang w:val="ru-RU"/>
        </w:rPr>
        <w:t>тыс. рублей. (9</w:t>
      </w:r>
      <w:r w:rsidR="006367B3">
        <w:rPr>
          <w:sz w:val="26"/>
          <w:szCs w:val="26"/>
          <w:lang w:val="ru-RU"/>
        </w:rPr>
        <w:t>7</w:t>
      </w:r>
      <w:r w:rsidRPr="00677297">
        <w:rPr>
          <w:sz w:val="26"/>
          <w:szCs w:val="26"/>
          <w:lang w:val="ru-RU"/>
        </w:rPr>
        <w:t>,8 %).</w:t>
      </w:r>
    </w:p>
    <w:p w14:paraId="29A21C31" w14:textId="77777777" w:rsidR="00677297" w:rsidRPr="00696A21" w:rsidRDefault="00677297" w:rsidP="00677297">
      <w:pPr>
        <w:jc w:val="both"/>
        <w:rPr>
          <w:b/>
          <w:bCs/>
          <w:sz w:val="26"/>
          <w:szCs w:val="26"/>
          <w:lang w:val="ru-RU"/>
        </w:rPr>
      </w:pPr>
    </w:p>
    <w:p w14:paraId="582979AA" w14:textId="2207B52C" w:rsidR="004E3117" w:rsidRDefault="00B21611" w:rsidP="004E3117">
      <w:pPr>
        <w:tabs>
          <w:tab w:val="left" w:pos="709"/>
        </w:tabs>
        <w:spacing w:after="120"/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Информация о реализации муниципальной программы</w:t>
      </w:r>
    </w:p>
    <w:p w14:paraId="5BF3563D" w14:textId="23410191" w:rsidR="00B21611" w:rsidRDefault="00B21611" w:rsidP="004E3117">
      <w:pPr>
        <w:tabs>
          <w:tab w:val="left" w:pos="709"/>
        </w:tabs>
        <w:spacing w:after="120"/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«Культура Аскизского района»</w:t>
      </w:r>
    </w:p>
    <w:p w14:paraId="112419BB" w14:textId="77777777" w:rsidR="00B21611" w:rsidRPr="00834B42" w:rsidRDefault="00B21611" w:rsidP="004E3117">
      <w:pPr>
        <w:tabs>
          <w:tab w:val="left" w:pos="709"/>
        </w:tabs>
        <w:spacing w:after="120"/>
        <w:contextualSpacing/>
        <w:jc w:val="center"/>
        <w:rPr>
          <w:b/>
          <w:bCs/>
          <w:sz w:val="26"/>
          <w:szCs w:val="26"/>
          <w:lang w:val="ru-RU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264"/>
        <w:gridCol w:w="1276"/>
        <w:gridCol w:w="1288"/>
        <w:gridCol w:w="1701"/>
      </w:tblGrid>
      <w:tr w:rsidR="004E3117" w:rsidRPr="001E64A7" w14:paraId="56EC7FBA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39085" w14:textId="77777777" w:rsidR="00B21611" w:rsidRDefault="00B21611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064E9BFA" w14:textId="77777777" w:rsidR="00B21611" w:rsidRDefault="00B21611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4A2D4CB8" w14:textId="1E3C31C9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Наименование основного мероприятия, показателя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50024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План</w:t>
            </w:r>
          </w:p>
          <w:p w14:paraId="5A4341FD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769BD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Факт</w:t>
            </w:r>
          </w:p>
          <w:p w14:paraId="0BB067E8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(тыс. рублей)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EE682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Процент выполнения, оценка результатов (+ или -)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DB7AF" w14:textId="77777777" w:rsidR="004E3117" w:rsidRPr="00834B42" w:rsidRDefault="004E3117" w:rsidP="001313D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834B42">
              <w:rPr>
                <w:sz w:val="24"/>
                <w:szCs w:val="24"/>
                <w:lang w:val="ru-RU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4E3117" w:rsidRPr="001E64A7" w14:paraId="1FE18D88" w14:textId="77777777" w:rsidTr="001313D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ECE387" w14:textId="2136F8D8" w:rsidR="004E3117" w:rsidRPr="00215436" w:rsidRDefault="006D72A3" w:rsidP="001313D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подпрограмма</w:t>
            </w:r>
            <w:r w:rsidRPr="00215436">
              <w:rPr>
                <w:b/>
                <w:bCs/>
                <w:sz w:val="24"/>
                <w:szCs w:val="24"/>
                <w:lang w:val="ru-RU"/>
              </w:rPr>
              <w:t xml:space="preserve"> «Развитие</w:t>
            </w:r>
            <w:r w:rsidR="004E3117" w:rsidRPr="00215436">
              <w:rPr>
                <w:b/>
                <w:bCs/>
                <w:sz w:val="24"/>
                <w:szCs w:val="24"/>
                <w:lang w:val="ru-RU"/>
              </w:rPr>
              <w:t xml:space="preserve"> культуры и искусства Аскизского района»</w:t>
            </w:r>
          </w:p>
        </w:tc>
      </w:tr>
      <w:tr w:rsidR="004E3117" w:rsidRPr="004E3117" w14:paraId="62B3D4B6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F6BEE" w14:textId="58717CD6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C54EA" w14:textId="08DC5867" w:rsidR="004E3117" w:rsidRPr="008E2523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E2523">
              <w:rPr>
                <w:sz w:val="24"/>
                <w:szCs w:val="24"/>
                <w:lang w:val="ru-RU"/>
              </w:rPr>
              <w:t>21165,10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26B79" w14:textId="1FBA21BC" w:rsidR="004E3117" w:rsidRPr="008E2523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8E2523">
              <w:rPr>
                <w:sz w:val="24"/>
                <w:szCs w:val="24"/>
                <w:lang w:val="ru-RU"/>
              </w:rPr>
              <w:t>20534,9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1F254" w14:textId="613D8A15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A2D2D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5E823B1C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44141" w14:textId="32CB20D4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 Проведение культурно – массовых мероприятий, выставок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82D1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7647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814,9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6D6A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62E13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691BA7E2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29873" w14:textId="4E21D533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lang w:val="ru-RU"/>
              </w:rPr>
              <w:t xml:space="preserve"> </w:t>
            </w:r>
            <w:r w:rsidRPr="00343C68">
              <w:rPr>
                <w:sz w:val="24"/>
                <w:szCs w:val="24"/>
                <w:lang w:val="ru-RU"/>
              </w:rPr>
              <w:t>Обеспечение деятельности подведомственных учреждений (в сфере культуры и кинематографии (муниципальное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F44E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15227,3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071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14672,9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0289D" w14:textId="09081BD5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96,</w:t>
            </w:r>
            <w:r w:rsidR="001768B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2D82A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5B7F72B9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48734" w14:textId="387AB309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Осуществление отдельных государственных полномочий в сфере социальной поддержки </w:t>
            </w:r>
            <w:r w:rsidRPr="00343C68">
              <w:rPr>
                <w:sz w:val="24"/>
                <w:szCs w:val="24"/>
                <w:lang w:val="ru-RU"/>
              </w:rPr>
              <w:lastRenderedPageBreak/>
              <w:t>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C3CAA0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lastRenderedPageBreak/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15C2D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34,4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A1485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31,3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721AEA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C824E2" w14:paraId="231B968B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611CBE" w14:textId="05745F6B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>Иные межбюджетные трансферты на разработку, согласование и утверждение проектно-сметной документации на капитальный ремонт и строительство культурно-досуговых учреждений поселений Аскизского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8705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A0F0D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600,0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C0129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69694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5107A3F9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6B0B37" w14:textId="4B980F24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="001768B4" w:rsidRPr="00343C68">
              <w:rPr>
                <w:rFonts w:eastAsia="Calibri"/>
                <w:sz w:val="24"/>
                <w:szCs w:val="24"/>
                <w:lang w:val="ru-RU"/>
              </w:rPr>
              <w:t>на ремонт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 культурно-досуговых учреждений поселений Аскизского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A2A1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2714,0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D06BA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2714,0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7CFA8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641D1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4C3AF2" w14:paraId="55BC578C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A7860" w14:textId="76EDF9D9" w:rsidR="004E3117" w:rsidRPr="00343C68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343C68">
              <w:rPr>
                <w:sz w:val="24"/>
                <w:szCs w:val="24"/>
                <w:lang w:val="ru-RU"/>
              </w:rPr>
              <w:t xml:space="preserve"> </w:t>
            </w:r>
            <w:r w:rsidRPr="00343C68">
              <w:rPr>
                <w:rFonts w:eastAsia="Calibri"/>
                <w:sz w:val="24"/>
                <w:szCs w:val="24"/>
                <w:lang w:val="ru-RU"/>
              </w:rPr>
              <w:t xml:space="preserve">Укрепление материально-технической базы муниципальных учреждений культуры, приобретение </w:t>
            </w:r>
            <w:r>
              <w:rPr>
                <w:rFonts w:eastAsia="Calibri"/>
                <w:sz w:val="24"/>
                <w:szCs w:val="24"/>
                <w:lang w:val="ru-RU"/>
              </w:rPr>
              <w:t>фонтана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58CA7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1348,7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B73DE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1348,7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9008A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66F64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271C" w14:paraId="3FF622DE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77864" w14:textId="128A9979" w:rsidR="004E3117" w:rsidRPr="0034271C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34271C">
              <w:rPr>
                <w:rFonts w:eastAsia="Calibri"/>
                <w:sz w:val="24"/>
                <w:szCs w:val="24"/>
                <w:lang w:val="ru-RU"/>
              </w:rPr>
              <w:t>Иные межбюджетные трансферты на празднование юбилейных и памятных дат в поселениях Аскизского района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268B3" w14:textId="1FFF1755" w:rsidR="004E3117" w:rsidRPr="00344B70" w:rsidRDefault="006367B3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</w:t>
            </w:r>
            <w:r w:rsidR="004E3117" w:rsidRPr="00344B70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762BC" w14:textId="6003D5F5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3</w:t>
            </w:r>
            <w:r w:rsidR="006367B3">
              <w:rPr>
                <w:sz w:val="24"/>
                <w:szCs w:val="24"/>
                <w:lang w:val="ru-RU"/>
              </w:rPr>
              <w:t>50</w:t>
            </w:r>
            <w:r w:rsidRPr="00344B70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3999F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91BA3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1E64A7" w14:paraId="535E5B1B" w14:textId="77777777" w:rsidTr="004653C6">
        <w:trPr>
          <w:trHeight w:val="303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6FEEB" w14:textId="05A9A1D9" w:rsidR="004E3117" w:rsidRPr="00344B70" w:rsidRDefault="004653C6" w:rsidP="001313D9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Подпрограмма </w:t>
            </w:r>
            <w:r w:rsidR="004E3117" w:rsidRPr="00344B70">
              <w:rPr>
                <w:b/>
                <w:bCs/>
                <w:sz w:val="24"/>
                <w:szCs w:val="24"/>
                <w:lang w:val="ru-RU"/>
              </w:rPr>
              <w:t>«Популяризация и развитие музейного дела в Аскизском районе»</w:t>
            </w:r>
          </w:p>
        </w:tc>
      </w:tr>
      <w:tr w:rsidR="004E3117" w:rsidRPr="00343C68" w14:paraId="4E2A748D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FD90" w14:textId="34E3D9C0" w:rsidR="004E3117" w:rsidRPr="00D27E52" w:rsidRDefault="004653C6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bookmarkStart w:id="2" w:name="_Hlk97130678"/>
            <w:r>
              <w:rPr>
                <w:sz w:val="24"/>
                <w:szCs w:val="24"/>
                <w:lang w:val="ru-RU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16695" w14:textId="4BDE1BC3" w:rsidR="004E3117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14711,90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296A33" w14:textId="5AFD99CF" w:rsidR="004E3117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13602,5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BFAFA" w14:textId="251276D0" w:rsidR="004E3117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7F123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53C6" w:rsidRPr="004653C6" w14:paraId="642F2CDD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26A5E6" w14:textId="21E8B575" w:rsidR="004653C6" w:rsidRPr="00D27E52" w:rsidRDefault="004653C6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. Мероприятия по поддержке и развитию музейного дела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B73523" w14:textId="05E4DE04" w:rsidR="004653C6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E30B8" w14:textId="6B70B54C" w:rsidR="004653C6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244,0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1FD4BD" w14:textId="31203AF1" w:rsidR="004653C6" w:rsidRPr="00344B70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144F5" w14:textId="77777777" w:rsidR="004653C6" w:rsidRPr="00834B42" w:rsidRDefault="004653C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3043AE19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61ED6" w14:textId="77777777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2.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9DADF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E82C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38,7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B664D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50,3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094A8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7204AC94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AD059" w14:textId="77777777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3. Обеспечение деятельности подведомственных учреждений (музеи: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7A2F4" w14:textId="5F947362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12</w:t>
            </w:r>
            <w:r w:rsidR="004653C6">
              <w:rPr>
                <w:sz w:val="24"/>
                <w:szCs w:val="24"/>
                <w:lang w:val="ru-RU"/>
              </w:rPr>
              <w:t>336</w:t>
            </w:r>
            <w:r w:rsidRPr="00344B70">
              <w:rPr>
                <w:sz w:val="24"/>
                <w:szCs w:val="24"/>
                <w:lang w:val="ru-RU"/>
              </w:rPr>
              <w:t>,</w:t>
            </w:r>
            <w:r w:rsidR="004653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31C17" w14:textId="7D32F636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11994,</w:t>
            </w:r>
            <w:r w:rsidR="006367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699A11" w14:textId="70BD8B4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9</w:t>
            </w:r>
            <w:r w:rsidR="004653C6">
              <w:rPr>
                <w:sz w:val="24"/>
                <w:szCs w:val="24"/>
                <w:lang w:val="ru-RU"/>
              </w:rPr>
              <w:t>7</w:t>
            </w:r>
            <w:r w:rsidRPr="00344B70">
              <w:rPr>
                <w:sz w:val="24"/>
                <w:szCs w:val="24"/>
                <w:lang w:val="ru-RU"/>
              </w:rPr>
              <w:t>,</w:t>
            </w:r>
            <w:r w:rsidR="004653C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482D75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C274A4" w14:paraId="0E4F3759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EF4F7" w14:textId="77777777" w:rsidR="004E3117" w:rsidRPr="0069774D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8D61E1">
              <w:rPr>
                <w:rFonts w:eastAsia="Calibri"/>
                <w:sz w:val="24"/>
                <w:szCs w:val="24"/>
              </w:rPr>
              <w:t xml:space="preserve"> Кап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итальный </w:t>
            </w:r>
            <w:r>
              <w:rPr>
                <w:rFonts w:eastAsia="Calibri"/>
                <w:sz w:val="24"/>
                <w:szCs w:val="24"/>
              </w:rPr>
              <w:t xml:space="preserve">ремонт </w:t>
            </w:r>
            <w:r w:rsidRPr="008D61E1">
              <w:rPr>
                <w:rFonts w:eastAsia="Calibri"/>
                <w:sz w:val="24"/>
                <w:szCs w:val="24"/>
              </w:rPr>
              <w:t>автономн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ых </w:t>
            </w:r>
            <w:r w:rsidRPr="008D61E1">
              <w:rPr>
                <w:rFonts w:eastAsia="Calibri"/>
                <w:sz w:val="24"/>
                <w:szCs w:val="24"/>
              </w:rPr>
              <w:t>учрежд</w:t>
            </w:r>
            <w:r>
              <w:rPr>
                <w:rFonts w:eastAsia="Calibri"/>
                <w:sz w:val="24"/>
                <w:szCs w:val="24"/>
                <w:lang w:val="ru-RU"/>
              </w:rPr>
              <w:t>ений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C89354" w14:textId="07E40201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2054,</w:t>
            </w:r>
            <w:r w:rsidR="006367B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8D110" w14:textId="59E8A38A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132</w:t>
            </w:r>
            <w:r w:rsidR="00F92056">
              <w:rPr>
                <w:sz w:val="24"/>
                <w:szCs w:val="24"/>
                <w:lang w:val="ru-RU"/>
              </w:rPr>
              <w:t>5</w:t>
            </w:r>
            <w:r w:rsidRPr="00344B70">
              <w:rPr>
                <w:sz w:val="24"/>
                <w:szCs w:val="24"/>
                <w:lang w:val="ru-RU"/>
              </w:rPr>
              <w:t>,</w:t>
            </w:r>
            <w:r w:rsidR="00F92056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91A97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E1382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DB3CC7" w14:paraId="1F516019" w14:textId="77777777" w:rsidTr="001313D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82DD1F" w14:textId="77777777" w:rsidR="004E3117" w:rsidRPr="00344B70" w:rsidRDefault="004E3117" w:rsidP="001313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97130775"/>
            <w:r w:rsidRPr="0034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и развитие библиотечного обслуживания населения </w:t>
            </w:r>
          </w:p>
          <w:p w14:paraId="1169B4FF" w14:textId="77777777" w:rsidR="004E3117" w:rsidRPr="00344B70" w:rsidRDefault="004E3117" w:rsidP="001313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0">
              <w:rPr>
                <w:rFonts w:ascii="Times New Roman" w:hAnsi="Times New Roman" w:cs="Times New Roman"/>
                <w:b/>
                <w:sz w:val="24"/>
                <w:szCs w:val="24"/>
              </w:rPr>
              <w:t>в Аскизском районе»</w:t>
            </w:r>
          </w:p>
        </w:tc>
      </w:tr>
      <w:bookmarkEnd w:id="2"/>
      <w:tr w:rsidR="004E3117" w:rsidRPr="00343C68" w14:paraId="5EC05E25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0612C" w14:textId="3C346BD8" w:rsidR="004E3117" w:rsidRPr="00D27E52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C9067" w14:textId="650D9F43" w:rsidR="004E3117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28432,7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C9AD4" w14:textId="12B33C0D" w:rsidR="004E3117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32131,2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0CA7EF" w14:textId="3D8675D9" w:rsidR="004E3117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34B65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92056" w:rsidRPr="00F92056" w14:paraId="7F9E3671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47F966" w14:textId="65BACD6E" w:rsidR="00F92056" w:rsidRPr="00D27E52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Укрепление материально-технической базы (</w:t>
            </w:r>
            <w:r w:rsidR="00232EC4" w:rsidRPr="00222E33">
              <w:rPr>
                <w:rFonts w:eastAsia="Calibri"/>
                <w:sz w:val="24"/>
                <w:szCs w:val="24"/>
                <w:lang w:val="ru-RU"/>
              </w:rPr>
              <w:t>подписка</w:t>
            </w:r>
            <w:r w:rsidR="00232EC4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232EC4" w:rsidRPr="00D27E52">
              <w:rPr>
                <w:rFonts w:eastAsia="Calibri"/>
                <w:sz w:val="24"/>
                <w:szCs w:val="24"/>
                <w:lang w:val="ru-RU"/>
              </w:rPr>
              <w:t xml:space="preserve"> в том числе софинансирование с </w:t>
            </w:r>
            <w:r w:rsidR="00232EC4">
              <w:rPr>
                <w:rFonts w:eastAsia="Calibri"/>
                <w:sz w:val="24"/>
                <w:szCs w:val="24"/>
                <w:lang w:val="ru-RU"/>
              </w:rPr>
              <w:t>республиканским</w:t>
            </w:r>
            <w:r w:rsidR="00232EC4" w:rsidRPr="00D27E52">
              <w:rPr>
                <w:rFonts w:eastAsia="Calibri"/>
                <w:sz w:val="24"/>
                <w:szCs w:val="24"/>
                <w:lang w:val="ru-RU"/>
              </w:rPr>
              <w:t xml:space="preserve"> бюджетом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78A42" w14:textId="04620812" w:rsidR="00F92056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FD566" w14:textId="752B49FC" w:rsidR="00F92056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6A9892" w14:textId="5501E823" w:rsidR="00F92056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C163E" w14:textId="77777777" w:rsidR="00F92056" w:rsidRPr="00834B42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0A121FE4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8A655" w14:textId="77777777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2.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>Обеспечение деятельности подведомственных учреждений (библиотеки: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прочие услуги)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1CC24" w14:textId="71E3BC4A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</w:t>
            </w:r>
            <w:r w:rsidR="00F92056">
              <w:rPr>
                <w:sz w:val="24"/>
                <w:szCs w:val="24"/>
                <w:lang w:val="ru-RU"/>
              </w:rPr>
              <w:t>4501</w:t>
            </w:r>
            <w:r w:rsidRPr="00344B70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62EF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28304,9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7D4D35" w14:textId="081461D0" w:rsidR="004E3117" w:rsidRPr="00344B70" w:rsidRDefault="00F9205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7B0AF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3E87087F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E1A08" w14:textId="77777777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3.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9AB8D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729C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316,3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B4E54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75,3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8B07B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76881DE8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DBCC0" w14:textId="77777777" w:rsidR="004E3117" w:rsidRPr="00222E33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>4</w:t>
            </w:r>
            <w:r w:rsidRPr="00222E33">
              <w:rPr>
                <w:rFonts w:eastAsia="Calibri"/>
                <w:sz w:val="24"/>
                <w:szCs w:val="24"/>
                <w:lang w:val="ru-RU"/>
              </w:rPr>
              <w:t xml:space="preserve"> Подключение общедоступных библиотек к сети «Интернет»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22E33">
              <w:rPr>
                <w:rFonts w:eastAsia="Calibri"/>
                <w:sz w:val="24"/>
                <w:szCs w:val="24"/>
                <w:lang w:val="ru-RU"/>
              </w:rPr>
              <w:t>(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 xml:space="preserve">в том числе софинансирование с </w:t>
            </w:r>
            <w:r>
              <w:rPr>
                <w:rFonts w:eastAsia="Calibri"/>
                <w:sz w:val="24"/>
                <w:szCs w:val="24"/>
                <w:lang w:val="ru-RU"/>
              </w:rPr>
              <w:t>республиканским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 xml:space="preserve"> бюджетом</w:t>
            </w:r>
            <w:r w:rsidRPr="00222E33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1EF45A" w14:textId="40287822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282,</w:t>
            </w:r>
            <w:r w:rsidR="00F920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12265" w14:textId="611D1FE8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282,</w:t>
            </w:r>
            <w:r w:rsidR="00F920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166B7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E5537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343C68" w14:paraId="6AEBDE64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F04218" w14:textId="0D609AF2" w:rsidR="004E3117" w:rsidRPr="00D27E52" w:rsidRDefault="00232EC4" w:rsidP="001313D9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мероприятий по поддержке отрасли культуры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47374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DEFBA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196,1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26A18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CE50B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222E33" w14:paraId="19F744DA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E44A4" w14:textId="77777777" w:rsidR="004E3117" w:rsidRPr="009A79D7" w:rsidRDefault="004E3117" w:rsidP="001313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Pr="009A79D7">
              <w:rPr>
                <w:rFonts w:eastAsia="Calibri"/>
                <w:sz w:val="24"/>
                <w:szCs w:val="24"/>
                <w:lang w:val="ru-RU"/>
              </w:rPr>
              <w:t xml:space="preserve"> Выпуск и издательство краеведческой литературы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C0013" w14:textId="5EA6F898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</w:t>
            </w:r>
            <w:r w:rsidR="006367B3">
              <w:rPr>
                <w:sz w:val="24"/>
                <w:szCs w:val="24"/>
                <w:lang w:val="ru-RU"/>
              </w:rPr>
              <w:t>7</w:t>
            </w:r>
            <w:r w:rsidRPr="00344B70">
              <w:rPr>
                <w:sz w:val="24"/>
                <w:szCs w:val="24"/>
                <w:lang w:val="ru-RU"/>
              </w:rPr>
              <w:t>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6BB118" w14:textId="712F4E06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</w:t>
            </w:r>
            <w:r w:rsidR="0065753C">
              <w:rPr>
                <w:sz w:val="24"/>
                <w:szCs w:val="24"/>
                <w:lang w:val="ru-RU"/>
              </w:rPr>
              <w:t>707</w:t>
            </w:r>
            <w:r w:rsidRPr="00344B70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5B78B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0F1075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222E33" w14:paraId="169BD8FE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92BB3" w14:textId="77777777" w:rsidR="004E3117" w:rsidRPr="004A6E98" w:rsidRDefault="004E3117" w:rsidP="001313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Pr="004A6E98">
              <w:rPr>
                <w:rFonts w:eastAsia="Calibri"/>
                <w:sz w:val="24"/>
                <w:szCs w:val="24"/>
                <w:lang w:val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E36F6" w14:textId="2B0D02D6" w:rsidR="004E3117" w:rsidRPr="00344B70" w:rsidRDefault="006367B3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F5967" w14:textId="2D71CC57" w:rsidR="004E3117" w:rsidRPr="00344B70" w:rsidRDefault="006367B3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959CAE" w14:textId="69D4E49C" w:rsidR="004E3117" w:rsidRPr="00344B70" w:rsidRDefault="00232EC4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8BE5D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bookmarkEnd w:id="3"/>
      <w:tr w:rsidR="004E3117" w:rsidRPr="001E64A7" w14:paraId="0C701853" w14:textId="77777777" w:rsidTr="001313D9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05252E" w14:textId="77777777" w:rsidR="004E3117" w:rsidRPr="00344B70" w:rsidRDefault="004E3117" w:rsidP="001313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0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«Сохранение и развитие дополнительного образования в сфере культуры и искусства в Аскизском районе»</w:t>
            </w:r>
          </w:p>
        </w:tc>
      </w:tr>
      <w:tr w:rsidR="004E3117" w:rsidRPr="00D27E52" w14:paraId="0E8A8D23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1EDFC" w14:textId="1615AFF4" w:rsidR="004E3117" w:rsidRPr="00D27E52" w:rsidRDefault="00DB02D6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 по подпрограмме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3C17A" w14:textId="533098CC" w:rsidR="004E3117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66834,5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23280" w14:textId="2E6969E7" w:rsidR="004E3117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65478,</w:t>
            </w:r>
            <w:r w:rsidR="006367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80F6C" w14:textId="4277E85E" w:rsidR="004E3117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4818B" w14:textId="77777777" w:rsidR="004E3117" w:rsidRPr="00D27E5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02D6" w:rsidRPr="00DB02D6" w14:paraId="5D8B240D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9DC8DE" w14:textId="0D1A33B8" w:rsidR="00DB02D6" w:rsidRPr="00D27E52" w:rsidRDefault="00DB02D6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 Обеспечение деятельности подведомственных учреждений (организация дополнительного образования детей: муниципальное задание: зарплата, начисление на заработную плату, услуги связи, коммунальные услуги, приобретение материальных запасов, приобретение основных средств, содержание имущества учреждения, транспортные расходы, прочие услуги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2FE150" w14:textId="5160578B" w:rsidR="00DB02D6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59302,7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38CDD" w14:textId="0C712664" w:rsidR="00DB02D6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57967,0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FA2BF" w14:textId="52E7DDAC" w:rsidR="00DB02D6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335686" w14:textId="77777777" w:rsidR="00DB02D6" w:rsidRPr="00D27E52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C824E2" w14:paraId="24EEF3DF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530CF" w14:textId="604D01D6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 Реализация мероприятий по модернизации региональных и муниципальных детских школ </w:t>
            </w:r>
            <w:r w:rsidRPr="00D27E52">
              <w:rPr>
                <w:sz w:val="24"/>
                <w:szCs w:val="24"/>
                <w:lang w:val="ru-RU"/>
              </w:rPr>
              <w:lastRenderedPageBreak/>
              <w:t>искусств по видам искусств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27E52">
              <w:rPr>
                <w:rFonts w:eastAsia="Calibri"/>
                <w:sz w:val="24"/>
                <w:szCs w:val="24"/>
                <w:lang w:val="ru-RU"/>
              </w:rPr>
              <w:t>(в том числе софинансирование с федеральным бюджетом)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3E5EC7" w14:textId="6AE21E38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lastRenderedPageBreak/>
              <w:t>673</w:t>
            </w:r>
            <w:r w:rsidR="00DB02D6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6A93A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6731,9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6BAA4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2E243" w14:textId="77777777" w:rsidR="004E3117" w:rsidRPr="00D27E5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D27E52" w14:paraId="3F88C266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E7931" w14:textId="77777777" w:rsidR="004E3117" w:rsidRPr="00D27E5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D27E52">
              <w:rPr>
                <w:sz w:val="24"/>
                <w:szCs w:val="24"/>
                <w:lang w:val="ru-RU"/>
              </w:rPr>
              <w:t xml:space="preserve">3. </w:t>
            </w:r>
            <w:r w:rsidRPr="00D27E52">
              <w:rPr>
                <w:rFonts w:eastAsia="Calibri"/>
                <w:sz w:val="24"/>
                <w:szCs w:val="24"/>
              </w:rPr>
              <w:t>Проведение мероприятий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C3C13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94E56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</w:rPr>
              <w:t>30,0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F243D" w14:textId="34F8EA5D" w:rsidR="004E3117" w:rsidRPr="00DB02D6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E20B0" w14:textId="77777777" w:rsidR="004E3117" w:rsidRPr="00D27E5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117" w:rsidRPr="00C824E2" w14:paraId="4B871CB1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6A150" w14:textId="77777777" w:rsidR="004E3117" w:rsidRPr="00D27E52" w:rsidRDefault="004E3117" w:rsidP="001313D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D27E52">
              <w:rPr>
                <w:rFonts w:eastAsia="Calibri"/>
                <w:sz w:val="24"/>
                <w:szCs w:val="24"/>
                <w:lang w:val="ru-RU"/>
              </w:rPr>
              <w:t>4. Проведение мероприятий по капитальному ремонту муниципальных школ искусств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B7673C" w14:textId="77777777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749,8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00354C" w14:textId="1DFC4DF4" w:rsidR="004E3117" w:rsidRPr="00344B70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344B70">
              <w:rPr>
                <w:sz w:val="24"/>
                <w:szCs w:val="24"/>
                <w:lang w:val="ru-RU"/>
              </w:rPr>
              <w:t>749,</w:t>
            </w:r>
            <w:r w:rsidR="006367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98FE8" w14:textId="0B0B1C9B" w:rsidR="004E3117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E29550" w14:textId="77777777" w:rsidR="004E3117" w:rsidRPr="00834B42" w:rsidRDefault="004E3117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B02D6" w:rsidRPr="00C824E2" w14:paraId="41E6DF90" w14:textId="77777777" w:rsidTr="004E311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31350" w14:textId="63338A89" w:rsidR="00DB02D6" w:rsidRPr="00D27E52" w:rsidRDefault="00DB02D6" w:rsidP="001313D9">
            <w:pPr>
              <w:tabs>
                <w:tab w:val="left" w:pos="709"/>
              </w:tabs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8CA57" w14:textId="4D38E0E7" w:rsidR="00DB02D6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131144,2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74E97" w14:textId="29842A8A" w:rsidR="00DB02D6" w:rsidRPr="00344B70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131747,1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EA850" w14:textId="7F0B0904" w:rsidR="00DB02D6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6BB40A" w14:textId="77777777" w:rsidR="00DB02D6" w:rsidRPr="00834B42" w:rsidRDefault="00DB02D6" w:rsidP="001313D9">
            <w:p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228A2009" w14:textId="77777777" w:rsidR="00C0628E" w:rsidRDefault="00C0628E" w:rsidP="00C0628E">
      <w:pPr>
        <w:tabs>
          <w:tab w:val="left" w:pos="709"/>
        </w:tabs>
        <w:spacing w:before="120" w:after="120"/>
        <w:rPr>
          <w:b/>
          <w:bCs/>
          <w:sz w:val="26"/>
          <w:szCs w:val="26"/>
          <w:lang w:val="ru-RU"/>
        </w:rPr>
      </w:pPr>
    </w:p>
    <w:p w14:paraId="7EA95D5F" w14:textId="4BE97D59" w:rsidR="00C0628E" w:rsidRDefault="00B21611" w:rsidP="00F51108">
      <w:pPr>
        <w:tabs>
          <w:tab w:val="left" w:pos="709"/>
        </w:tabs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Отчет об оценке </w:t>
      </w:r>
      <w:r w:rsidR="00F51108" w:rsidRPr="00F51108">
        <w:rPr>
          <w:b/>
          <w:bCs/>
          <w:sz w:val="26"/>
          <w:szCs w:val="26"/>
          <w:lang w:val="ru-RU"/>
        </w:rPr>
        <w:t xml:space="preserve">эффективности </w:t>
      </w:r>
      <w:r>
        <w:rPr>
          <w:b/>
          <w:bCs/>
          <w:sz w:val="26"/>
          <w:szCs w:val="26"/>
          <w:lang w:val="ru-RU"/>
        </w:rPr>
        <w:t>м</w:t>
      </w:r>
      <w:r w:rsidR="00F51108" w:rsidRPr="00F51108">
        <w:rPr>
          <w:b/>
          <w:bCs/>
          <w:sz w:val="26"/>
          <w:szCs w:val="26"/>
          <w:lang w:val="ru-RU"/>
        </w:rPr>
        <w:t>униципальной программы</w:t>
      </w:r>
    </w:p>
    <w:p w14:paraId="155E7E24" w14:textId="060783A6" w:rsidR="00B21611" w:rsidRPr="00F51108" w:rsidRDefault="00B21611" w:rsidP="00F51108">
      <w:pPr>
        <w:tabs>
          <w:tab w:val="left" w:pos="709"/>
        </w:tabs>
        <w:contextualSpacing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«Культура Аскизского района» за 2023 год</w:t>
      </w:r>
    </w:p>
    <w:p w14:paraId="4A4A4644" w14:textId="624E853E" w:rsidR="009967A4" w:rsidRPr="00F51108" w:rsidRDefault="009967A4" w:rsidP="00F51108">
      <w:pPr>
        <w:tabs>
          <w:tab w:val="left" w:pos="709"/>
        </w:tabs>
        <w:contextualSpacing/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"/>
        <w:gridCol w:w="3495"/>
        <w:gridCol w:w="1715"/>
        <w:gridCol w:w="1717"/>
        <w:gridCol w:w="1866"/>
      </w:tblGrid>
      <w:tr w:rsidR="005E3132" w14:paraId="31D223FF" w14:textId="77777777" w:rsidTr="00296333">
        <w:tc>
          <w:tcPr>
            <w:tcW w:w="551" w:type="dxa"/>
            <w:vMerge w:val="restart"/>
          </w:tcPr>
          <w:p w14:paraId="3E4460C2" w14:textId="77777777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№</w:t>
            </w:r>
          </w:p>
          <w:p w14:paraId="204CE4B2" w14:textId="139CCB46" w:rsid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95" w:type="dxa"/>
            <w:vMerge w:val="restart"/>
          </w:tcPr>
          <w:p w14:paraId="38DF348F" w14:textId="77777777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Наименование показателя,</w:t>
            </w:r>
          </w:p>
          <w:p w14:paraId="40EE435A" w14:textId="3589F122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5298" w:type="dxa"/>
            <w:gridSpan w:val="3"/>
          </w:tcPr>
          <w:p w14:paraId="7ABFF976" w14:textId="43F8C164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5E3132" w14:paraId="5FFF5D8D" w14:textId="77777777" w:rsidTr="00296333">
        <w:tc>
          <w:tcPr>
            <w:tcW w:w="551" w:type="dxa"/>
            <w:vMerge/>
          </w:tcPr>
          <w:p w14:paraId="65BBB87D" w14:textId="2BC38659" w:rsid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Merge/>
          </w:tcPr>
          <w:p w14:paraId="6DA17EDB" w14:textId="451AAF4A" w:rsidR="005E3132" w:rsidRPr="005E3132" w:rsidRDefault="005E3132" w:rsidP="005E3132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5298" w:type="dxa"/>
            <w:gridSpan w:val="3"/>
          </w:tcPr>
          <w:p w14:paraId="2A7EDD5F" w14:textId="626F8933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плановое по годам</w:t>
            </w:r>
          </w:p>
        </w:tc>
      </w:tr>
      <w:tr w:rsidR="005E3132" w14:paraId="0581806B" w14:textId="77777777" w:rsidTr="00296333">
        <w:tc>
          <w:tcPr>
            <w:tcW w:w="551" w:type="dxa"/>
            <w:vMerge/>
          </w:tcPr>
          <w:p w14:paraId="78AF27BB" w14:textId="77777777" w:rsid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495" w:type="dxa"/>
            <w:vMerge/>
          </w:tcPr>
          <w:p w14:paraId="72943089" w14:textId="77777777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14:paraId="3A16DE7F" w14:textId="54A2D3FE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1717" w:type="dxa"/>
          </w:tcPr>
          <w:p w14:paraId="1A62892D" w14:textId="1E21CB0D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866" w:type="dxa"/>
          </w:tcPr>
          <w:p w14:paraId="5135516C" w14:textId="420FEE3B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Оценка в </w:t>
            </w:r>
            <w:r w:rsidRPr="005E3132">
              <w:rPr>
                <w:sz w:val="24"/>
                <w:szCs w:val="24"/>
                <w:lang w:val="ru-RU"/>
              </w:rPr>
              <w:t>ба</w:t>
            </w:r>
            <w:r>
              <w:rPr>
                <w:sz w:val="24"/>
                <w:szCs w:val="24"/>
                <w:lang w:val="ru-RU"/>
              </w:rPr>
              <w:t>ллах</w:t>
            </w:r>
          </w:p>
        </w:tc>
      </w:tr>
      <w:tr w:rsidR="009967A4" w14:paraId="63DBC70C" w14:textId="77777777" w:rsidTr="00296333">
        <w:tc>
          <w:tcPr>
            <w:tcW w:w="551" w:type="dxa"/>
          </w:tcPr>
          <w:p w14:paraId="0A3972F5" w14:textId="1582B808" w:rsidR="009967A4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95" w:type="dxa"/>
          </w:tcPr>
          <w:p w14:paraId="58FBE44A" w14:textId="52DAD2E9" w:rsidR="009967A4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5" w:type="dxa"/>
          </w:tcPr>
          <w:p w14:paraId="5271C911" w14:textId="2FDA23D7" w:rsidR="009967A4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17" w:type="dxa"/>
          </w:tcPr>
          <w:p w14:paraId="723B7760" w14:textId="5E9DB7DC" w:rsidR="009967A4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66" w:type="dxa"/>
          </w:tcPr>
          <w:p w14:paraId="6E5F94C9" w14:textId="63A35B12" w:rsidR="009967A4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5E3132" w:rsidRPr="001E64A7" w14:paraId="5A4B38F1" w14:textId="77777777" w:rsidTr="00296333">
        <w:tc>
          <w:tcPr>
            <w:tcW w:w="551" w:type="dxa"/>
          </w:tcPr>
          <w:p w14:paraId="7788DAE9" w14:textId="433B5ADE" w:rsidR="005E3132" w:rsidRPr="00D8460A" w:rsidRDefault="00D8460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8460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793" w:type="dxa"/>
            <w:gridSpan w:val="4"/>
          </w:tcPr>
          <w:p w14:paraId="2FBF55CC" w14:textId="29639C29" w:rsidR="005E3132" w:rsidRPr="005E3132" w:rsidRDefault="005E313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E3132">
              <w:rPr>
                <w:sz w:val="24"/>
                <w:szCs w:val="24"/>
                <w:lang w:val="ru-RU"/>
              </w:rPr>
              <w:t>Муниципальная программа «Культура Аскизского района»</w:t>
            </w:r>
          </w:p>
        </w:tc>
      </w:tr>
      <w:tr w:rsidR="005E3132" w14:paraId="75F04D0D" w14:textId="77777777" w:rsidTr="00296333">
        <w:tc>
          <w:tcPr>
            <w:tcW w:w="551" w:type="dxa"/>
          </w:tcPr>
          <w:p w14:paraId="1D34BEAF" w14:textId="5719C852" w:rsidR="005E3132" w:rsidRPr="00725153" w:rsidRDefault="00D8460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51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95" w:type="dxa"/>
          </w:tcPr>
          <w:p w14:paraId="0B83FAEC" w14:textId="579B5541" w:rsidR="005E3132" w:rsidRPr="00725153" w:rsidRDefault="0072515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725153">
              <w:rPr>
                <w:sz w:val="22"/>
                <w:szCs w:val="22"/>
                <w:lang w:val="ru-RU"/>
              </w:rPr>
              <w:t>Показатель</w:t>
            </w:r>
            <w:r w:rsidR="00D8460A" w:rsidRPr="00725153">
              <w:rPr>
                <w:sz w:val="22"/>
                <w:szCs w:val="22"/>
                <w:lang w:val="ru-RU"/>
              </w:rPr>
              <w:t xml:space="preserve"> 1 «Уровень удовлетворения качеством </w:t>
            </w:r>
            <w:r w:rsidRPr="00725153">
              <w:rPr>
                <w:sz w:val="22"/>
                <w:szCs w:val="22"/>
                <w:lang w:val="ru-RU"/>
              </w:rPr>
              <w:t>предоставляемых</w:t>
            </w:r>
            <w:r w:rsidR="00D8460A" w:rsidRPr="00725153">
              <w:rPr>
                <w:sz w:val="22"/>
                <w:szCs w:val="22"/>
                <w:lang w:val="ru-RU"/>
              </w:rPr>
              <w:t xml:space="preserve"> услуг в сфере культуру на территории Аскизского района (</w:t>
            </w:r>
            <w:r w:rsidRPr="00725153">
              <w:rPr>
                <w:sz w:val="22"/>
                <w:szCs w:val="22"/>
                <w:lang w:val="ru-RU"/>
              </w:rPr>
              <w:t>качеством культурного обслуживания)</w:t>
            </w:r>
            <w:r w:rsidR="00D8460A" w:rsidRPr="00725153">
              <w:rPr>
                <w:sz w:val="22"/>
                <w:szCs w:val="22"/>
                <w:lang w:val="ru-RU"/>
              </w:rPr>
              <w:t>»</w:t>
            </w:r>
            <w:r w:rsidRPr="00725153">
              <w:rPr>
                <w:sz w:val="22"/>
                <w:szCs w:val="22"/>
                <w:lang w:val="ru-RU"/>
              </w:rPr>
              <w:t>, процентов</w:t>
            </w:r>
          </w:p>
        </w:tc>
        <w:tc>
          <w:tcPr>
            <w:tcW w:w="1715" w:type="dxa"/>
          </w:tcPr>
          <w:p w14:paraId="613DDDD0" w14:textId="2F1D642F" w:rsidR="005E3132" w:rsidRPr="00725153" w:rsidRDefault="0072515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5153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717" w:type="dxa"/>
          </w:tcPr>
          <w:p w14:paraId="1D73699A" w14:textId="302991B3" w:rsidR="005E3132" w:rsidRPr="00725153" w:rsidRDefault="0072515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25153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1866" w:type="dxa"/>
          </w:tcPr>
          <w:p w14:paraId="6FA70824" w14:textId="6390A89B" w:rsidR="005E3132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1,05</w:t>
            </w:r>
          </w:p>
        </w:tc>
      </w:tr>
      <w:tr w:rsidR="005E3132" w:rsidRPr="00636F43" w14:paraId="5C11C6A6" w14:textId="77777777" w:rsidTr="00296333">
        <w:tc>
          <w:tcPr>
            <w:tcW w:w="551" w:type="dxa"/>
          </w:tcPr>
          <w:p w14:paraId="0ADFAB30" w14:textId="45C75E10" w:rsidR="005E3132" w:rsidRPr="008314C4" w:rsidRDefault="0072515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314C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95" w:type="dxa"/>
          </w:tcPr>
          <w:p w14:paraId="41B6F886" w14:textId="316DAEB6" w:rsidR="005E3132" w:rsidRDefault="0072515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25153">
              <w:rPr>
                <w:sz w:val="22"/>
                <w:szCs w:val="22"/>
                <w:lang w:val="ru-RU"/>
              </w:rPr>
              <w:t>Показатель</w:t>
            </w:r>
            <w:r>
              <w:rPr>
                <w:sz w:val="22"/>
                <w:szCs w:val="22"/>
                <w:lang w:val="ru-RU"/>
              </w:rPr>
              <w:t xml:space="preserve"> 2 «Увеличение количества посетителей музеев и библиотек Аскизского района» (в сравнении с 2020 годом), человек</w:t>
            </w:r>
          </w:p>
        </w:tc>
        <w:tc>
          <w:tcPr>
            <w:tcW w:w="1715" w:type="dxa"/>
          </w:tcPr>
          <w:p w14:paraId="23690D57" w14:textId="23A7EB68" w:rsidR="005E3132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1600</w:t>
            </w:r>
          </w:p>
        </w:tc>
        <w:tc>
          <w:tcPr>
            <w:tcW w:w="1717" w:type="dxa"/>
          </w:tcPr>
          <w:p w14:paraId="10318239" w14:textId="09371585" w:rsidR="005E3132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1790</w:t>
            </w:r>
          </w:p>
        </w:tc>
        <w:tc>
          <w:tcPr>
            <w:tcW w:w="1866" w:type="dxa"/>
          </w:tcPr>
          <w:p w14:paraId="565D8059" w14:textId="64D3D426" w:rsidR="005E3132" w:rsidRPr="00F90C49" w:rsidRDefault="00F90C49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1,12</w:t>
            </w:r>
          </w:p>
        </w:tc>
      </w:tr>
      <w:tr w:rsidR="008314C4" w:rsidRPr="00296333" w14:paraId="316D801E" w14:textId="77777777" w:rsidTr="00296333">
        <w:tc>
          <w:tcPr>
            <w:tcW w:w="551" w:type="dxa"/>
          </w:tcPr>
          <w:p w14:paraId="5281E75B" w14:textId="117623CE" w:rsidR="008314C4" w:rsidRPr="008314C4" w:rsidRDefault="008314C4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314C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95" w:type="dxa"/>
          </w:tcPr>
          <w:p w14:paraId="5C957A54" w14:textId="5A84CCC0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3 «Увеличение числа лауреатов районных, республиканских и всероссийских конкурсов из числа учащихся детских музыкальных школ и школ искусств» (в сравнении с 2020 годом), человек</w:t>
            </w:r>
          </w:p>
        </w:tc>
        <w:tc>
          <w:tcPr>
            <w:tcW w:w="1715" w:type="dxa"/>
          </w:tcPr>
          <w:p w14:paraId="6D82D469" w14:textId="21414BB6" w:rsidR="008314C4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17" w:type="dxa"/>
          </w:tcPr>
          <w:p w14:paraId="4F1BAF90" w14:textId="2F921640" w:rsidR="008314C4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66" w:type="dxa"/>
          </w:tcPr>
          <w:p w14:paraId="742B050C" w14:textId="126C69B3" w:rsidR="008314C4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3</w:t>
            </w:r>
          </w:p>
        </w:tc>
      </w:tr>
      <w:tr w:rsidR="00296333" w:rsidRPr="001E64A7" w14:paraId="198DE57E" w14:textId="77777777" w:rsidTr="00296333">
        <w:tc>
          <w:tcPr>
            <w:tcW w:w="551" w:type="dxa"/>
          </w:tcPr>
          <w:p w14:paraId="494DF46B" w14:textId="1693C8A4" w:rsidR="00296333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793" w:type="dxa"/>
            <w:gridSpan w:val="4"/>
          </w:tcPr>
          <w:p w14:paraId="468C9070" w14:textId="77CEC086" w:rsidR="00296333" w:rsidRPr="00296333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Подпрограмма 1 «Развитие культуры и искусства Аскизского района»</w:t>
            </w:r>
          </w:p>
        </w:tc>
      </w:tr>
      <w:tr w:rsidR="008314C4" w:rsidRPr="00296333" w14:paraId="43C4E6BC" w14:textId="77777777" w:rsidTr="00296333">
        <w:tc>
          <w:tcPr>
            <w:tcW w:w="551" w:type="dxa"/>
          </w:tcPr>
          <w:p w14:paraId="6F121CC1" w14:textId="4ED36741" w:rsidR="008314C4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95" w:type="dxa"/>
          </w:tcPr>
          <w:p w14:paraId="24E60A3B" w14:textId="67B68710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1.1 «Увеличение количества посещений культурно-досуговых мероприятий в учреждениях культуры района», человек:</w:t>
            </w:r>
          </w:p>
        </w:tc>
        <w:tc>
          <w:tcPr>
            <w:tcW w:w="1715" w:type="dxa"/>
          </w:tcPr>
          <w:p w14:paraId="2823457D" w14:textId="66741AE2" w:rsidR="008314C4" w:rsidRPr="00F90C49" w:rsidRDefault="00F55B5A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28</w:t>
            </w:r>
            <w:r w:rsidR="00CA1152" w:rsidRPr="00F90C49">
              <w:rPr>
                <w:sz w:val="24"/>
                <w:szCs w:val="24"/>
                <w:lang w:val="ru-RU"/>
              </w:rPr>
              <w:t>0000</w:t>
            </w:r>
          </w:p>
        </w:tc>
        <w:tc>
          <w:tcPr>
            <w:tcW w:w="1717" w:type="dxa"/>
          </w:tcPr>
          <w:p w14:paraId="6C2D8DE5" w14:textId="6A42F70B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245075</w:t>
            </w:r>
          </w:p>
        </w:tc>
        <w:tc>
          <w:tcPr>
            <w:tcW w:w="1866" w:type="dxa"/>
          </w:tcPr>
          <w:p w14:paraId="2AA980F4" w14:textId="19F24907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0,88</w:t>
            </w:r>
          </w:p>
        </w:tc>
      </w:tr>
      <w:tr w:rsidR="008314C4" w:rsidRPr="00296333" w14:paraId="50F958DC" w14:textId="77777777" w:rsidTr="00296333">
        <w:tc>
          <w:tcPr>
            <w:tcW w:w="551" w:type="dxa"/>
          </w:tcPr>
          <w:p w14:paraId="17B7A6D1" w14:textId="1F2CF950" w:rsidR="008314C4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95" w:type="dxa"/>
          </w:tcPr>
          <w:p w14:paraId="7B874F94" w14:textId="43340E10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1.2 ««Увеличение количества мероприятий в досуговых учреждениях культуры Аскизского района», единиц:</w:t>
            </w:r>
          </w:p>
        </w:tc>
        <w:tc>
          <w:tcPr>
            <w:tcW w:w="1715" w:type="dxa"/>
          </w:tcPr>
          <w:p w14:paraId="1104CEB0" w14:textId="1076997B" w:rsidR="008314C4" w:rsidRPr="00F90C49" w:rsidRDefault="00CA1152" w:rsidP="00CA1152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2820</w:t>
            </w:r>
          </w:p>
        </w:tc>
        <w:tc>
          <w:tcPr>
            <w:tcW w:w="1717" w:type="dxa"/>
          </w:tcPr>
          <w:p w14:paraId="0079FB66" w14:textId="28C2A82D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2810</w:t>
            </w:r>
          </w:p>
        </w:tc>
        <w:tc>
          <w:tcPr>
            <w:tcW w:w="1866" w:type="dxa"/>
          </w:tcPr>
          <w:p w14:paraId="62AE3A24" w14:textId="0ACD2757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1,0</w:t>
            </w:r>
          </w:p>
        </w:tc>
      </w:tr>
      <w:tr w:rsidR="008314C4" w:rsidRPr="00296333" w14:paraId="664AA3E2" w14:textId="77777777" w:rsidTr="00296333">
        <w:tc>
          <w:tcPr>
            <w:tcW w:w="551" w:type="dxa"/>
          </w:tcPr>
          <w:p w14:paraId="2FB76C41" w14:textId="1B653D98" w:rsidR="008314C4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495" w:type="dxa"/>
          </w:tcPr>
          <w:p w14:paraId="2AC0C72A" w14:textId="058CA1F6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 xml:space="preserve">Показатель 1.3 ««Увеличение созданных (реконструированных) и капитально </w:t>
            </w:r>
            <w:r w:rsidRPr="00296333">
              <w:rPr>
                <w:rFonts w:eastAsia="Calibri"/>
                <w:sz w:val="24"/>
                <w:szCs w:val="24"/>
                <w:lang w:val="ru-RU"/>
              </w:rPr>
              <w:lastRenderedPageBreak/>
              <w:t>отремонтированных объектов организаций культуры», единиц:</w:t>
            </w:r>
          </w:p>
        </w:tc>
        <w:tc>
          <w:tcPr>
            <w:tcW w:w="1715" w:type="dxa"/>
          </w:tcPr>
          <w:p w14:paraId="40A57006" w14:textId="7B6ADF9C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17" w:type="dxa"/>
          </w:tcPr>
          <w:p w14:paraId="25C760E3" w14:textId="4E116DEA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66" w:type="dxa"/>
          </w:tcPr>
          <w:p w14:paraId="6CDC9B9C" w14:textId="6C639409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3,0</w:t>
            </w:r>
          </w:p>
        </w:tc>
      </w:tr>
      <w:tr w:rsidR="008314C4" w:rsidRPr="00296333" w14:paraId="541D9F5B" w14:textId="77777777" w:rsidTr="00296333">
        <w:tc>
          <w:tcPr>
            <w:tcW w:w="551" w:type="dxa"/>
          </w:tcPr>
          <w:p w14:paraId="0118E049" w14:textId="15F8A74B" w:rsidR="008314C4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95" w:type="dxa"/>
          </w:tcPr>
          <w:p w14:paraId="32610F9C" w14:textId="671402C7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1.4 «Оказана государственная поддержка лучшим сельским учреждениям культуры», единиц</w:t>
            </w:r>
          </w:p>
        </w:tc>
        <w:tc>
          <w:tcPr>
            <w:tcW w:w="1715" w:type="dxa"/>
          </w:tcPr>
          <w:p w14:paraId="50A0AB43" w14:textId="43330439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717" w:type="dxa"/>
          </w:tcPr>
          <w:p w14:paraId="3ED71BA5" w14:textId="1735C85D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866" w:type="dxa"/>
          </w:tcPr>
          <w:p w14:paraId="5D4C531E" w14:textId="1E682A8A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314C4" w:rsidRPr="00296333" w14:paraId="4B046666" w14:textId="77777777" w:rsidTr="00296333">
        <w:tc>
          <w:tcPr>
            <w:tcW w:w="551" w:type="dxa"/>
          </w:tcPr>
          <w:p w14:paraId="1470A6AB" w14:textId="6FE95862" w:rsidR="008314C4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95" w:type="dxa"/>
          </w:tcPr>
          <w:p w14:paraId="40B6A8DD" w14:textId="20FB155F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1.5 «Приобретены передвижные многофункциональные культурные центры (автоклубы) для обслуживания сельского населения Российской Федерации), единиц:</w:t>
            </w:r>
          </w:p>
        </w:tc>
        <w:tc>
          <w:tcPr>
            <w:tcW w:w="1715" w:type="dxa"/>
          </w:tcPr>
          <w:p w14:paraId="3A790FB6" w14:textId="05546078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717" w:type="dxa"/>
          </w:tcPr>
          <w:p w14:paraId="515C8265" w14:textId="1105966A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866" w:type="dxa"/>
          </w:tcPr>
          <w:p w14:paraId="65034F41" w14:textId="1D34B54B" w:rsidR="008314C4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296333" w:rsidRPr="001E64A7" w14:paraId="218876BE" w14:textId="77777777" w:rsidTr="00E178BA">
        <w:tc>
          <w:tcPr>
            <w:tcW w:w="551" w:type="dxa"/>
          </w:tcPr>
          <w:p w14:paraId="2DAD839F" w14:textId="28D2A9AF" w:rsidR="00296333" w:rsidRPr="008B18F1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793" w:type="dxa"/>
            <w:gridSpan w:val="4"/>
          </w:tcPr>
          <w:p w14:paraId="0CA7EEFF" w14:textId="44A1C846" w:rsidR="00296333" w:rsidRPr="00296333" w:rsidRDefault="00296333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Подпрограмма 2 «Популяризация и развитие музейного дела в Аскизском районе»</w:t>
            </w:r>
          </w:p>
        </w:tc>
      </w:tr>
      <w:tr w:rsidR="008314C4" w:rsidRPr="00296333" w14:paraId="5CA725FD" w14:textId="77777777" w:rsidTr="00296333">
        <w:tc>
          <w:tcPr>
            <w:tcW w:w="551" w:type="dxa"/>
          </w:tcPr>
          <w:p w14:paraId="7DC7B542" w14:textId="78E2FE28" w:rsidR="008314C4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95" w:type="dxa"/>
          </w:tcPr>
          <w:p w14:paraId="7181ADA5" w14:textId="12C9C009" w:rsidR="008314C4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2.1 «Увеличение числа посещаемости муниципальных музейных учреждений» (в сравнении с 2020 годом), человек:</w:t>
            </w:r>
          </w:p>
        </w:tc>
        <w:tc>
          <w:tcPr>
            <w:tcW w:w="1715" w:type="dxa"/>
          </w:tcPr>
          <w:p w14:paraId="16EF78C6" w14:textId="3BF43D80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250</w:t>
            </w:r>
          </w:p>
        </w:tc>
        <w:tc>
          <w:tcPr>
            <w:tcW w:w="1717" w:type="dxa"/>
          </w:tcPr>
          <w:p w14:paraId="7BF8F1B5" w14:textId="1212E6EF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1866" w:type="dxa"/>
          </w:tcPr>
          <w:p w14:paraId="185DAC49" w14:textId="1A806738" w:rsidR="008314C4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0,96</w:t>
            </w:r>
          </w:p>
        </w:tc>
      </w:tr>
      <w:tr w:rsidR="00296333" w:rsidRPr="00296333" w14:paraId="291E588B" w14:textId="77777777" w:rsidTr="00296333">
        <w:tc>
          <w:tcPr>
            <w:tcW w:w="551" w:type="dxa"/>
          </w:tcPr>
          <w:p w14:paraId="6FBB850C" w14:textId="036CE506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95" w:type="dxa"/>
          </w:tcPr>
          <w:p w14:paraId="07EC1240" w14:textId="040935FB" w:rsidR="00296333" w:rsidRPr="00296333" w:rsidRDefault="00296333" w:rsidP="0072515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2.2 «Увеличение количества экскурсий, проводимых музеями» (в сравнении с 2020 годом), единиц</w:t>
            </w:r>
          </w:p>
        </w:tc>
        <w:tc>
          <w:tcPr>
            <w:tcW w:w="1715" w:type="dxa"/>
          </w:tcPr>
          <w:p w14:paraId="0684E284" w14:textId="08B69179" w:rsidR="00296333" w:rsidRPr="00F90C49" w:rsidRDefault="00CA1152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717" w:type="dxa"/>
          </w:tcPr>
          <w:p w14:paraId="32F29D73" w14:textId="496D4BDD" w:rsidR="00296333" w:rsidRPr="00F90C49" w:rsidRDefault="00DD7B0D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66" w:type="dxa"/>
          </w:tcPr>
          <w:p w14:paraId="208F00CC" w14:textId="1EFC9D8B" w:rsidR="00296333" w:rsidRPr="00F90C49" w:rsidRDefault="00DD7B0D" w:rsidP="009967A4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</w:t>
            </w:r>
          </w:p>
        </w:tc>
      </w:tr>
      <w:tr w:rsidR="00296333" w:rsidRPr="001E64A7" w14:paraId="01568436" w14:textId="77777777" w:rsidTr="00F75592">
        <w:tc>
          <w:tcPr>
            <w:tcW w:w="551" w:type="dxa"/>
          </w:tcPr>
          <w:p w14:paraId="1AC19B0D" w14:textId="61A89FDE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793" w:type="dxa"/>
            <w:gridSpan w:val="4"/>
          </w:tcPr>
          <w:p w14:paraId="458B0548" w14:textId="5EE24BCD" w:rsid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Подпрограмма 3 «Поддержка и развитие библиотечного обслуживания населения в Аскизском районе»</w:t>
            </w:r>
          </w:p>
        </w:tc>
      </w:tr>
      <w:tr w:rsidR="00296333" w:rsidRPr="00296333" w14:paraId="4072C5A5" w14:textId="77777777" w:rsidTr="00296333">
        <w:tc>
          <w:tcPr>
            <w:tcW w:w="551" w:type="dxa"/>
          </w:tcPr>
          <w:p w14:paraId="0C71AD9F" w14:textId="2426F004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95" w:type="dxa"/>
          </w:tcPr>
          <w:p w14:paraId="001E75BF" w14:textId="7A289EC3" w:rsidR="00296333" w:rsidRP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3.1 «Увеличение количества числа читателей», человек:</w:t>
            </w:r>
          </w:p>
        </w:tc>
        <w:tc>
          <w:tcPr>
            <w:tcW w:w="1715" w:type="dxa"/>
          </w:tcPr>
          <w:p w14:paraId="2B97D0B8" w14:textId="66753DF1" w:rsidR="00296333" w:rsidRPr="00F90C49" w:rsidRDefault="00CA1152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19150</w:t>
            </w:r>
          </w:p>
        </w:tc>
        <w:tc>
          <w:tcPr>
            <w:tcW w:w="1717" w:type="dxa"/>
          </w:tcPr>
          <w:p w14:paraId="7A2EDC63" w14:textId="6270D97F" w:rsidR="00296333" w:rsidRPr="00F90C49" w:rsidRDefault="00CA1152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19080</w:t>
            </w:r>
          </w:p>
        </w:tc>
        <w:tc>
          <w:tcPr>
            <w:tcW w:w="1866" w:type="dxa"/>
          </w:tcPr>
          <w:p w14:paraId="72C9BD5E" w14:textId="01B2BC4A" w:rsidR="00296333" w:rsidRPr="00F90C49" w:rsidRDefault="00CA1152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1,0</w:t>
            </w:r>
          </w:p>
        </w:tc>
      </w:tr>
      <w:tr w:rsidR="00296333" w:rsidRPr="00296333" w14:paraId="415D4FB3" w14:textId="77777777" w:rsidTr="00296333">
        <w:tc>
          <w:tcPr>
            <w:tcW w:w="551" w:type="dxa"/>
          </w:tcPr>
          <w:p w14:paraId="7F7827E9" w14:textId="1E67F616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495" w:type="dxa"/>
          </w:tcPr>
          <w:p w14:paraId="3FA023A2" w14:textId="7C9C192B" w:rsidR="00296333" w:rsidRP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3.2 «Выпуск информационно-библиографических и краеведческих изданий», единиц:</w:t>
            </w:r>
          </w:p>
        </w:tc>
        <w:tc>
          <w:tcPr>
            <w:tcW w:w="1715" w:type="dxa"/>
          </w:tcPr>
          <w:p w14:paraId="7D83DFC8" w14:textId="24123E18" w:rsidR="00296333" w:rsidRPr="00F90C49" w:rsidRDefault="002A4FFB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14:paraId="472CE501" w14:textId="6AE4D663" w:rsidR="00296333" w:rsidRPr="00F90C49" w:rsidRDefault="002A4FFB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6" w:type="dxa"/>
          </w:tcPr>
          <w:p w14:paraId="205A4031" w14:textId="68019297" w:rsidR="00296333" w:rsidRPr="00F90C49" w:rsidRDefault="002A4FFB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296333" w:rsidRPr="00296333" w14:paraId="5D56B441" w14:textId="77777777" w:rsidTr="00296333">
        <w:tc>
          <w:tcPr>
            <w:tcW w:w="551" w:type="dxa"/>
          </w:tcPr>
          <w:p w14:paraId="570AC52F" w14:textId="7C6ADAB7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95" w:type="dxa"/>
          </w:tcPr>
          <w:p w14:paraId="533B6DE5" w14:textId="60BF13DB" w:rsidR="00296333" w:rsidRPr="0072515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 xml:space="preserve">Показатель 3.3. «Количество посещений организаций культуры по отношению к уровню </w:t>
            </w:r>
            <w:r w:rsidRPr="00C47C20">
              <w:rPr>
                <w:rFonts w:eastAsia="Calibri"/>
                <w:sz w:val="24"/>
                <w:szCs w:val="24"/>
              </w:rPr>
              <w:t>2019 года (в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7C20">
              <w:rPr>
                <w:rFonts w:eastAsia="Calibri"/>
                <w:sz w:val="24"/>
                <w:szCs w:val="24"/>
              </w:rPr>
              <w:t>части посещения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7C20">
              <w:rPr>
                <w:rFonts w:eastAsia="Calibri"/>
                <w:sz w:val="24"/>
                <w:szCs w:val="24"/>
              </w:rPr>
              <w:t>библиотек)</w:t>
            </w:r>
            <w:r>
              <w:rPr>
                <w:rFonts w:eastAsia="Calibri"/>
                <w:sz w:val="24"/>
                <w:szCs w:val="24"/>
              </w:rPr>
              <w:t>», ед.:</w:t>
            </w:r>
          </w:p>
        </w:tc>
        <w:tc>
          <w:tcPr>
            <w:tcW w:w="1715" w:type="dxa"/>
          </w:tcPr>
          <w:p w14:paraId="29F3D185" w14:textId="2D4F5F1F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1717" w:type="dxa"/>
          </w:tcPr>
          <w:p w14:paraId="09B9A14E" w14:textId="2EEC7592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132</w:t>
            </w:r>
          </w:p>
        </w:tc>
        <w:tc>
          <w:tcPr>
            <w:tcW w:w="1866" w:type="dxa"/>
          </w:tcPr>
          <w:p w14:paraId="316DD37A" w14:textId="2616E1E5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1,1</w:t>
            </w:r>
          </w:p>
        </w:tc>
      </w:tr>
      <w:tr w:rsidR="00296333" w:rsidRPr="00296333" w14:paraId="006A01C3" w14:textId="77777777" w:rsidTr="00296333">
        <w:tc>
          <w:tcPr>
            <w:tcW w:w="551" w:type="dxa"/>
          </w:tcPr>
          <w:p w14:paraId="576D9228" w14:textId="32538A49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95" w:type="dxa"/>
          </w:tcPr>
          <w:p w14:paraId="218CDF3A" w14:textId="67255EEB" w:rsidR="00296333" w:rsidRP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3.4 «Поступление в фонды библиотек муниципальных образований и государственных библиотек субъекта Российской Федерации», экземпляров:</w:t>
            </w:r>
          </w:p>
        </w:tc>
        <w:tc>
          <w:tcPr>
            <w:tcW w:w="1715" w:type="dxa"/>
          </w:tcPr>
          <w:p w14:paraId="345C6D9E" w14:textId="5ED38BE7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628</w:t>
            </w:r>
          </w:p>
        </w:tc>
        <w:tc>
          <w:tcPr>
            <w:tcW w:w="1717" w:type="dxa"/>
          </w:tcPr>
          <w:p w14:paraId="58E60D0E" w14:textId="0A46A405" w:rsidR="00296333" w:rsidRPr="00F90C49" w:rsidRDefault="008D1418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9F05EB">
              <w:rPr>
                <w:sz w:val="26"/>
                <w:szCs w:val="26"/>
                <w:lang w:val="ru-RU"/>
              </w:rPr>
              <w:t>3647</w:t>
            </w:r>
          </w:p>
        </w:tc>
        <w:tc>
          <w:tcPr>
            <w:tcW w:w="1866" w:type="dxa"/>
          </w:tcPr>
          <w:p w14:paraId="0C8FB6F1" w14:textId="3347FB9F" w:rsidR="00296333" w:rsidRPr="00F90C49" w:rsidRDefault="008D1418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</w:t>
            </w:r>
          </w:p>
        </w:tc>
      </w:tr>
      <w:tr w:rsidR="00296333" w:rsidRPr="001E64A7" w14:paraId="5B5114F5" w14:textId="77777777" w:rsidTr="00840E4E">
        <w:tc>
          <w:tcPr>
            <w:tcW w:w="551" w:type="dxa"/>
          </w:tcPr>
          <w:p w14:paraId="39D02DAE" w14:textId="1E011BF4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793" w:type="dxa"/>
            <w:gridSpan w:val="4"/>
          </w:tcPr>
          <w:p w14:paraId="62185A67" w14:textId="423C26C2" w:rsid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Подпрограмма 4 «Сохранение и развитие художественного образования в сфере искусства и культуры в Аскизском районе»</w:t>
            </w:r>
          </w:p>
        </w:tc>
      </w:tr>
      <w:tr w:rsidR="00296333" w:rsidRPr="00296333" w14:paraId="799ED81D" w14:textId="77777777" w:rsidTr="00296333">
        <w:tc>
          <w:tcPr>
            <w:tcW w:w="551" w:type="dxa"/>
          </w:tcPr>
          <w:p w14:paraId="6CFE6669" w14:textId="54546F9C" w:rsidR="00296333" w:rsidRPr="008B18F1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8B18F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95" w:type="dxa"/>
          </w:tcPr>
          <w:p w14:paraId="76ABAC39" w14:textId="73FA1A3C" w:rsidR="00296333" w:rsidRP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 xml:space="preserve">Показатель 4.1 «Реконструированы и (или) капитально отремонтированы </w:t>
            </w:r>
            <w:r w:rsidRPr="00296333">
              <w:rPr>
                <w:rFonts w:eastAsia="Calibri"/>
                <w:sz w:val="24"/>
                <w:szCs w:val="24"/>
                <w:lang w:val="ru-RU"/>
              </w:rPr>
              <w:lastRenderedPageBreak/>
              <w:t>региональные и муниципальные детские школы искусств по видам искусств», единиц.</w:t>
            </w:r>
          </w:p>
        </w:tc>
        <w:tc>
          <w:tcPr>
            <w:tcW w:w="1715" w:type="dxa"/>
          </w:tcPr>
          <w:p w14:paraId="66C84BFD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0B7C8B0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4CF1F939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2F2B427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755D7DF3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3F739388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32FAFE12" w14:textId="1EB5CC84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14:paraId="392725ED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0BB47251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D1529F5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61E1231D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30ABBCA3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414859FA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61F1B9A6" w14:textId="3BDC03A8" w:rsidR="00296333" w:rsidRPr="00F90C49" w:rsidRDefault="00F90C49" w:rsidP="00F90C49">
            <w:pPr>
              <w:tabs>
                <w:tab w:val="left" w:pos="709"/>
              </w:tabs>
              <w:spacing w:before="120" w:after="120"/>
              <w:contextualSpacing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866" w:type="dxa"/>
          </w:tcPr>
          <w:p w14:paraId="443FEF11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5585DF13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FB7BAD4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68DD9096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0D229DA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2D91AFFD" w14:textId="77777777" w:rsidR="00F90C49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14:paraId="116C0F97" w14:textId="2979B047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1,0</w:t>
            </w:r>
          </w:p>
        </w:tc>
      </w:tr>
      <w:tr w:rsidR="00296333" w:rsidRPr="00296333" w14:paraId="00DD0B17" w14:textId="77777777" w:rsidTr="00296333">
        <w:tc>
          <w:tcPr>
            <w:tcW w:w="551" w:type="dxa"/>
          </w:tcPr>
          <w:p w14:paraId="756C1488" w14:textId="33F5D9D8" w:rsid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3495" w:type="dxa"/>
          </w:tcPr>
          <w:p w14:paraId="4E5CA143" w14:textId="1619E1F4" w:rsidR="00296333" w:rsidRPr="00296333" w:rsidRDefault="00296333" w:rsidP="00296333">
            <w:pPr>
              <w:tabs>
                <w:tab w:val="left" w:pos="709"/>
              </w:tabs>
              <w:spacing w:before="120" w:after="12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96333">
              <w:rPr>
                <w:rFonts w:eastAsia="Calibri"/>
                <w:sz w:val="24"/>
                <w:szCs w:val="24"/>
                <w:lang w:val="ru-RU"/>
              </w:rPr>
              <w:t>Показатель 4.2 «Увеличение количества мероприятий, направленных на повышение уровня профессионального мастерства педагогических работников и исполнительского уровня обучающихся», единиц:</w:t>
            </w:r>
          </w:p>
        </w:tc>
        <w:tc>
          <w:tcPr>
            <w:tcW w:w="1715" w:type="dxa"/>
          </w:tcPr>
          <w:p w14:paraId="52A37675" w14:textId="49195A92" w:rsidR="00296333" w:rsidRPr="00F90C49" w:rsidRDefault="00F90C49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90C4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14:paraId="64044EA7" w14:textId="35D49394" w:rsidR="00296333" w:rsidRPr="00F90C49" w:rsidRDefault="008D1418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66" w:type="dxa"/>
          </w:tcPr>
          <w:p w14:paraId="144A48F1" w14:textId="2B6384F9" w:rsidR="00296333" w:rsidRPr="00F90C49" w:rsidRDefault="008D1418" w:rsidP="00296333">
            <w:pPr>
              <w:tabs>
                <w:tab w:val="left" w:pos="709"/>
              </w:tabs>
              <w:spacing w:before="120" w:after="12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4E65F21F" w14:textId="77777777" w:rsidR="009967A4" w:rsidRDefault="009967A4" w:rsidP="00F55B5A">
      <w:pPr>
        <w:tabs>
          <w:tab w:val="left" w:pos="709"/>
        </w:tabs>
        <w:spacing w:before="120" w:after="120"/>
        <w:rPr>
          <w:sz w:val="26"/>
          <w:szCs w:val="26"/>
          <w:lang w:val="ru-RU"/>
        </w:rPr>
      </w:pPr>
    </w:p>
    <w:p w14:paraId="11484ED1" w14:textId="659C73CE" w:rsidR="004E3117" w:rsidRPr="00BC4D1F" w:rsidRDefault="004E3117" w:rsidP="006D4B05">
      <w:pPr>
        <w:tabs>
          <w:tab w:val="left" w:pos="709"/>
        </w:tabs>
        <w:spacing w:before="120" w:after="120"/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Оценка эффективности Муниципальной программы:</w:t>
      </w:r>
    </w:p>
    <w:p w14:paraId="406F314A" w14:textId="115470A3" w:rsidR="00BD1B1D" w:rsidRDefault="006D4B05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BD1B1D">
        <w:rPr>
          <w:sz w:val="26"/>
          <w:szCs w:val="26"/>
          <w:lang w:val="ru-RU"/>
        </w:rPr>
        <w:t xml:space="preserve">) </w:t>
      </w:r>
      <w:r w:rsidR="00BD1B1D" w:rsidRPr="00BC4D1F">
        <w:rPr>
          <w:sz w:val="26"/>
          <w:szCs w:val="26"/>
          <w:lang w:val="ru-RU"/>
        </w:rPr>
        <w:t>Подпрограмма</w:t>
      </w:r>
      <w:r w:rsidR="00BD1B1D">
        <w:rPr>
          <w:sz w:val="26"/>
          <w:szCs w:val="26"/>
          <w:lang w:val="ru-RU"/>
        </w:rPr>
        <w:t xml:space="preserve"> 1 «Развитие культуры и искусства Аскизского района»</w:t>
      </w:r>
    </w:p>
    <w:p w14:paraId="5F48CD68" w14:textId="7F588CF4" w:rsidR="00BD1B1D" w:rsidRPr="00126F47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>
        <w:rPr>
          <w:sz w:val="26"/>
          <w:szCs w:val="26"/>
          <w:lang w:val="ru-RU"/>
        </w:rPr>
        <w:t>0,88</w:t>
      </w:r>
    </w:p>
    <w:p w14:paraId="06FCF450" w14:textId="270F4237" w:rsidR="00BD1B1D" w:rsidRPr="00BC4D1F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>
        <w:rPr>
          <w:sz w:val="26"/>
          <w:szCs w:val="26"/>
          <w:lang w:val="ru-RU"/>
        </w:rPr>
        <w:t xml:space="preserve"> </w:t>
      </w:r>
      <w:r w:rsidRPr="00BC4D1F">
        <w:rPr>
          <w:sz w:val="26"/>
          <w:szCs w:val="26"/>
          <w:lang w:val="ru-RU"/>
        </w:rPr>
        <w:t>1,</w:t>
      </w:r>
      <w:r>
        <w:rPr>
          <w:sz w:val="26"/>
          <w:szCs w:val="26"/>
          <w:lang w:val="ru-RU"/>
        </w:rPr>
        <w:t xml:space="preserve"> 0</w:t>
      </w:r>
    </w:p>
    <w:p w14:paraId="31355943" w14:textId="77777777" w:rsidR="00BD1B1D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3) О3 = </w:t>
      </w:r>
      <w:r>
        <w:rPr>
          <w:sz w:val="26"/>
          <w:szCs w:val="26"/>
          <w:lang w:val="ru-RU"/>
        </w:rPr>
        <w:t>3</w:t>
      </w:r>
    </w:p>
    <w:p w14:paraId="505A2BAD" w14:textId="77777777" w:rsidR="00BD1B1D" w:rsidRPr="00BC4D1F" w:rsidRDefault="00BD1B1D" w:rsidP="00BD1B1D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2E4A6098" w14:textId="09EF3C23" w:rsidR="00BD1B1D" w:rsidRPr="00BC4D1F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>
        <w:rPr>
          <w:sz w:val="26"/>
          <w:szCs w:val="26"/>
          <w:lang w:val="ru-RU"/>
        </w:rPr>
        <w:t>1,6</w:t>
      </w:r>
    </w:p>
    <w:p w14:paraId="76686B67" w14:textId="77777777" w:rsidR="00BD1B1D" w:rsidRPr="00056366" w:rsidRDefault="00BD1B1D" w:rsidP="00BD1B1D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EED3380" w14:textId="77777777" w:rsidR="00BD1B1D" w:rsidRPr="00056366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0,97</w:t>
      </w:r>
    </w:p>
    <w:p w14:paraId="0CDD6A54" w14:textId="77777777" w:rsidR="00BD1B1D" w:rsidRPr="00056366" w:rsidRDefault="00BD1B1D" w:rsidP="00BD1B1D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2544CE2B" w14:textId="5C4F67A0" w:rsidR="00BD1B1D" w:rsidRPr="00BC4D1F" w:rsidRDefault="00BD1B1D" w:rsidP="00BD1B1D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Эп = 1,</w:t>
      </w:r>
      <w:r w:rsidR="00DD7B0D">
        <w:rPr>
          <w:sz w:val="26"/>
          <w:szCs w:val="26"/>
          <w:lang w:val="ru-RU"/>
        </w:rPr>
        <w:t>6</w:t>
      </w:r>
    </w:p>
    <w:p w14:paraId="1E04570F" w14:textId="7E934E9F" w:rsidR="004E3117" w:rsidRDefault="006D4B05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="004E3117" w:rsidRPr="00BC4D1F">
        <w:rPr>
          <w:sz w:val="26"/>
          <w:szCs w:val="26"/>
          <w:lang w:val="ru-RU"/>
        </w:rPr>
        <w:t xml:space="preserve">) </w:t>
      </w:r>
      <w:r w:rsidR="004E3117" w:rsidRPr="00DB3CC7">
        <w:rPr>
          <w:sz w:val="26"/>
          <w:szCs w:val="26"/>
          <w:lang w:val="ru-RU"/>
        </w:rPr>
        <w:t>«Популяризация и развитие музейного дела в Аскизском районе»</w:t>
      </w:r>
    </w:p>
    <w:p w14:paraId="278C9798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57A05E16" w14:textId="4843A615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 w:rsidR="00DD7B0D">
        <w:rPr>
          <w:sz w:val="26"/>
          <w:szCs w:val="26"/>
          <w:lang w:val="ru-RU"/>
        </w:rPr>
        <w:t>0,96</w:t>
      </w:r>
    </w:p>
    <w:p w14:paraId="3E4650DA" w14:textId="429BF4BC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>
        <w:rPr>
          <w:sz w:val="26"/>
          <w:szCs w:val="26"/>
          <w:lang w:val="ru-RU"/>
        </w:rPr>
        <w:t xml:space="preserve"> </w:t>
      </w:r>
      <w:r w:rsidRPr="00BC4D1F">
        <w:rPr>
          <w:sz w:val="26"/>
          <w:szCs w:val="26"/>
          <w:lang w:val="ru-RU"/>
        </w:rPr>
        <w:t>1</w:t>
      </w:r>
      <w:r w:rsidR="00DD7B0D">
        <w:rPr>
          <w:sz w:val="26"/>
          <w:szCs w:val="26"/>
          <w:lang w:val="ru-RU"/>
        </w:rPr>
        <w:t>,2</w:t>
      </w:r>
    </w:p>
    <w:p w14:paraId="3A5B0ECA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52531C58" w14:textId="532CF70E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Уо = 1,</w:t>
      </w:r>
      <w:r w:rsidR="00DD7B0D">
        <w:rPr>
          <w:sz w:val="26"/>
          <w:szCs w:val="26"/>
          <w:lang w:val="ru-RU"/>
        </w:rPr>
        <w:t>08</w:t>
      </w:r>
    </w:p>
    <w:p w14:paraId="59734850" w14:textId="77777777" w:rsidR="004E3117" w:rsidRPr="00056366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36AA17EE" w14:textId="7543BFF3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</w:t>
      </w:r>
      <w:r w:rsidR="00DD7B0D">
        <w:rPr>
          <w:sz w:val="26"/>
          <w:szCs w:val="26"/>
          <w:lang w:val="ru-RU"/>
        </w:rPr>
        <w:t>2</w:t>
      </w:r>
    </w:p>
    <w:p w14:paraId="3664CA65" w14:textId="77777777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53B562BA" w14:textId="78A40B6F" w:rsidR="004E3117" w:rsidRPr="00BC4D1F" w:rsidRDefault="004E3117" w:rsidP="004E3117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Эп =</w:t>
      </w:r>
      <w:r>
        <w:rPr>
          <w:sz w:val="26"/>
          <w:szCs w:val="26"/>
          <w:lang w:val="ru-RU"/>
        </w:rPr>
        <w:t xml:space="preserve"> 1,</w:t>
      </w:r>
      <w:r w:rsidR="00DD7B0D">
        <w:rPr>
          <w:sz w:val="26"/>
          <w:szCs w:val="26"/>
          <w:lang w:val="ru-RU"/>
        </w:rPr>
        <w:t>17</w:t>
      </w:r>
    </w:p>
    <w:p w14:paraId="709951D5" w14:textId="77777777" w:rsidR="004E3117" w:rsidRDefault="004E3117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3) Подпрограмма </w:t>
      </w:r>
      <w:r w:rsidRPr="005F5A11">
        <w:rPr>
          <w:sz w:val="26"/>
          <w:szCs w:val="26"/>
          <w:lang w:val="ru-RU"/>
        </w:rPr>
        <w:t>«Поддержка и развитие библиотечного обслуживания населения в Аскизском районе»</w:t>
      </w:r>
    </w:p>
    <w:p w14:paraId="44E55788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2D5BDFB0" w14:textId="641BF261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</w:t>
      </w:r>
      <w:r w:rsidR="00DD7B0D">
        <w:rPr>
          <w:sz w:val="26"/>
          <w:szCs w:val="26"/>
          <w:lang w:val="ru-RU"/>
        </w:rPr>
        <w:t>,0</w:t>
      </w:r>
    </w:p>
    <w:p w14:paraId="697EFD0C" w14:textId="4A52F46F" w:rsidR="00BC5630" w:rsidRDefault="00BC5630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О2 = </w:t>
      </w:r>
      <w:r w:rsidR="00AD581B">
        <w:rPr>
          <w:sz w:val="26"/>
          <w:szCs w:val="26"/>
          <w:lang w:val="ru-RU"/>
        </w:rPr>
        <w:t>0</w:t>
      </w:r>
    </w:p>
    <w:p w14:paraId="38A13044" w14:textId="12713A3B" w:rsidR="004E3117" w:rsidRPr="00BC4D1F" w:rsidRDefault="008D1418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</w:t>
      </w:r>
      <w:r w:rsidR="004E3117" w:rsidRPr="00BC4D1F">
        <w:rPr>
          <w:sz w:val="26"/>
          <w:szCs w:val="26"/>
          <w:lang w:val="ru-RU"/>
        </w:rPr>
        <w:t>) О</w:t>
      </w:r>
      <w:r w:rsidR="00BC5630">
        <w:rPr>
          <w:sz w:val="26"/>
          <w:szCs w:val="26"/>
          <w:lang w:val="ru-RU"/>
        </w:rPr>
        <w:t>3</w:t>
      </w:r>
      <w:r w:rsidR="004E3117" w:rsidRPr="00BC4D1F">
        <w:rPr>
          <w:sz w:val="26"/>
          <w:szCs w:val="26"/>
          <w:lang w:val="ru-RU"/>
        </w:rPr>
        <w:t xml:space="preserve"> =</w:t>
      </w:r>
      <w:r w:rsidR="004E3117">
        <w:rPr>
          <w:sz w:val="26"/>
          <w:szCs w:val="26"/>
          <w:lang w:val="ru-RU"/>
        </w:rPr>
        <w:t xml:space="preserve"> </w:t>
      </w:r>
      <w:r w:rsidR="00DD7B0D">
        <w:rPr>
          <w:sz w:val="26"/>
          <w:szCs w:val="26"/>
          <w:lang w:val="ru-RU"/>
        </w:rPr>
        <w:t>1,1</w:t>
      </w:r>
    </w:p>
    <w:p w14:paraId="1AC56591" w14:textId="61F454BD" w:rsidR="004E3117" w:rsidRPr="00BC4D1F" w:rsidRDefault="008D1418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E3117" w:rsidRPr="00BC4D1F">
        <w:rPr>
          <w:sz w:val="26"/>
          <w:szCs w:val="26"/>
          <w:lang w:val="ru-RU"/>
        </w:rPr>
        <w:t>) О</w:t>
      </w:r>
      <w:r w:rsidR="00BC5630">
        <w:rPr>
          <w:sz w:val="26"/>
          <w:szCs w:val="26"/>
          <w:lang w:val="ru-RU"/>
        </w:rPr>
        <w:t>4</w:t>
      </w:r>
      <w:r w:rsidR="004E3117" w:rsidRPr="00BC4D1F">
        <w:rPr>
          <w:sz w:val="26"/>
          <w:szCs w:val="26"/>
          <w:lang w:val="ru-RU"/>
        </w:rPr>
        <w:t xml:space="preserve"> = </w:t>
      </w:r>
      <w:r>
        <w:rPr>
          <w:sz w:val="26"/>
          <w:szCs w:val="26"/>
          <w:lang w:val="ru-RU"/>
        </w:rPr>
        <w:t>5,8</w:t>
      </w:r>
    </w:p>
    <w:p w14:paraId="21D61C62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2E0B91A0" w14:textId="311D78AF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 w:rsidR="008D1418">
        <w:rPr>
          <w:sz w:val="26"/>
          <w:szCs w:val="26"/>
          <w:lang w:val="ru-RU"/>
        </w:rPr>
        <w:t>1,9</w:t>
      </w:r>
    </w:p>
    <w:p w14:paraId="0CDE7F8B" w14:textId="77777777" w:rsidR="004E3117" w:rsidRPr="00056366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4ECFB7DC" w14:textId="510EF696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Иб = </w:t>
      </w:r>
      <w:r w:rsidR="006D4B05">
        <w:rPr>
          <w:sz w:val="26"/>
          <w:szCs w:val="26"/>
          <w:lang w:val="ru-RU"/>
        </w:rPr>
        <w:t>1,13</w:t>
      </w:r>
    </w:p>
    <w:p w14:paraId="11CD4DE3" w14:textId="77777777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0C31C493" w14:textId="08B60A7B" w:rsidR="004E3117" w:rsidRPr="00BC4D1F" w:rsidRDefault="004E3117" w:rsidP="004E3117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Эп = </w:t>
      </w:r>
      <w:r w:rsidR="008D1418">
        <w:rPr>
          <w:sz w:val="26"/>
          <w:szCs w:val="26"/>
          <w:lang w:val="ru-RU"/>
        </w:rPr>
        <w:t>1,68</w:t>
      </w:r>
    </w:p>
    <w:p w14:paraId="6C4EFD56" w14:textId="77777777" w:rsidR="004E3117" w:rsidRDefault="004E3117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 xml:space="preserve">4) Подпрограмма </w:t>
      </w:r>
      <w:r w:rsidRPr="005F5A11">
        <w:rPr>
          <w:sz w:val="26"/>
          <w:szCs w:val="26"/>
          <w:lang w:val="ru-RU"/>
        </w:rPr>
        <w:t>«Сохранение и развитие дополнительного образования в сфере культуры и искусства в Аскизском районе»</w:t>
      </w:r>
    </w:p>
    <w:p w14:paraId="2D59C674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681F0D81" w14:textId="0531FA6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>
        <w:rPr>
          <w:sz w:val="26"/>
          <w:szCs w:val="26"/>
          <w:lang w:val="ru-RU"/>
        </w:rPr>
        <w:t>1</w:t>
      </w:r>
      <w:r w:rsidR="006D4B05">
        <w:rPr>
          <w:sz w:val="26"/>
          <w:szCs w:val="26"/>
          <w:lang w:val="ru-RU"/>
        </w:rPr>
        <w:t>,0</w:t>
      </w:r>
    </w:p>
    <w:p w14:paraId="0A560501" w14:textId="6D059D0E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2) О2 </w:t>
      </w:r>
      <w:r w:rsidR="00777DB8">
        <w:rPr>
          <w:sz w:val="26"/>
          <w:szCs w:val="26"/>
          <w:lang w:val="ru-RU"/>
        </w:rPr>
        <w:t>= 0</w:t>
      </w:r>
    </w:p>
    <w:p w14:paraId="210AA380" w14:textId="77777777" w:rsidR="004E3117" w:rsidRPr="00BC4D1F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302F1874" w14:textId="62AAEC45" w:rsidR="004E3117" w:rsidRPr="00BC4D1F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 w:rsidR="00777DB8">
        <w:rPr>
          <w:sz w:val="26"/>
          <w:szCs w:val="26"/>
          <w:lang w:val="ru-RU"/>
        </w:rPr>
        <w:t>0,5</w:t>
      </w:r>
    </w:p>
    <w:p w14:paraId="19C9E166" w14:textId="77777777" w:rsidR="004E3117" w:rsidRPr="00056366" w:rsidRDefault="004E3117" w:rsidP="004E3117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70D8D5ED" w14:textId="77777777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Иб = 0,97</w:t>
      </w:r>
    </w:p>
    <w:p w14:paraId="4993D710" w14:textId="77777777" w:rsidR="004E3117" w:rsidRPr="00056366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47AE654B" w14:textId="5223B31F" w:rsidR="004E3117" w:rsidRPr="00BC4D1F" w:rsidRDefault="004E3117" w:rsidP="004E3117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Эп = </w:t>
      </w:r>
      <w:r w:rsidR="00777DB8">
        <w:rPr>
          <w:sz w:val="26"/>
          <w:szCs w:val="26"/>
          <w:lang w:val="ru-RU"/>
        </w:rPr>
        <w:t>0,51</w:t>
      </w:r>
    </w:p>
    <w:p w14:paraId="5360F5A7" w14:textId="77777777" w:rsidR="004E3117" w:rsidRDefault="004E3117" w:rsidP="004E3117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Общая оценка эффективности реализации </w:t>
      </w:r>
      <w:r w:rsidRPr="00B3218C">
        <w:rPr>
          <w:sz w:val="26"/>
          <w:szCs w:val="26"/>
          <w:lang w:val="ru-RU"/>
        </w:rPr>
        <w:t>Муниципальн</w:t>
      </w:r>
      <w:r>
        <w:rPr>
          <w:sz w:val="26"/>
          <w:szCs w:val="26"/>
          <w:lang w:val="ru-RU"/>
        </w:rPr>
        <w:t>ой</w:t>
      </w:r>
      <w:r w:rsidRPr="00B3218C">
        <w:rPr>
          <w:sz w:val="26"/>
          <w:szCs w:val="26"/>
          <w:lang w:val="ru-RU"/>
        </w:rPr>
        <w:t xml:space="preserve"> программ</w:t>
      </w:r>
      <w:r>
        <w:rPr>
          <w:sz w:val="26"/>
          <w:szCs w:val="26"/>
          <w:lang w:val="ru-RU"/>
        </w:rPr>
        <w:t>ы</w:t>
      </w:r>
      <w:r w:rsidRPr="00B3218C">
        <w:rPr>
          <w:sz w:val="26"/>
          <w:szCs w:val="26"/>
          <w:lang w:val="ru-RU"/>
        </w:rPr>
        <w:t xml:space="preserve"> «Культура Аскизского района»</w:t>
      </w:r>
    </w:p>
    <w:p w14:paraId="48C4F440" w14:textId="77777777" w:rsidR="006D4B05" w:rsidRPr="00BC4D1F" w:rsidRDefault="006D4B05" w:rsidP="006D4B05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индикатора:</w:t>
      </w:r>
    </w:p>
    <w:p w14:paraId="46DB067A" w14:textId="77777777" w:rsidR="006D4B05" w:rsidRPr="00126F47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1) О1 = </w:t>
      </w:r>
      <w:r w:rsidRPr="00126F47">
        <w:rPr>
          <w:sz w:val="26"/>
          <w:szCs w:val="26"/>
          <w:lang w:val="ru-RU"/>
        </w:rPr>
        <w:t>1,0</w:t>
      </w:r>
      <w:r>
        <w:rPr>
          <w:sz w:val="26"/>
          <w:szCs w:val="26"/>
          <w:lang w:val="ru-RU"/>
        </w:rPr>
        <w:t>5</w:t>
      </w:r>
    </w:p>
    <w:p w14:paraId="5B945E3F" w14:textId="77777777" w:rsidR="006D4B05" w:rsidRPr="00BC4D1F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</w:t>
      </w:r>
      <w:r>
        <w:rPr>
          <w:sz w:val="26"/>
          <w:szCs w:val="26"/>
          <w:lang w:val="ru-RU"/>
        </w:rPr>
        <w:t xml:space="preserve"> </w:t>
      </w:r>
      <w:r w:rsidRPr="00BC4D1F">
        <w:rPr>
          <w:sz w:val="26"/>
          <w:szCs w:val="26"/>
          <w:lang w:val="ru-RU"/>
        </w:rPr>
        <w:t>1,</w:t>
      </w:r>
      <w:r>
        <w:rPr>
          <w:sz w:val="26"/>
          <w:szCs w:val="26"/>
          <w:lang w:val="ru-RU"/>
        </w:rPr>
        <w:t>12</w:t>
      </w:r>
    </w:p>
    <w:p w14:paraId="65F06E40" w14:textId="77777777" w:rsidR="006D4B05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3) О3 = </w:t>
      </w:r>
      <w:r>
        <w:rPr>
          <w:sz w:val="26"/>
          <w:szCs w:val="26"/>
          <w:lang w:val="ru-RU"/>
        </w:rPr>
        <w:t>3</w:t>
      </w:r>
    </w:p>
    <w:p w14:paraId="53C28582" w14:textId="77777777" w:rsidR="006D4B05" w:rsidRPr="00BC4D1F" w:rsidRDefault="006D4B05" w:rsidP="006D4B05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6888BA85" w14:textId="77777777" w:rsidR="006D4B05" w:rsidRPr="00BC4D1F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Уо = </w:t>
      </w:r>
      <w:r>
        <w:rPr>
          <w:sz w:val="26"/>
          <w:szCs w:val="26"/>
          <w:lang w:val="ru-RU"/>
        </w:rPr>
        <w:t>1,7</w:t>
      </w:r>
    </w:p>
    <w:p w14:paraId="6068688A" w14:textId="77777777" w:rsidR="006D4B05" w:rsidRPr="00056366" w:rsidRDefault="006D4B05" w:rsidP="006D4B05">
      <w:pPr>
        <w:tabs>
          <w:tab w:val="left" w:pos="709"/>
        </w:tabs>
        <w:rPr>
          <w:b/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07F6960" w14:textId="77777777" w:rsidR="006D4B05" w:rsidRPr="00056366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 xml:space="preserve">Иб = </w:t>
      </w:r>
      <w:r>
        <w:rPr>
          <w:sz w:val="26"/>
          <w:szCs w:val="26"/>
          <w:lang w:val="ru-RU"/>
        </w:rPr>
        <w:t>1,0</w:t>
      </w:r>
    </w:p>
    <w:p w14:paraId="52FA4949" w14:textId="77777777" w:rsidR="006D4B05" w:rsidRPr="00056366" w:rsidRDefault="006D4B05" w:rsidP="006D4B05">
      <w:pPr>
        <w:tabs>
          <w:tab w:val="left" w:pos="709"/>
        </w:tabs>
        <w:rPr>
          <w:sz w:val="26"/>
          <w:szCs w:val="26"/>
          <w:lang w:val="ru-RU"/>
        </w:rPr>
      </w:pPr>
      <w:r w:rsidRPr="00056366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056366">
        <w:rPr>
          <w:sz w:val="26"/>
          <w:szCs w:val="26"/>
          <w:lang w:val="ru-RU"/>
        </w:rPr>
        <w:t>:</w:t>
      </w:r>
    </w:p>
    <w:p w14:paraId="66DA654F" w14:textId="77777777" w:rsidR="006D4B05" w:rsidRPr="00BC4D1F" w:rsidRDefault="006D4B05" w:rsidP="006D4B05">
      <w:pPr>
        <w:tabs>
          <w:tab w:val="left" w:pos="709"/>
        </w:tabs>
        <w:spacing w:after="120"/>
        <w:rPr>
          <w:sz w:val="26"/>
          <w:szCs w:val="26"/>
          <w:lang w:val="ru-RU"/>
        </w:rPr>
      </w:pPr>
      <w:r w:rsidRPr="00056366">
        <w:rPr>
          <w:sz w:val="26"/>
          <w:szCs w:val="26"/>
          <w:lang w:val="ru-RU"/>
        </w:rPr>
        <w:t>Эп = 1,</w:t>
      </w:r>
      <w:r>
        <w:rPr>
          <w:sz w:val="26"/>
          <w:szCs w:val="26"/>
          <w:lang w:val="ru-RU"/>
        </w:rPr>
        <w:t>7</w:t>
      </w:r>
    </w:p>
    <w:p w14:paraId="5ECA56F6" w14:textId="4F87BDBE" w:rsidR="004E3117" w:rsidRPr="00886509" w:rsidRDefault="00886509" w:rsidP="004E3117">
      <w:pPr>
        <w:tabs>
          <w:tab w:val="left" w:pos="709"/>
        </w:tabs>
        <w:rPr>
          <w:sz w:val="26"/>
          <w:szCs w:val="26"/>
          <w:lang w:val="ru-RU"/>
        </w:rPr>
      </w:pPr>
      <w:r w:rsidRPr="00886509">
        <w:rPr>
          <w:rFonts w:eastAsiaTheme="minorEastAsia"/>
          <w:color w:val="000000" w:themeColor="text1"/>
          <w:sz w:val="26"/>
          <w:szCs w:val="26"/>
          <w:lang w:val="ru-RU"/>
        </w:rPr>
        <w:t>По результатам проведенной оценки значение эффективности реализации муниципальной программы</w:t>
      </w:r>
      <w:r>
        <w:rPr>
          <w:rFonts w:eastAsiaTheme="minorEastAsia"/>
          <w:color w:val="000000" w:themeColor="text1"/>
          <w:sz w:val="26"/>
          <w:szCs w:val="26"/>
          <w:lang w:val="ru-RU"/>
        </w:rPr>
        <w:t xml:space="preserve"> «Культура»</w:t>
      </w:r>
      <w:r w:rsidRPr="00886509">
        <w:rPr>
          <w:rFonts w:eastAsiaTheme="minorEastAsia"/>
          <w:color w:val="000000" w:themeColor="text1"/>
          <w:sz w:val="26"/>
          <w:szCs w:val="26"/>
          <w:lang w:val="ru-RU"/>
        </w:rPr>
        <w:t xml:space="preserve"> составило 1,</w:t>
      </w:r>
      <w:r>
        <w:rPr>
          <w:rFonts w:eastAsiaTheme="minorEastAsia"/>
          <w:color w:val="000000" w:themeColor="text1"/>
          <w:sz w:val="26"/>
          <w:szCs w:val="26"/>
          <w:lang w:val="ru-RU"/>
        </w:rPr>
        <w:t>7</w:t>
      </w:r>
      <w:r w:rsidRPr="00886509">
        <w:rPr>
          <w:rFonts w:eastAsiaTheme="minorEastAsia"/>
          <w:color w:val="000000" w:themeColor="text1"/>
          <w:sz w:val="26"/>
          <w:szCs w:val="26"/>
          <w:lang w:val="ru-RU"/>
        </w:rPr>
        <w:t>, что означает высокий уровень эффективности и необходимости дальнейшей реализации программы.</w:t>
      </w:r>
    </w:p>
    <w:p w14:paraId="13770266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</w:p>
    <w:p w14:paraId="57A3AD2A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</w:p>
    <w:p w14:paraId="44E6B110" w14:textId="77777777" w:rsidR="00886509" w:rsidRDefault="00886509" w:rsidP="004E3117">
      <w:pPr>
        <w:tabs>
          <w:tab w:val="left" w:pos="709"/>
        </w:tabs>
        <w:rPr>
          <w:sz w:val="26"/>
          <w:szCs w:val="26"/>
          <w:lang w:val="ru-RU"/>
        </w:rPr>
      </w:pPr>
    </w:p>
    <w:p w14:paraId="3D37013F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</w:t>
      </w:r>
    </w:p>
    <w:p w14:paraId="02379154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Управления культуры                                                                               К.В. Барашкова</w:t>
      </w:r>
    </w:p>
    <w:p w14:paraId="28CEE2EA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</w:p>
    <w:p w14:paraId="23E3E29C" w14:textId="77777777" w:rsidR="004E3117" w:rsidRDefault="004E3117" w:rsidP="004E3117">
      <w:pPr>
        <w:tabs>
          <w:tab w:val="left" w:pos="709"/>
        </w:tabs>
        <w:rPr>
          <w:sz w:val="26"/>
          <w:szCs w:val="26"/>
          <w:lang w:val="ru-RU"/>
        </w:rPr>
      </w:pPr>
    </w:p>
    <w:p w14:paraId="5F9F9AA5" w14:textId="77777777" w:rsidR="00FC5F39" w:rsidRPr="004E3117" w:rsidRDefault="00FC5F39">
      <w:pPr>
        <w:rPr>
          <w:lang w:val="ru-RU"/>
        </w:rPr>
      </w:pPr>
    </w:p>
    <w:sectPr w:rsidR="00FC5F39" w:rsidRPr="004E3117" w:rsidSect="00FD5A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A3A7" w14:textId="77777777" w:rsidR="00FD5ADF" w:rsidRDefault="00FD5ADF" w:rsidP="008E2523">
      <w:r>
        <w:separator/>
      </w:r>
    </w:p>
  </w:endnote>
  <w:endnote w:type="continuationSeparator" w:id="0">
    <w:p w14:paraId="65947101" w14:textId="77777777" w:rsidR="00FD5ADF" w:rsidRDefault="00FD5ADF" w:rsidP="008E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CF1B" w14:textId="77777777" w:rsidR="00FD5ADF" w:rsidRDefault="00FD5ADF" w:rsidP="008E2523">
      <w:r>
        <w:separator/>
      </w:r>
    </w:p>
  </w:footnote>
  <w:footnote w:type="continuationSeparator" w:id="0">
    <w:p w14:paraId="2865AD66" w14:textId="77777777" w:rsidR="00FD5ADF" w:rsidRDefault="00FD5ADF" w:rsidP="008E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12707">
    <w:abstractNumId w:val="0"/>
  </w:num>
  <w:num w:numId="2" w16cid:durableId="1946883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39"/>
    <w:rsid w:val="000007EF"/>
    <w:rsid w:val="0001305E"/>
    <w:rsid w:val="001768B4"/>
    <w:rsid w:val="001D1C2A"/>
    <w:rsid w:val="001E64A7"/>
    <w:rsid w:val="00232EC4"/>
    <w:rsid w:val="00296333"/>
    <w:rsid w:val="0029784F"/>
    <w:rsid w:val="002A4FFB"/>
    <w:rsid w:val="004653C6"/>
    <w:rsid w:val="004B558F"/>
    <w:rsid w:val="004E3117"/>
    <w:rsid w:val="005E3132"/>
    <w:rsid w:val="005F7418"/>
    <w:rsid w:val="006367B3"/>
    <w:rsid w:val="00636F43"/>
    <w:rsid w:val="0065753C"/>
    <w:rsid w:val="00677297"/>
    <w:rsid w:val="006D4B05"/>
    <w:rsid w:val="006D72A3"/>
    <w:rsid w:val="00725153"/>
    <w:rsid w:val="00745C3D"/>
    <w:rsid w:val="00777DB8"/>
    <w:rsid w:val="007D5CB1"/>
    <w:rsid w:val="007F3713"/>
    <w:rsid w:val="00826C12"/>
    <w:rsid w:val="008314C4"/>
    <w:rsid w:val="00886509"/>
    <w:rsid w:val="008B18F1"/>
    <w:rsid w:val="008D1418"/>
    <w:rsid w:val="008E2523"/>
    <w:rsid w:val="00962D87"/>
    <w:rsid w:val="00990DA4"/>
    <w:rsid w:val="009967A4"/>
    <w:rsid w:val="009B0887"/>
    <w:rsid w:val="00AD581B"/>
    <w:rsid w:val="00B0563E"/>
    <w:rsid w:val="00B21611"/>
    <w:rsid w:val="00B21AD7"/>
    <w:rsid w:val="00BA2F6C"/>
    <w:rsid w:val="00BC5630"/>
    <w:rsid w:val="00BD058B"/>
    <w:rsid w:val="00BD1B1D"/>
    <w:rsid w:val="00C0628E"/>
    <w:rsid w:val="00C82D57"/>
    <w:rsid w:val="00C97264"/>
    <w:rsid w:val="00CA1152"/>
    <w:rsid w:val="00CB4ADA"/>
    <w:rsid w:val="00D20748"/>
    <w:rsid w:val="00D8460A"/>
    <w:rsid w:val="00DB02D6"/>
    <w:rsid w:val="00DD7B0D"/>
    <w:rsid w:val="00E77D52"/>
    <w:rsid w:val="00F017DF"/>
    <w:rsid w:val="00F146C5"/>
    <w:rsid w:val="00F51108"/>
    <w:rsid w:val="00F55B5A"/>
    <w:rsid w:val="00F90C49"/>
    <w:rsid w:val="00F92056"/>
    <w:rsid w:val="00FC5F39"/>
    <w:rsid w:val="00FC67DB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A00B"/>
  <w15:chartTrackingRefBased/>
  <w15:docId w15:val="{225D5A73-5FA7-46A1-B2A8-E4E7991B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1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1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4E3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17"/>
    <w:rPr>
      <w:rFonts w:ascii="Tahoma" w:eastAsia="Times New Roman" w:hAnsi="Tahoma" w:cs="Tahoma"/>
      <w:kern w:val="0"/>
      <w:sz w:val="16"/>
      <w:szCs w:val="16"/>
      <w:lang w:val="en-US" w:eastAsia="ru-RU"/>
      <w14:ligatures w14:val="none"/>
    </w:rPr>
  </w:style>
  <w:style w:type="paragraph" w:customStyle="1" w:styleId="ConsPlusNormal">
    <w:name w:val="ConsPlusNormal"/>
    <w:uiPriority w:val="99"/>
    <w:rsid w:val="004E3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table" w:styleId="a6">
    <w:name w:val="Table Grid"/>
    <w:basedOn w:val="a1"/>
    <w:uiPriority w:val="59"/>
    <w:rsid w:val="004E31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4E311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E3117"/>
    <w:pPr>
      <w:widowControl w:val="0"/>
      <w:shd w:val="clear" w:color="auto" w:fill="FFFFFF"/>
      <w:spacing w:before="540" w:line="278" w:lineRule="exact"/>
      <w:ind w:hanging="2140"/>
      <w:jc w:val="center"/>
      <w:outlineLvl w:val="0"/>
    </w:pPr>
    <w:rPr>
      <w:rFonts w:eastAsiaTheme="minorHAnsi"/>
      <w:b/>
      <w:bCs/>
      <w:kern w:val="2"/>
      <w:sz w:val="22"/>
      <w:szCs w:val="22"/>
      <w:lang w:val="ru-RU" w:eastAsia="en-US"/>
      <w14:ligatures w14:val="standardContextual"/>
    </w:rPr>
  </w:style>
  <w:style w:type="paragraph" w:customStyle="1" w:styleId="csd270a203">
    <w:name w:val="csd270a203"/>
    <w:basedOn w:val="a"/>
    <w:rsid w:val="004E311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s23fb0664">
    <w:name w:val="cs23fb0664"/>
    <w:basedOn w:val="a0"/>
    <w:rsid w:val="004E3117"/>
  </w:style>
  <w:style w:type="paragraph" w:styleId="a7">
    <w:name w:val="header"/>
    <w:basedOn w:val="a"/>
    <w:link w:val="a8"/>
    <w:uiPriority w:val="99"/>
    <w:unhideWhenUsed/>
    <w:rsid w:val="008E25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523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  <w:style w:type="paragraph" w:styleId="a9">
    <w:name w:val="footer"/>
    <w:basedOn w:val="a"/>
    <w:link w:val="aa"/>
    <w:uiPriority w:val="99"/>
    <w:unhideWhenUsed/>
    <w:rsid w:val="008E25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523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Мамышев</dc:creator>
  <cp:keywords/>
  <dc:description/>
  <cp:lastModifiedBy>Артур Мамышев</cp:lastModifiedBy>
  <cp:revision>14</cp:revision>
  <dcterms:created xsi:type="dcterms:W3CDTF">2024-03-26T02:43:00Z</dcterms:created>
  <dcterms:modified xsi:type="dcterms:W3CDTF">2024-04-17T02:54:00Z</dcterms:modified>
</cp:coreProperties>
</file>