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W w:w="15000" w:type="dxa"/>
        <w:tblCellSpacing w:w="0" w:type="dxa"/>
        <w:tblCellMar>
          <w:left w:w="0" w:type="dxa"/>
          <w:right w:w="0" w:type="dxa"/>
        </w:tblCellMar>
        <w:tblLook w:val="04A0" w:firstRow="1" w:lastRow="0" w:firstColumn="1" w:lastColumn="0" w:noHBand="0" w:noVBand="1"/>
      </w:tblPr>
      <w:tblGrid>
        <w:gridCol w:w="4427"/>
        <w:gridCol w:w="1846"/>
        <w:gridCol w:w="1567"/>
        <w:gridCol w:w="2462"/>
        <w:gridCol w:w="4698"/>
      </w:tblGrid>
      <w:tr w:rsidR="00441CC3" w:rsidRPr="00441CC3" w14:paraId="6224C2B8" w14:textId="77777777" w:rsidTr="00441CC3">
        <w:trPr>
          <w:tblCellSpacing w:w="0" w:type="dxa"/>
        </w:trPr>
        <w:tc>
          <w:tcPr>
            <w:tcW w:w="3969" w:type="dxa"/>
            <w:gridSpan w:val="2"/>
            <w:tcMar>
              <w:top w:w="0" w:type="dxa"/>
              <w:left w:w="108" w:type="dxa"/>
              <w:bottom w:w="0" w:type="dxa"/>
              <w:right w:w="108" w:type="dxa"/>
            </w:tcMar>
            <w:hideMark/>
          </w:tcPr>
          <w:p w14:paraId="741D01CF"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РОССИЙСКАЯ ФЕДЕРАЦИЯ</w:t>
            </w:r>
          </w:p>
          <w:p w14:paraId="17DB46D5"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АДМИНИСТРАЦИЯ</w:t>
            </w:r>
          </w:p>
          <w:p w14:paraId="52390AC2"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АСКИЗСКОГО РАЙОНА</w:t>
            </w:r>
          </w:p>
          <w:p w14:paraId="715E82D9"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РЕСПУБЛИКИ ХАКАСИЯ</w:t>
            </w:r>
          </w:p>
        </w:tc>
        <w:tc>
          <w:tcPr>
            <w:tcW w:w="993" w:type="dxa"/>
            <w:tcMar>
              <w:top w:w="0" w:type="dxa"/>
              <w:left w:w="108" w:type="dxa"/>
              <w:bottom w:w="0" w:type="dxa"/>
              <w:right w:w="108" w:type="dxa"/>
            </w:tcMar>
            <w:hideMark/>
          </w:tcPr>
          <w:p w14:paraId="51CEBEE2"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tc>
        <w:tc>
          <w:tcPr>
            <w:tcW w:w="4536" w:type="dxa"/>
            <w:gridSpan w:val="2"/>
            <w:tcMar>
              <w:top w:w="0" w:type="dxa"/>
              <w:left w:w="108" w:type="dxa"/>
              <w:bottom w:w="0" w:type="dxa"/>
              <w:right w:w="108" w:type="dxa"/>
            </w:tcMar>
            <w:hideMark/>
          </w:tcPr>
          <w:p w14:paraId="037DCE47"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РОССИЯ ФЕДЕРАЦИЯЗЫ</w:t>
            </w:r>
          </w:p>
          <w:p w14:paraId="0C5F3C08"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ХАКАС РЕСПУБЛИКАЗЫНЫН</w:t>
            </w:r>
          </w:p>
          <w:p w14:paraId="3C8EC843"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АСХЫС АЙМА</w:t>
            </w:r>
            <w:r w:rsidRPr="00441CC3">
              <w:rPr>
                <w:rFonts w:ascii="Times New Roman" w:eastAsia="Times New Roman" w:hAnsi="Times New Roman" w:cs="Times New Roman"/>
                <w:b/>
                <w:bCs/>
                <w:sz w:val="17"/>
                <w:szCs w:val="17"/>
                <w:lang w:val="en-US" w:eastAsia="ru-RU"/>
              </w:rPr>
              <w:t>F</w:t>
            </w:r>
            <w:r w:rsidRPr="00441CC3">
              <w:rPr>
                <w:rFonts w:ascii="Times New Roman" w:eastAsia="Times New Roman" w:hAnsi="Times New Roman" w:cs="Times New Roman"/>
                <w:b/>
                <w:bCs/>
                <w:sz w:val="17"/>
                <w:szCs w:val="17"/>
                <w:lang w:eastAsia="ru-RU"/>
              </w:rPr>
              <w:t>ЫНЫН</w:t>
            </w:r>
          </w:p>
          <w:p w14:paraId="4CA58583"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УСТА</w:t>
            </w:r>
            <w:r w:rsidRPr="00441CC3">
              <w:rPr>
                <w:rFonts w:ascii="Times New Roman" w:eastAsia="Times New Roman" w:hAnsi="Times New Roman" w:cs="Times New Roman"/>
                <w:b/>
                <w:bCs/>
                <w:sz w:val="17"/>
                <w:szCs w:val="17"/>
                <w:lang w:val="en-US" w:eastAsia="ru-RU"/>
              </w:rPr>
              <w:t>F</w:t>
            </w:r>
            <w:r w:rsidRPr="00441CC3">
              <w:rPr>
                <w:rFonts w:ascii="Times New Roman" w:eastAsia="Times New Roman" w:hAnsi="Times New Roman" w:cs="Times New Roman"/>
                <w:b/>
                <w:bCs/>
                <w:sz w:val="17"/>
                <w:szCs w:val="17"/>
                <w:lang w:eastAsia="ru-RU"/>
              </w:rPr>
              <w:t>-ПАСТАА</w:t>
            </w:r>
          </w:p>
          <w:p w14:paraId="04FFBDE6"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tc>
      </w:tr>
      <w:tr w:rsidR="00441CC3" w:rsidRPr="00441CC3" w14:paraId="588B5107" w14:textId="77777777" w:rsidTr="00441CC3">
        <w:trPr>
          <w:tblCellSpacing w:w="0" w:type="dxa"/>
        </w:trPr>
        <w:tc>
          <w:tcPr>
            <w:tcW w:w="2802" w:type="dxa"/>
            <w:tcMar>
              <w:top w:w="0" w:type="dxa"/>
              <w:left w:w="108" w:type="dxa"/>
              <w:bottom w:w="0" w:type="dxa"/>
              <w:right w:w="108" w:type="dxa"/>
            </w:tcMar>
            <w:hideMark/>
          </w:tcPr>
          <w:p w14:paraId="374F0674"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p w14:paraId="6DB76269"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tc>
        <w:tc>
          <w:tcPr>
            <w:tcW w:w="3719" w:type="dxa"/>
            <w:gridSpan w:val="3"/>
            <w:tcMar>
              <w:top w:w="0" w:type="dxa"/>
              <w:left w:w="108" w:type="dxa"/>
              <w:bottom w:w="0" w:type="dxa"/>
              <w:right w:w="108" w:type="dxa"/>
            </w:tcMar>
            <w:hideMark/>
          </w:tcPr>
          <w:p w14:paraId="2F4740EB" w14:textId="77777777" w:rsidR="00441CC3" w:rsidRPr="00441CC3" w:rsidRDefault="00441CC3" w:rsidP="00441CC3">
            <w:pPr>
              <w:spacing w:after="0" w:line="240" w:lineRule="auto"/>
              <w:ind w:right="-142"/>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5B924B11"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ПОСТАНОВЛЕНИЕ</w:t>
            </w:r>
          </w:p>
        </w:tc>
        <w:tc>
          <w:tcPr>
            <w:tcW w:w="2977" w:type="dxa"/>
            <w:tcMar>
              <w:top w:w="0" w:type="dxa"/>
              <w:left w:w="108" w:type="dxa"/>
              <w:bottom w:w="0" w:type="dxa"/>
              <w:right w:w="108" w:type="dxa"/>
            </w:tcMar>
            <w:hideMark/>
          </w:tcPr>
          <w:p w14:paraId="1656A0E6"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p w14:paraId="1467433E"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tc>
      </w:tr>
      <w:tr w:rsidR="00441CC3" w:rsidRPr="00441CC3" w14:paraId="125A597C" w14:textId="77777777" w:rsidTr="00441CC3">
        <w:trPr>
          <w:tblCellSpacing w:w="0" w:type="dxa"/>
        </w:trPr>
        <w:tc>
          <w:tcPr>
            <w:tcW w:w="2802" w:type="dxa"/>
            <w:tcMar>
              <w:top w:w="0" w:type="dxa"/>
              <w:left w:w="108" w:type="dxa"/>
              <w:bottom w:w="0" w:type="dxa"/>
              <w:right w:w="108" w:type="dxa"/>
            </w:tcMar>
            <w:hideMark/>
          </w:tcPr>
          <w:p w14:paraId="73B05986" w14:textId="77777777" w:rsidR="00441CC3" w:rsidRPr="00441CC3" w:rsidRDefault="00441CC3" w:rsidP="00441CC3">
            <w:pPr>
              <w:spacing w:after="0" w:line="240" w:lineRule="auto"/>
              <w:ind w:left="567" w:right="-142"/>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p w14:paraId="4F675DAB" w14:textId="77777777" w:rsidR="00441CC3" w:rsidRPr="00441CC3" w:rsidRDefault="00441CC3" w:rsidP="00441CC3">
            <w:pPr>
              <w:spacing w:after="0" w:line="240" w:lineRule="auto"/>
              <w:ind w:right="-142"/>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от 25.03.2019          </w:t>
            </w:r>
          </w:p>
        </w:tc>
        <w:tc>
          <w:tcPr>
            <w:tcW w:w="3719" w:type="dxa"/>
            <w:gridSpan w:val="3"/>
            <w:tcMar>
              <w:top w:w="0" w:type="dxa"/>
              <w:left w:w="108" w:type="dxa"/>
              <w:bottom w:w="0" w:type="dxa"/>
              <w:right w:w="108" w:type="dxa"/>
            </w:tcMar>
            <w:hideMark/>
          </w:tcPr>
          <w:p w14:paraId="4B8149DA" w14:textId="77777777" w:rsidR="00441CC3" w:rsidRPr="00441CC3" w:rsidRDefault="00441CC3" w:rsidP="00441CC3">
            <w:pPr>
              <w:spacing w:after="0" w:line="240" w:lineRule="auto"/>
              <w:ind w:left="567" w:right="-142"/>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39FB1D24"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с. Аскиз</w:t>
            </w:r>
          </w:p>
        </w:tc>
        <w:tc>
          <w:tcPr>
            <w:tcW w:w="2977" w:type="dxa"/>
            <w:tcMar>
              <w:top w:w="0" w:type="dxa"/>
              <w:left w:w="108" w:type="dxa"/>
              <w:bottom w:w="0" w:type="dxa"/>
              <w:right w:w="108" w:type="dxa"/>
            </w:tcMar>
            <w:hideMark/>
          </w:tcPr>
          <w:p w14:paraId="7199CBF6" w14:textId="77777777" w:rsidR="00441CC3" w:rsidRPr="00441CC3" w:rsidRDefault="00441CC3" w:rsidP="00441CC3">
            <w:pPr>
              <w:spacing w:after="0" w:line="240" w:lineRule="auto"/>
              <w:ind w:left="567" w:right="-142"/>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p w14:paraId="34328D0F" w14:textId="77777777" w:rsidR="00441CC3" w:rsidRPr="00441CC3" w:rsidRDefault="00441CC3" w:rsidP="00441CC3">
            <w:pPr>
              <w:spacing w:after="0" w:line="240" w:lineRule="auto"/>
              <w:ind w:left="567" w:right="-142"/>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 148-п</w:t>
            </w:r>
          </w:p>
        </w:tc>
      </w:tr>
      <w:tr w:rsidR="00441CC3" w:rsidRPr="00441CC3" w14:paraId="39BB404D" w14:textId="77777777" w:rsidTr="00441CC3">
        <w:trPr>
          <w:tblCellSpacing w:w="0" w:type="dxa"/>
        </w:trPr>
        <w:tc>
          <w:tcPr>
            <w:tcW w:w="2805" w:type="dxa"/>
            <w:tcBorders>
              <w:top w:val="nil"/>
              <w:left w:val="nil"/>
              <w:bottom w:val="nil"/>
              <w:right w:val="nil"/>
            </w:tcBorders>
            <w:vAlign w:val="center"/>
            <w:hideMark/>
          </w:tcPr>
          <w:p w14:paraId="2F27A624"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1170" w:type="dxa"/>
            <w:tcBorders>
              <w:top w:val="nil"/>
              <w:left w:val="nil"/>
              <w:bottom w:val="nil"/>
              <w:right w:val="nil"/>
            </w:tcBorders>
            <w:vAlign w:val="center"/>
            <w:hideMark/>
          </w:tcPr>
          <w:p w14:paraId="1F1D807B" w14:textId="77777777" w:rsidR="00441CC3" w:rsidRPr="00441CC3" w:rsidRDefault="00441CC3" w:rsidP="00441CC3">
            <w:pPr>
              <w:spacing w:after="0" w:line="240" w:lineRule="auto"/>
              <w:rPr>
                <w:rFonts w:ascii="Times New Roman" w:eastAsia="Times New Roman" w:hAnsi="Times New Roman" w:cs="Times New Roman"/>
                <w:sz w:val="20"/>
                <w:szCs w:val="20"/>
                <w:lang w:eastAsia="ru-RU"/>
              </w:rPr>
            </w:pPr>
          </w:p>
        </w:tc>
        <w:tc>
          <w:tcPr>
            <w:tcW w:w="990" w:type="dxa"/>
            <w:tcBorders>
              <w:top w:val="nil"/>
              <w:left w:val="nil"/>
              <w:bottom w:val="nil"/>
              <w:right w:val="nil"/>
            </w:tcBorders>
            <w:vAlign w:val="center"/>
            <w:hideMark/>
          </w:tcPr>
          <w:p w14:paraId="49D6BA83" w14:textId="77777777" w:rsidR="00441CC3" w:rsidRPr="00441CC3" w:rsidRDefault="00441CC3" w:rsidP="00441CC3">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14:paraId="4DBE0689" w14:textId="77777777" w:rsidR="00441CC3" w:rsidRPr="00441CC3" w:rsidRDefault="00441CC3" w:rsidP="00441CC3">
            <w:pPr>
              <w:spacing w:after="0" w:line="240" w:lineRule="auto"/>
              <w:rPr>
                <w:rFonts w:ascii="Times New Roman" w:eastAsia="Times New Roman" w:hAnsi="Times New Roman" w:cs="Times New Roman"/>
                <w:sz w:val="20"/>
                <w:szCs w:val="20"/>
                <w:lang w:eastAsia="ru-RU"/>
              </w:rPr>
            </w:pPr>
          </w:p>
        </w:tc>
        <w:tc>
          <w:tcPr>
            <w:tcW w:w="2970" w:type="dxa"/>
            <w:tcBorders>
              <w:top w:val="nil"/>
              <w:left w:val="nil"/>
              <w:bottom w:val="nil"/>
              <w:right w:val="nil"/>
            </w:tcBorders>
            <w:vAlign w:val="center"/>
            <w:hideMark/>
          </w:tcPr>
          <w:p w14:paraId="0E0D9289" w14:textId="77777777" w:rsidR="00441CC3" w:rsidRPr="00441CC3" w:rsidRDefault="00441CC3" w:rsidP="00441CC3">
            <w:pPr>
              <w:spacing w:after="0" w:line="240" w:lineRule="auto"/>
              <w:rPr>
                <w:rFonts w:ascii="Times New Roman" w:eastAsia="Times New Roman" w:hAnsi="Times New Roman" w:cs="Times New Roman"/>
                <w:sz w:val="20"/>
                <w:szCs w:val="20"/>
                <w:lang w:eastAsia="ru-RU"/>
              </w:rPr>
            </w:pPr>
          </w:p>
        </w:tc>
      </w:tr>
    </w:tbl>
    <w:p w14:paraId="5F9E9C18" w14:textId="77777777" w:rsidR="00441CC3" w:rsidRPr="00441CC3" w:rsidRDefault="00441CC3" w:rsidP="00441CC3">
      <w:pPr>
        <w:shd w:val="clear" w:color="auto" w:fill="FFFFFF"/>
        <w:spacing w:after="0" w:line="240" w:lineRule="auto"/>
        <w:ind w:left="567" w:right="-142"/>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62D7218E" w14:textId="77777777" w:rsidR="00441CC3" w:rsidRPr="00441CC3" w:rsidRDefault="00441CC3" w:rsidP="00441CC3">
      <w:pPr>
        <w:shd w:val="clear" w:color="auto" w:fill="FFFFFF"/>
        <w:spacing w:after="0" w:line="240" w:lineRule="auto"/>
        <w:ind w:left="567" w:right="-142"/>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 ходе реализации Муниципальной</w:t>
      </w:r>
    </w:p>
    <w:p w14:paraId="722F2072" w14:textId="77777777" w:rsidR="00441CC3" w:rsidRPr="00441CC3" w:rsidRDefault="00441CC3" w:rsidP="00441CC3">
      <w:pPr>
        <w:shd w:val="clear" w:color="auto" w:fill="FFFFFF"/>
        <w:spacing w:after="0" w:line="240" w:lineRule="auto"/>
        <w:ind w:left="567" w:right="-142"/>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программы «Культура Аскизского</w:t>
      </w:r>
    </w:p>
    <w:p w14:paraId="14FCA9C8" w14:textId="77777777" w:rsidR="00441CC3" w:rsidRPr="00441CC3" w:rsidRDefault="00441CC3" w:rsidP="00441CC3">
      <w:pPr>
        <w:shd w:val="clear" w:color="auto" w:fill="FFFFFF"/>
        <w:spacing w:after="0" w:line="240" w:lineRule="auto"/>
        <w:ind w:left="567" w:right="-142"/>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района на 2017-2020» за 2018 год</w:t>
      </w:r>
    </w:p>
    <w:p w14:paraId="3C0A1494" w14:textId="77777777" w:rsidR="00441CC3" w:rsidRPr="00441CC3" w:rsidRDefault="00441CC3" w:rsidP="00441CC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69C45112" w14:textId="77777777" w:rsidR="00441CC3" w:rsidRPr="00441CC3" w:rsidRDefault="00441CC3" w:rsidP="00441CC3">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Рассмотрев отчет по реализации Муниципальной программы «Культура Аскизского района на 2017- 2020 годы» за 2018 год (далее -Программа), утвержденной постановлением Администрации Аскизского района Республики Хакасия от 27 декабря 2016 года № 1292-п, руководствуясь ст. ст. 35,40 Устава муниципального образования Аскизский район от 20.12.2005 г., </w:t>
      </w:r>
      <w:r w:rsidRPr="00441CC3">
        <w:rPr>
          <w:rFonts w:ascii="Verdana" w:eastAsia="Times New Roman" w:hAnsi="Verdana" w:cs="Times New Roman"/>
          <w:b/>
          <w:bCs/>
          <w:color w:val="052635"/>
          <w:sz w:val="17"/>
          <w:szCs w:val="17"/>
          <w:lang w:eastAsia="ru-RU"/>
        </w:rPr>
        <w:t>Администрации Аскизского района Республики Хакасия постановляет:</w:t>
      </w:r>
    </w:p>
    <w:p w14:paraId="2B67218B" w14:textId="77777777" w:rsidR="00441CC3" w:rsidRPr="00441CC3" w:rsidRDefault="00441CC3" w:rsidP="00441CC3">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Утвердить прилагаемый отчет по реализации Муниципальной Программы «Культура Аскизского района на 2017 – 2020гг.» за 2018 год.</w:t>
      </w:r>
    </w:p>
    <w:p w14:paraId="2E7E8A98" w14:textId="77777777" w:rsidR="00441CC3" w:rsidRPr="00441CC3" w:rsidRDefault="00441CC3" w:rsidP="00441CC3">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2. Начальнику Управления культуры администрации Аскизского района К.В. Барашковой продолжить работу по реализации данной Программы.</w:t>
      </w:r>
    </w:p>
    <w:p w14:paraId="4797AC6E" w14:textId="77777777" w:rsidR="00441CC3" w:rsidRPr="00441CC3" w:rsidRDefault="00441CC3" w:rsidP="00441CC3">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3. Разместить настоящее постановление на сайте Администрации Аскизского района Республики Хакасия в разделе «Муниципальные программы»</w:t>
      </w:r>
    </w:p>
    <w:p w14:paraId="20BECF2E" w14:textId="77777777" w:rsidR="00441CC3" w:rsidRPr="00441CC3" w:rsidRDefault="00441CC3" w:rsidP="00441CC3">
      <w:pPr>
        <w:shd w:val="clear" w:color="auto" w:fill="FFFFFF"/>
        <w:spacing w:after="0" w:line="240" w:lineRule="auto"/>
        <w:ind w:left="567" w:right="-142" w:firstLine="567"/>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531EDBAC" w14:textId="77777777" w:rsidR="00441CC3" w:rsidRPr="00441CC3" w:rsidRDefault="00441CC3" w:rsidP="00441CC3">
      <w:pPr>
        <w:shd w:val="clear" w:color="auto" w:fill="FFFFFF"/>
        <w:spacing w:after="0" w:line="240" w:lineRule="auto"/>
        <w:ind w:right="-14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61DE25A8" w14:textId="77777777" w:rsidR="00441CC3" w:rsidRPr="00441CC3" w:rsidRDefault="00441CC3" w:rsidP="00441CC3">
      <w:pPr>
        <w:shd w:val="clear" w:color="auto" w:fill="FFFFFF"/>
        <w:spacing w:after="0" w:line="240" w:lineRule="auto"/>
        <w:ind w:left="1418" w:right="-14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22578582" w14:textId="77777777" w:rsidR="00441CC3" w:rsidRPr="00441CC3" w:rsidRDefault="00441CC3" w:rsidP="00441CC3">
      <w:pPr>
        <w:shd w:val="clear" w:color="auto" w:fill="FFFFFF"/>
        <w:spacing w:after="0" w:line="240" w:lineRule="auto"/>
        <w:ind w:left="567" w:right="-14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Глава Администрации                                                                        А.В.Челтыгмашев</w:t>
      </w:r>
    </w:p>
    <w:p w14:paraId="12A9A026" w14:textId="77777777" w:rsidR="00441CC3" w:rsidRPr="00441CC3" w:rsidRDefault="00441CC3" w:rsidP="00441CC3">
      <w:pPr>
        <w:shd w:val="clear" w:color="auto" w:fill="FFFFFF"/>
        <w:spacing w:after="0" w:line="240" w:lineRule="auto"/>
        <w:ind w:left="567" w:right="-142"/>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10719611" w14:textId="77777777" w:rsidR="00441CC3" w:rsidRPr="00441CC3" w:rsidRDefault="00441CC3" w:rsidP="00441CC3">
      <w:pPr>
        <w:shd w:val="clear" w:color="auto" w:fill="FFFFFF"/>
        <w:spacing w:after="0" w:line="240" w:lineRule="auto"/>
        <w:ind w:left="567"/>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7096CFDB" w14:textId="77777777" w:rsidR="00441CC3" w:rsidRPr="00441CC3" w:rsidRDefault="00441CC3" w:rsidP="00441CC3">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64B101E9" w14:textId="77777777" w:rsidR="00441CC3" w:rsidRPr="00441CC3" w:rsidRDefault="00441CC3" w:rsidP="00441CC3">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75A3437F" w14:textId="77777777" w:rsidR="00441CC3" w:rsidRPr="00441CC3" w:rsidRDefault="00441CC3" w:rsidP="00441CC3">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3616902" w14:textId="77777777" w:rsidR="00441CC3" w:rsidRPr="00441CC3" w:rsidRDefault="00441CC3" w:rsidP="00441CC3">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B062D99" w14:textId="77777777" w:rsidR="00441CC3" w:rsidRPr="00441CC3" w:rsidRDefault="00441CC3" w:rsidP="00441CC3">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570FFF14" w14:textId="77777777" w:rsidR="00441CC3" w:rsidRPr="00441CC3" w:rsidRDefault="00441CC3" w:rsidP="00441CC3">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BB97A75" w14:textId="77777777" w:rsidR="00441CC3" w:rsidRPr="00441CC3" w:rsidRDefault="00441CC3" w:rsidP="00441CC3">
      <w:pPr>
        <w:shd w:val="clear" w:color="auto" w:fill="FFFFFF"/>
        <w:spacing w:after="200" w:line="240" w:lineRule="auto"/>
        <w:ind w:left="567" w:right="-142"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359BAC54" w14:textId="77777777" w:rsidR="00441CC3" w:rsidRPr="00441CC3" w:rsidRDefault="00441CC3" w:rsidP="00441CC3">
      <w:pPr>
        <w:shd w:val="clear" w:color="auto" w:fill="FFFFFF"/>
        <w:spacing w:after="0" w:line="240" w:lineRule="auto"/>
        <w:ind w:right="-284"/>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302ED37B" w14:textId="77777777" w:rsidR="00441CC3" w:rsidRPr="00441CC3" w:rsidRDefault="00441CC3" w:rsidP="00441CC3">
      <w:pPr>
        <w:shd w:val="clear" w:color="auto" w:fill="FFFFFF"/>
        <w:spacing w:after="0" w:line="240" w:lineRule="auto"/>
        <w:ind w:right="-284"/>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0F73DBAB" w14:textId="77777777" w:rsidR="00441CC3" w:rsidRPr="00441CC3" w:rsidRDefault="00441CC3" w:rsidP="00441CC3">
      <w:pPr>
        <w:shd w:val="clear" w:color="auto" w:fill="FFFFFF"/>
        <w:spacing w:after="0" w:line="240" w:lineRule="auto"/>
        <w:ind w:right="-284"/>
        <w:jc w:val="right"/>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6ABEFB9F" w14:textId="77777777" w:rsidR="00441CC3" w:rsidRPr="00441CC3" w:rsidRDefault="00441CC3" w:rsidP="00441CC3">
      <w:pPr>
        <w:shd w:val="clear" w:color="auto" w:fill="FFFFFF"/>
        <w:spacing w:after="0" w:line="240" w:lineRule="auto"/>
        <w:ind w:left="1134"/>
        <w:jc w:val="right"/>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Приложение к постановлению</w:t>
      </w:r>
    </w:p>
    <w:p w14:paraId="3BC7EE0F" w14:textId="77777777" w:rsidR="00441CC3" w:rsidRPr="00441CC3" w:rsidRDefault="00441CC3" w:rsidP="00441CC3">
      <w:pPr>
        <w:shd w:val="clear" w:color="auto" w:fill="FFFFFF"/>
        <w:spacing w:after="0" w:line="240" w:lineRule="auto"/>
        <w:ind w:left="1134"/>
        <w:jc w:val="right"/>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Администрации Аскизского района</w:t>
      </w:r>
    </w:p>
    <w:p w14:paraId="0004937D" w14:textId="77777777" w:rsidR="00441CC3" w:rsidRPr="00441CC3" w:rsidRDefault="00441CC3" w:rsidP="00441CC3">
      <w:pPr>
        <w:shd w:val="clear" w:color="auto" w:fill="FFFFFF"/>
        <w:spacing w:after="0" w:line="240" w:lineRule="auto"/>
        <w:ind w:left="1134"/>
        <w:jc w:val="right"/>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Республики Хакасия</w:t>
      </w:r>
    </w:p>
    <w:p w14:paraId="4A9AD450" w14:textId="77777777" w:rsidR="00441CC3" w:rsidRPr="00441CC3" w:rsidRDefault="00441CC3" w:rsidP="00441CC3">
      <w:pPr>
        <w:shd w:val="clear" w:color="auto" w:fill="FFFFFF"/>
        <w:spacing w:after="0" w:line="240" w:lineRule="auto"/>
        <w:ind w:left="1134"/>
        <w:jc w:val="right"/>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от 25.03.2019 № 148-п</w:t>
      </w:r>
    </w:p>
    <w:p w14:paraId="30CFD9DB" w14:textId="77777777" w:rsidR="00441CC3" w:rsidRPr="00441CC3" w:rsidRDefault="00441CC3" w:rsidP="00441CC3">
      <w:pPr>
        <w:shd w:val="clear" w:color="auto" w:fill="FFFFFF"/>
        <w:spacing w:after="0" w:line="240" w:lineRule="auto"/>
        <w:ind w:left="567" w:right="-284"/>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30E57143" w14:textId="77777777" w:rsidR="00441CC3" w:rsidRPr="00441CC3" w:rsidRDefault="00441CC3" w:rsidP="00441CC3">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Информация о ходе реализации Муниципальной программы «Культура Аскизского района на 2017-2020 гг.» за 2018 год.</w:t>
      </w:r>
    </w:p>
    <w:p w14:paraId="6D36F4D9" w14:textId="77777777" w:rsidR="00441CC3" w:rsidRPr="00441CC3" w:rsidRDefault="00441CC3" w:rsidP="00441CC3">
      <w:pPr>
        <w:shd w:val="clear" w:color="auto" w:fill="FFFFFF"/>
        <w:spacing w:after="0" w:line="240" w:lineRule="auto"/>
        <w:ind w:left="113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705C1D0B"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 1292 – п утверждена Муниципальная программа «Культура Аскизского района на 2017 – 2020 годы» (далее Программа). В Программу внесены изменения постановлениями Администрации Аскизского района Республики Хакасия: от 28.11.2017 № 1204-п, от 29.12.2017 № 1359 – п, от 27.07.2018 № 686-п, от 16.10.2018 № 927-п, от 03.12.2018 № 1049-п.</w:t>
      </w:r>
    </w:p>
    <w:p w14:paraId="18D324B6"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Основными задачами реализации Программы являются:</w:t>
      </w:r>
    </w:p>
    <w:p w14:paraId="77341B60"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lastRenderedPageBreak/>
        <w:t>- создание оптимальных условий для эффективной организации культурного досуга населения Аскизского района;</w:t>
      </w:r>
    </w:p>
    <w:p w14:paraId="250B3A19"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 сохранение и развитие системы художественного образования в сфере искусства и культуры;</w:t>
      </w:r>
    </w:p>
    <w:p w14:paraId="3AC08D40"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обеспечение условий для безопасности и сохранности музейных, библиотечных и архивных фондов;</w:t>
      </w:r>
    </w:p>
    <w:p w14:paraId="07F7A49F"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обеспечение условий для поддержки народных художественных, традиционных промыслов в Аскизском районе;</w:t>
      </w:r>
    </w:p>
    <w:p w14:paraId="42732F78"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повышение статуса книги и привлечение к чтению и пользованию библиотеками жителей Аскизского района;</w:t>
      </w:r>
    </w:p>
    <w:p w14:paraId="57F0E1EA"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осуществление охраны объектов культурного наследия, расположенных на территории Аскизского района;</w:t>
      </w:r>
    </w:p>
    <w:p w14:paraId="4F17A73F" w14:textId="77777777" w:rsidR="00441CC3" w:rsidRPr="00441CC3" w:rsidRDefault="00441CC3" w:rsidP="00441CC3">
      <w:pPr>
        <w:shd w:val="clear" w:color="auto" w:fill="FFFFFF"/>
        <w:spacing w:before="100" w:beforeAutospacing="1" w:after="100" w:afterAutospacing="1" w:line="199" w:lineRule="atLeast"/>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обеспечение сохранности и популяризации историко-культурного наследия.</w:t>
      </w:r>
    </w:p>
    <w:p w14:paraId="5978028A" w14:textId="77777777" w:rsidR="00441CC3" w:rsidRPr="00441CC3" w:rsidRDefault="00441CC3" w:rsidP="00441CC3">
      <w:pPr>
        <w:shd w:val="clear" w:color="auto" w:fill="FFFFFF"/>
        <w:spacing w:after="0" w:line="240" w:lineRule="auto"/>
        <w:ind w:left="567" w:firstLine="709"/>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Решение указанных задач осуществлялось в рамках реализации входящих в Программу подпрограмм с установленными целями и финансированием: «Развитие культуры и искусства Аскизского района», «Сохранение и развитие художественного образования в сфере искусства и культуры в Аскизском районе»,«Поддержка и развитие чтения в Аскизском районе», «Безопасность и сохранность фондов муниципальных музеев, библиотек и архива в Аскизском районе», так же решение указанных задач осуществлялось в рамках реализации входящих в Программу подпрограмм с установленными целями без финансирования: «Популяризация историко-культурного наследия в Аскизском районе».</w:t>
      </w:r>
    </w:p>
    <w:p w14:paraId="6C063C20" w14:textId="77777777" w:rsidR="00441CC3" w:rsidRPr="00441CC3" w:rsidRDefault="00441CC3" w:rsidP="00441CC3">
      <w:pPr>
        <w:shd w:val="clear" w:color="auto" w:fill="FFFFFF"/>
        <w:spacing w:after="0" w:line="240" w:lineRule="auto"/>
        <w:ind w:left="426" w:firstLine="14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463D8937" w14:textId="77777777" w:rsidR="00441CC3" w:rsidRPr="00441CC3" w:rsidRDefault="00441CC3" w:rsidP="00441CC3">
      <w:pPr>
        <w:shd w:val="clear" w:color="auto" w:fill="FFFFFF"/>
        <w:spacing w:after="0" w:line="240" w:lineRule="auto"/>
        <w:ind w:left="426" w:firstLine="14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41C5EAE8" w14:textId="77777777" w:rsidR="00441CC3" w:rsidRPr="00441CC3" w:rsidRDefault="00441CC3" w:rsidP="00441CC3">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Библиотеки Аскизского района</w:t>
      </w:r>
    </w:p>
    <w:p w14:paraId="60D19DA5" w14:textId="77777777" w:rsidR="00441CC3" w:rsidRPr="00441CC3" w:rsidRDefault="00441CC3" w:rsidP="00441CC3">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Динамика библиотечного обслуживания населения (в сравнении с предыдущим годом).</w:t>
      </w:r>
    </w:p>
    <w:tbl>
      <w:tblPr>
        <w:tblW w:w="9630" w:type="dxa"/>
        <w:tblCellMar>
          <w:left w:w="0" w:type="dxa"/>
          <w:right w:w="0" w:type="dxa"/>
        </w:tblCellMar>
        <w:tblLook w:val="04A0" w:firstRow="1" w:lastRow="0" w:firstColumn="1" w:lastColumn="0" w:noHBand="0" w:noVBand="1"/>
      </w:tblPr>
      <w:tblGrid>
        <w:gridCol w:w="563"/>
        <w:gridCol w:w="2551"/>
        <w:gridCol w:w="1275"/>
        <w:gridCol w:w="1519"/>
        <w:gridCol w:w="1314"/>
        <w:gridCol w:w="1416"/>
        <w:gridCol w:w="992"/>
      </w:tblGrid>
      <w:tr w:rsidR="00441CC3" w:rsidRPr="00441CC3" w14:paraId="6578200F" w14:textId="77777777" w:rsidTr="00441CC3">
        <w:tc>
          <w:tcPr>
            <w:tcW w:w="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99BB33"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п/п</w:t>
            </w:r>
          </w:p>
        </w:tc>
        <w:tc>
          <w:tcPr>
            <w:tcW w:w="25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8AF81D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показатели работы</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0143D85"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план 2017</w:t>
            </w:r>
          </w:p>
        </w:tc>
        <w:tc>
          <w:tcPr>
            <w:tcW w:w="1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388BDE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факт 2017</w:t>
            </w:r>
          </w:p>
        </w:tc>
        <w:tc>
          <w:tcPr>
            <w:tcW w:w="13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EA35A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план 2018</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7198DB4"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факт 2018</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A5E0F2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r>
      <w:tr w:rsidR="00441CC3" w:rsidRPr="00441CC3" w14:paraId="02207AF8"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72D7E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6CD2C8A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число читателей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6D68D74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19000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6A16CD2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19020</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07C82FD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19020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25E06EE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19021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E0B49F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+ 1</w:t>
            </w:r>
          </w:p>
        </w:tc>
      </w:tr>
      <w:tr w:rsidR="00441CC3" w:rsidRPr="00441CC3" w14:paraId="0BF16D4F"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1A3C75"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108E2F79"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число посещений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9BFECB4"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106400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12E894A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152077</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7F9A92C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152533</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7FE5953"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152199</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3B5AE6E"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-334</w:t>
            </w:r>
          </w:p>
        </w:tc>
      </w:tr>
      <w:tr w:rsidR="00441CC3" w:rsidRPr="00441CC3" w14:paraId="707C50A2"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7FB1DC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07B2505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фонд, экз.</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5EC09C14"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1E3084E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280393</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46668EDE"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783C06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272040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4478FC85"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- 8353</w:t>
            </w:r>
          </w:p>
        </w:tc>
      </w:tr>
      <w:tr w:rsidR="00441CC3" w:rsidRPr="00441CC3" w14:paraId="77924424"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2E3A4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4</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47EB77E"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книговыдача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C5246CC"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266000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0B72DAC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371109</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503FAF8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381140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363DA07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376951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7541C793"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- 4158</w:t>
            </w:r>
          </w:p>
        </w:tc>
      </w:tr>
      <w:tr w:rsidR="00441CC3" w:rsidRPr="00441CC3" w14:paraId="46D16950"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14D0F1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448C27E"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Число жителей в городе/ районе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65A2D25"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3C82C85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38138</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004BD08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78A88C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37272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18AD2E2E"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- 866</w:t>
            </w:r>
          </w:p>
        </w:tc>
      </w:tr>
      <w:tr w:rsidR="00441CC3" w:rsidRPr="00441CC3" w14:paraId="03B2636E"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AC1EA4B"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6</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2C461CFC"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охвата библиотечным обслуживанием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18D2ABF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651AFF7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49,9</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57C73393"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01262D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51,0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C66ED8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+ 1,1</w:t>
            </w:r>
          </w:p>
        </w:tc>
      </w:tr>
      <w:tr w:rsidR="00441CC3" w:rsidRPr="00441CC3" w14:paraId="6C80C135"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9D263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7</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0CFC8B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книгообеспеченность на 1 жителя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E552D3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7,5</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24B46B0D"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7,4</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387BA41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7,5</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A5211E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7,3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98633D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- 0,2</w:t>
            </w:r>
          </w:p>
        </w:tc>
      </w:tr>
      <w:tr w:rsidR="00441CC3" w:rsidRPr="00441CC3" w14:paraId="1B99C171"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2810E3C"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4C0BD09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количество поступлений (экз) на 1000 жителей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7C4D0A1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3287FB4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76,4</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25BFA93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44CA5A79"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67,0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21FDAB1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- 133,0</w:t>
            </w:r>
          </w:p>
        </w:tc>
      </w:tr>
      <w:tr w:rsidR="00441CC3" w:rsidRPr="00441CC3" w14:paraId="18089040"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49EB9FB"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9</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0851B94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обращаемость фондов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23DFCF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5F1E423B"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1,3</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26DFBB9C"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702D11E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C14E10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- 0,6</w:t>
            </w:r>
          </w:p>
        </w:tc>
      </w:tr>
      <w:tr w:rsidR="00441CC3" w:rsidRPr="00441CC3" w14:paraId="64870B6E" w14:textId="77777777" w:rsidTr="00441CC3">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929329"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10</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6124504D"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посещаемость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492993F5"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5B1DECC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8,0</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26107E4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61C965A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064D74D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w:t>
            </w:r>
          </w:p>
        </w:tc>
      </w:tr>
      <w:tr w:rsidR="00441CC3" w:rsidRPr="00441CC3" w14:paraId="7EA2A711" w14:textId="77777777" w:rsidTr="00441CC3">
        <w:trPr>
          <w:trHeight w:val="233"/>
        </w:trPr>
        <w:tc>
          <w:tcPr>
            <w:tcW w:w="5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CE59D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11</w:t>
            </w:r>
          </w:p>
        </w:tc>
        <w:tc>
          <w:tcPr>
            <w:tcW w:w="2552" w:type="dxa"/>
            <w:tcBorders>
              <w:top w:val="nil"/>
              <w:left w:val="nil"/>
              <w:bottom w:val="single" w:sz="8" w:space="0" w:color="000000"/>
              <w:right w:val="single" w:sz="8" w:space="0" w:color="000000"/>
            </w:tcBorders>
            <w:tcMar>
              <w:top w:w="0" w:type="dxa"/>
              <w:left w:w="108" w:type="dxa"/>
              <w:bottom w:w="0" w:type="dxa"/>
              <w:right w:w="108" w:type="dxa"/>
            </w:tcMar>
            <w:hideMark/>
          </w:tcPr>
          <w:p w14:paraId="2658A57B"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читаемость</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14:paraId="31D1318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20,0</w:t>
            </w:r>
          </w:p>
        </w:tc>
        <w:tc>
          <w:tcPr>
            <w:tcW w:w="1520" w:type="dxa"/>
            <w:tcBorders>
              <w:top w:val="nil"/>
              <w:left w:val="nil"/>
              <w:bottom w:val="single" w:sz="8" w:space="0" w:color="000000"/>
              <w:right w:val="single" w:sz="8" w:space="0" w:color="000000"/>
            </w:tcBorders>
            <w:tcMar>
              <w:top w:w="0" w:type="dxa"/>
              <w:left w:w="108" w:type="dxa"/>
              <w:bottom w:w="0" w:type="dxa"/>
              <w:right w:w="108" w:type="dxa"/>
            </w:tcMar>
            <w:hideMark/>
          </w:tcPr>
          <w:p w14:paraId="4165093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19,5</w:t>
            </w:r>
          </w:p>
        </w:tc>
        <w:tc>
          <w:tcPr>
            <w:tcW w:w="1315" w:type="dxa"/>
            <w:tcBorders>
              <w:top w:val="nil"/>
              <w:left w:val="nil"/>
              <w:bottom w:val="single" w:sz="8" w:space="0" w:color="000000"/>
              <w:right w:val="single" w:sz="8" w:space="0" w:color="000000"/>
            </w:tcBorders>
            <w:tcMar>
              <w:top w:w="0" w:type="dxa"/>
              <w:left w:w="108" w:type="dxa"/>
              <w:bottom w:w="0" w:type="dxa"/>
              <w:right w:w="108" w:type="dxa"/>
            </w:tcMar>
            <w:hideMark/>
          </w:tcPr>
          <w:p w14:paraId="5C1E62C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20,0</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14:paraId="14C0858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19,8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14:paraId="38CF2A9D"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- 0,2</w:t>
            </w:r>
          </w:p>
        </w:tc>
      </w:tr>
    </w:tbl>
    <w:p w14:paraId="40F035CE" w14:textId="77777777" w:rsidR="00441CC3" w:rsidRPr="00441CC3" w:rsidRDefault="00441CC3" w:rsidP="00441CC3">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5A4CF8C6" w14:textId="77777777" w:rsidR="00441CC3" w:rsidRPr="00441CC3" w:rsidRDefault="00441CC3" w:rsidP="00441CC3">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Муниципальное задание по книговыдаче за 2018 год не выполнено по следующим причинам:</w:t>
      </w:r>
    </w:p>
    <w:p w14:paraId="55F0B512" w14:textId="77777777" w:rsidR="00441CC3" w:rsidRPr="00441CC3" w:rsidRDefault="00441CC3" w:rsidP="00441CC3">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1. Книжный фонд ветхий на 80%;</w:t>
      </w:r>
    </w:p>
    <w:p w14:paraId="0E5F5805" w14:textId="77777777" w:rsidR="00441CC3" w:rsidRPr="00441CC3" w:rsidRDefault="00441CC3" w:rsidP="00441CC3">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2. Обновляемость книжного фонда на 2018 год составил 0,9 при норме 3,8;</w:t>
      </w:r>
    </w:p>
    <w:p w14:paraId="7AC0818B" w14:textId="77777777" w:rsidR="00441CC3" w:rsidRPr="00441CC3" w:rsidRDefault="00441CC3" w:rsidP="00441CC3">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3. Усть-Чульская сельская библиотека не выполнила плановые показатели по книговыдаче на 1016 экз., т.к в течение 2-х месяцев (июль, август) проводился ремонт отопительной системы;</w:t>
      </w:r>
    </w:p>
    <w:p w14:paraId="4636A782" w14:textId="77777777" w:rsidR="00441CC3" w:rsidRPr="00441CC3" w:rsidRDefault="00441CC3" w:rsidP="00441CC3">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4. Оттинская сельская библиотека не выполнила плановые показатели по книговыдаче на 572 экз. – проводилась замена полов (август);</w:t>
      </w:r>
    </w:p>
    <w:p w14:paraId="39C5035D" w14:textId="77777777" w:rsidR="00441CC3" w:rsidRPr="00441CC3" w:rsidRDefault="00441CC3" w:rsidP="00441CC3">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5. Н-Тейская сельская библиотека – из-за переезда в новое помещение книжный фонд был свернут в течение 2 месяцев, невыполнение составило 1315 экз.;</w:t>
      </w:r>
    </w:p>
    <w:p w14:paraId="561ED828" w14:textId="77777777" w:rsidR="00441CC3" w:rsidRPr="00441CC3" w:rsidRDefault="00441CC3" w:rsidP="00441CC3">
      <w:pPr>
        <w:shd w:val="clear" w:color="auto" w:fill="FFFFFF"/>
        <w:spacing w:after="0" w:line="240" w:lineRule="auto"/>
        <w:ind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6. Балыксинская сельская библиотека не выполнила плановые показатели по книговыдаче на 3905 экз., т.к в течение 4 месяцев библиотекарь находилась на больничном.</w:t>
      </w:r>
    </w:p>
    <w:p w14:paraId="78575A68" w14:textId="77777777" w:rsidR="00441CC3" w:rsidRPr="00441CC3" w:rsidRDefault="00441CC3" w:rsidP="00441CC3">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4A344CDB" w14:textId="77777777" w:rsidR="00441CC3" w:rsidRPr="00441CC3" w:rsidRDefault="00441CC3" w:rsidP="00441CC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lastRenderedPageBreak/>
        <w:t>Основные мероприятия в 2018 году.</w:t>
      </w:r>
    </w:p>
    <w:p w14:paraId="537537D0"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В 2018 году в муниципальных библиотеках района велась работа, посвященная знаменательным, памятным датам и событиям</w:t>
      </w:r>
      <w:r w:rsidRPr="00441CC3">
        <w:rPr>
          <w:rFonts w:ascii="Verdana" w:eastAsia="Times New Roman" w:hAnsi="Verdana" w:cs="Times New Roman"/>
          <w:b/>
          <w:bCs/>
          <w:color w:val="052635"/>
          <w:sz w:val="17"/>
          <w:szCs w:val="17"/>
          <w:lang w:eastAsia="ru-RU"/>
        </w:rPr>
        <w:t>. </w:t>
      </w:r>
      <w:r w:rsidRPr="00441CC3">
        <w:rPr>
          <w:rFonts w:ascii="Verdana" w:eastAsia="Times New Roman" w:hAnsi="Verdana" w:cs="Times New Roman"/>
          <w:color w:val="052635"/>
          <w:sz w:val="17"/>
          <w:szCs w:val="17"/>
          <w:lang w:eastAsia="ru-RU"/>
        </w:rPr>
        <w:t>Важнейшие из них:</w:t>
      </w:r>
    </w:p>
    <w:p w14:paraId="52EB00A0"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- 2018 год – год Александра Солженицина:</w:t>
      </w:r>
    </w:p>
    <w:p w14:paraId="1C83E0B4" w14:textId="77777777" w:rsidR="00441CC3" w:rsidRPr="00441CC3" w:rsidRDefault="00441CC3" w:rsidP="00441CC3">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выставка-портрет «Эмигрант поневоле»;</w:t>
      </w:r>
    </w:p>
    <w:p w14:paraId="0A50266C"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- 2018 год - год Единства России:</w:t>
      </w:r>
    </w:p>
    <w:p w14:paraId="3FDEA638" w14:textId="77777777" w:rsidR="00441CC3" w:rsidRPr="00441CC3" w:rsidRDefault="00441CC3" w:rsidP="00441CC3">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мероприятие в рамках Всероссийской молодежно-патриотической акции «Мы – граждане России», посвященной 25-летию Конституции Российской Федерации;</w:t>
      </w:r>
    </w:p>
    <w:p w14:paraId="5B9B99E5"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- 2018 год Добровольца:</w:t>
      </w:r>
    </w:p>
    <w:p w14:paraId="7B6BC113" w14:textId="77777777" w:rsidR="00441CC3" w:rsidRPr="00441CC3" w:rsidRDefault="00441CC3" w:rsidP="00441CC3">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Республиканский «Библиофестиваль-2018», волонтерская акция «Я библиотекарь!»;</w:t>
      </w:r>
    </w:p>
    <w:p w14:paraId="6FDB02C4"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- 2018 год Матери в Республике Хакасия:</w:t>
      </w:r>
    </w:p>
    <w:p w14:paraId="400605A0" w14:textId="77777777" w:rsidR="00441CC3" w:rsidRPr="00441CC3" w:rsidRDefault="00441CC3" w:rsidP="00441CC3">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вечер отдыха «Образ, бережно хранимый»</w:t>
      </w:r>
    </w:p>
    <w:p w14:paraId="42129EAC"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Всероссийская акция «Библионочь – 2018»:</w:t>
      </w:r>
    </w:p>
    <w:p w14:paraId="5F5DF444" w14:textId="77777777" w:rsidR="00441CC3" w:rsidRPr="00441CC3" w:rsidRDefault="00441CC3" w:rsidP="00441CC3">
      <w:pPr>
        <w:shd w:val="clear" w:color="auto" w:fill="FFFFFF"/>
        <w:spacing w:before="100" w:beforeAutospacing="1" w:after="100" w:afterAutospacing="1" w:line="240" w:lineRule="auto"/>
        <w:ind w:left="1425" w:hanging="360"/>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библиоквест «Магия книги».</w:t>
      </w:r>
    </w:p>
    <w:p w14:paraId="3270AEFE"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27F61B65" w14:textId="77777777" w:rsidR="00441CC3" w:rsidRPr="00441CC3" w:rsidRDefault="00441CC3" w:rsidP="00441CC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Культурно - досуговые учреждения Аскизского района</w:t>
      </w:r>
    </w:p>
    <w:p w14:paraId="2785B25B"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В 2018 году деятельность культурно досуговых учреждений района была направлена на обеспечение эффективной работы, их развитие, создание условий для культурно - творческой деятельности, эстетического, художественного, патриотического воспитания населения, сохранение и пропаганду культурно - исторического наследия.  Общее количество мероприятий по району составляет 2359, охват зрителей 215675, из них 494 на платной основе, охват 32544 чел. В сравнении с 2017 годом число мероприятий увеличилось на 145, охват зрителей на 14081 чел.; на платной основе число мероприятий снизилось на 68 единиц, зрителей на 6871 чел. Это объясняется рядом объективных причин: уменьшением численности населения; наличием маятниковой миграции населения в связи с отсутствием работы по месту жительства; здания учреждений культуры находятся в аварийном состоянии (МКУК «Балыксинский сельский Дом культуры «Радость»», филиал ОМКУК «Чит</w:t>
      </w:r>
      <w:r w:rsidRPr="00441CC3">
        <w:rPr>
          <w:rFonts w:ascii="Verdana" w:eastAsia="Times New Roman" w:hAnsi="Verdana" w:cs="Times New Roman"/>
          <w:color w:val="052635"/>
          <w:sz w:val="17"/>
          <w:szCs w:val="17"/>
          <w:lang w:val="en-US" w:eastAsia="ru-RU"/>
        </w:rPr>
        <w:t>i</w:t>
      </w:r>
      <w:r w:rsidRPr="00441CC3">
        <w:rPr>
          <w:rFonts w:ascii="Verdana" w:eastAsia="Times New Roman" w:hAnsi="Verdana" w:cs="Times New Roman"/>
          <w:color w:val="052635"/>
          <w:sz w:val="17"/>
          <w:szCs w:val="17"/>
          <w:lang w:eastAsia="ru-RU"/>
        </w:rPr>
        <w:t> Хыс» Усть-Базинский сельский клуб, филиал МКУК «Верх-Аскизский ДК» Казановский сельский клуб, Обособленное подразделение МКУК «Кызласский СКК» Лырсинский сельский клуб, аварийное состояние кровли в МБУК «Усть-Камыштинском сельском Доме культуры и досуга»); недостатком современного звука и другого технического оборудования; музыкальных инструментов, сценических костюмов; сокращением специалистов на муниципальном уровне, переводом клубных работников на неполный рабочий день, недостатком специалистов по различным жанрам; недостаточной информационной открытостью учреждений; изменением досуговых предпочтений населения, появлением альтернативы в проведении досуга.</w:t>
      </w:r>
    </w:p>
    <w:p w14:paraId="4F181D88"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tbl>
      <w:tblPr>
        <w:tblW w:w="9345" w:type="dxa"/>
        <w:jc w:val="center"/>
        <w:tblCellMar>
          <w:left w:w="0" w:type="dxa"/>
          <w:right w:w="0" w:type="dxa"/>
        </w:tblCellMar>
        <w:tblLook w:val="04A0" w:firstRow="1" w:lastRow="0" w:firstColumn="1" w:lastColumn="0" w:noHBand="0" w:noVBand="1"/>
      </w:tblPr>
      <w:tblGrid>
        <w:gridCol w:w="1422"/>
        <w:gridCol w:w="991"/>
        <w:gridCol w:w="1133"/>
        <w:gridCol w:w="1134"/>
        <w:gridCol w:w="991"/>
        <w:gridCol w:w="1275"/>
        <w:gridCol w:w="1134"/>
        <w:gridCol w:w="1265"/>
      </w:tblGrid>
      <w:tr w:rsidR="00441CC3" w:rsidRPr="00441CC3" w14:paraId="11943DEB" w14:textId="77777777" w:rsidTr="00441CC3">
        <w:trPr>
          <w:jc w:val="center"/>
        </w:trPr>
        <w:tc>
          <w:tcPr>
            <w:tcW w:w="2415" w:type="dxa"/>
            <w:gridSpan w:val="2"/>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14:paraId="6B31C764" w14:textId="77777777" w:rsidR="00441CC3" w:rsidRPr="00441CC3" w:rsidRDefault="00441CC3" w:rsidP="00441CC3">
            <w:pPr>
              <w:spacing w:after="0" w:line="240" w:lineRule="auto"/>
              <w:ind w:left="426" w:firstLine="141"/>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Всего мероприятий</w:t>
            </w:r>
          </w:p>
        </w:tc>
        <w:tc>
          <w:tcPr>
            <w:tcW w:w="226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BB3120"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Количество</w:t>
            </w:r>
          </w:p>
          <w:p w14:paraId="7B5884BE"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присутствующих</w:t>
            </w:r>
          </w:p>
        </w:tc>
        <w:tc>
          <w:tcPr>
            <w:tcW w:w="2268"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0DE9716D"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Из них детских</w:t>
            </w:r>
          </w:p>
          <w:p w14:paraId="4FB11493"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мероприятий</w:t>
            </w:r>
          </w:p>
        </w:tc>
        <w:tc>
          <w:tcPr>
            <w:tcW w:w="2400"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576F2B29"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Количество</w:t>
            </w:r>
          </w:p>
          <w:p w14:paraId="5ED7A2FA"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присутствующих</w:t>
            </w:r>
          </w:p>
        </w:tc>
      </w:tr>
      <w:tr w:rsidR="00441CC3" w:rsidRPr="00441CC3" w14:paraId="27A047B0" w14:textId="77777777" w:rsidTr="00441CC3">
        <w:trPr>
          <w:jc w:val="center"/>
        </w:trPr>
        <w:tc>
          <w:tcPr>
            <w:tcW w:w="1423"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14:paraId="7F1825D3" w14:textId="77777777" w:rsidR="00441CC3" w:rsidRPr="00441CC3" w:rsidRDefault="00441CC3" w:rsidP="00441CC3">
            <w:pPr>
              <w:spacing w:before="100" w:beforeAutospacing="1" w:after="100" w:afterAutospacing="1" w:line="240" w:lineRule="auto"/>
              <w:ind w:left="426" w:firstLine="141"/>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992" w:type="dxa"/>
            <w:tcBorders>
              <w:top w:val="nil"/>
              <w:left w:val="nil"/>
              <w:bottom w:val="single" w:sz="8" w:space="0" w:color="auto"/>
              <w:right w:val="single" w:sz="8" w:space="0" w:color="000000"/>
            </w:tcBorders>
            <w:tcMar>
              <w:top w:w="0" w:type="dxa"/>
              <w:left w:w="108" w:type="dxa"/>
              <w:bottom w:w="0" w:type="dxa"/>
              <w:right w:w="108" w:type="dxa"/>
            </w:tcMar>
            <w:hideMark/>
          </w:tcPr>
          <w:p w14:paraId="5C701E77" w14:textId="77777777" w:rsidR="00441CC3" w:rsidRPr="00441CC3" w:rsidRDefault="00441CC3" w:rsidP="00441CC3">
            <w:pPr>
              <w:spacing w:before="100" w:beforeAutospacing="1" w:after="100" w:afterAutospacing="1" w:line="240" w:lineRule="auto"/>
              <w:ind w:left="426" w:hanging="250"/>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544D9D29"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4093173E" w14:textId="77777777" w:rsidR="00441CC3" w:rsidRPr="00441CC3" w:rsidRDefault="00441CC3" w:rsidP="00441CC3">
            <w:pPr>
              <w:spacing w:before="100" w:beforeAutospacing="1" w:after="100" w:afterAutospacing="1" w:line="240" w:lineRule="auto"/>
              <w:ind w:left="317"/>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val="en-US" w:eastAsia="ru-RU"/>
              </w:rPr>
              <w:t>201</w:t>
            </w:r>
            <w:r w:rsidRPr="00441CC3">
              <w:rPr>
                <w:rFonts w:ascii="Times New Roman" w:eastAsia="Times New Roman" w:hAnsi="Times New Roman" w:cs="Times New Roman"/>
                <w:sz w:val="17"/>
                <w:szCs w:val="17"/>
                <w:lang w:eastAsia="ru-RU"/>
              </w:rPr>
              <w:t>8</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14:paraId="65EF8E32" w14:textId="77777777" w:rsidR="00441CC3" w:rsidRPr="00441CC3" w:rsidRDefault="00441CC3" w:rsidP="00441CC3">
            <w:pPr>
              <w:spacing w:before="100" w:beforeAutospacing="1" w:after="100" w:afterAutospacing="1" w:line="240" w:lineRule="auto"/>
              <w:ind w:left="-108" w:firstLine="141"/>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1276" w:type="dxa"/>
            <w:tcBorders>
              <w:top w:val="nil"/>
              <w:left w:val="nil"/>
              <w:bottom w:val="single" w:sz="8" w:space="0" w:color="000000"/>
              <w:right w:val="single" w:sz="8" w:space="0" w:color="auto"/>
            </w:tcBorders>
            <w:tcMar>
              <w:top w:w="0" w:type="dxa"/>
              <w:left w:w="108" w:type="dxa"/>
              <w:bottom w:w="0" w:type="dxa"/>
              <w:right w:w="108" w:type="dxa"/>
            </w:tcMar>
            <w:hideMark/>
          </w:tcPr>
          <w:p w14:paraId="322F0ADA" w14:textId="77777777" w:rsidR="00441CC3" w:rsidRPr="00441CC3" w:rsidRDefault="00441CC3" w:rsidP="00441CC3">
            <w:pPr>
              <w:spacing w:before="100" w:beforeAutospacing="1" w:after="100" w:afterAutospacing="1" w:line="240" w:lineRule="auto"/>
              <w:ind w:left="176" w:firstLine="141"/>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val="en-US" w:eastAsia="ru-RU"/>
              </w:rPr>
              <w:t>201</w:t>
            </w:r>
            <w:r w:rsidRPr="00441CC3">
              <w:rPr>
                <w:rFonts w:ascii="Times New Roman" w:eastAsia="Times New Roman" w:hAnsi="Times New Roman" w:cs="Times New Roman"/>
                <w:sz w:val="17"/>
                <w:szCs w:val="17"/>
                <w:lang w:eastAsia="ru-RU"/>
              </w:rPr>
              <w:t>8</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51C01C3E" w14:textId="77777777" w:rsidR="00441CC3" w:rsidRPr="00441CC3" w:rsidRDefault="00441CC3" w:rsidP="00441CC3">
            <w:pPr>
              <w:spacing w:before="100" w:beforeAutospacing="1" w:after="100" w:afterAutospacing="1" w:line="240" w:lineRule="auto"/>
              <w:ind w:left="426" w:hanging="250"/>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1266" w:type="dxa"/>
            <w:tcBorders>
              <w:top w:val="nil"/>
              <w:left w:val="nil"/>
              <w:bottom w:val="single" w:sz="8" w:space="0" w:color="000000"/>
              <w:right w:val="single" w:sz="8" w:space="0" w:color="auto"/>
            </w:tcBorders>
            <w:tcMar>
              <w:top w:w="0" w:type="dxa"/>
              <w:left w:w="108" w:type="dxa"/>
              <w:bottom w:w="0" w:type="dxa"/>
              <w:right w:w="108" w:type="dxa"/>
            </w:tcMar>
            <w:hideMark/>
          </w:tcPr>
          <w:p w14:paraId="52086890" w14:textId="77777777" w:rsidR="00441CC3" w:rsidRPr="00441CC3" w:rsidRDefault="00441CC3" w:rsidP="00441CC3">
            <w:pPr>
              <w:spacing w:before="100" w:beforeAutospacing="1" w:after="100" w:afterAutospacing="1" w:line="240" w:lineRule="auto"/>
              <w:ind w:left="134"/>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val="en-US" w:eastAsia="ru-RU"/>
              </w:rPr>
              <w:t>201</w:t>
            </w:r>
            <w:r w:rsidRPr="00441CC3">
              <w:rPr>
                <w:rFonts w:ascii="Times New Roman" w:eastAsia="Times New Roman" w:hAnsi="Times New Roman" w:cs="Times New Roman"/>
                <w:sz w:val="17"/>
                <w:szCs w:val="17"/>
                <w:lang w:eastAsia="ru-RU"/>
              </w:rPr>
              <w:t>8</w:t>
            </w:r>
          </w:p>
        </w:tc>
      </w:tr>
      <w:tr w:rsidR="00441CC3" w:rsidRPr="00441CC3" w14:paraId="0E5B94C9" w14:textId="77777777" w:rsidTr="00441CC3">
        <w:trPr>
          <w:jc w:val="center"/>
        </w:trPr>
        <w:tc>
          <w:tcPr>
            <w:tcW w:w="1423" w:type="dxa"/>
            <w:tcBorders>
              <w:top w:val="nil"/>
              <w:left w:val="single" w:sz="8" w:space="0" w:color="000000"/>
              <w:bottom w:val="single" w:sz="8" w:space="0" w:color="auto"/>
              <w:right w:val="single" w:sz="8" w:space="0" w:color="auto"/>
            </w:tcBorders>
            <w:tcMar>
              <w:top w:w="0" w:type="dxa"/>
              <w:left w:w="108" w:type="dxa"/>
              <w:bottom w:w="0" w:type="dxa"/>
              <w:right w:w="108" w:type="dxa"/>
            </w:tcMar>
            <w:hideMark/>
          </w:tcPr>
          <w:p w14:paraId="4AEAE994" w14:textId="77777777" w:rsidR="00441CC3" w:rsidRPr="00441CC3" w:rsidRDefault="00441CC3" w:rsidP="00441CC3">
            <w:pPr>
              <w:spacing w:before="100" w:beforeAutospacing="1" w:after="100" w:afterAutospacing="1" w:line="240" w:lineRule="auto"/>
              <w:ind w:left="426" w:firstLine="141"/>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2214</w:t>
            </w:r>
          </w:p>
        </w:tc>
        <w:tc>
          <w:tcPr>
            <w:tcW w:w="992" w:type="dxa"/>
            <w:tcBorders>
              <w:top w:val="nil"/>
              <w:left w:val="nil"/>
              <w:bottom w:val="single" w:sz="8" w:space="0" w:color="auto"/>
              <w:right w:val="single" w:sz="8" w:space="0" w:color="000000"/>
            </w:tcBorders>
            <w:tcMar>
              <w:top w:w="0" w:type="dxa"/>
              <w:left w:w="108" w:type="dxa"/>
              <w:bottom w:w="0" w:type="dxa"/>
              <w:right w:w="108" w:type="dxa"/>
            </w:tcMar>
            <w:hideMark/>
          </w:tcPr>
          <w:p w14:paraId="310FA6E9" w14:textId="77777777" w:rsidR="00441CC3" w:rsidRPr="00441CC3" w:rsidRDefault="00441CC3" w:rsidP="00441CC3">
            <w:pPr>
              <w:spacing w:before="100" w:beforeAutospacing="1" w:after="100" w:afterAutospacing="1" w:line="240" w:lineRule="auto"/>
              <w:ind w:left="176"/>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2359</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408311C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201594</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14:paraId="7F4F11E1" w14:textId="77777777" w:rsidR="00441CC3" w:rsidRPr="00441CC3" w:rsidRDefault="00441CC3" w:rsidP="00441CC3">
            <w:pPr>
              <w:spacing w:before="100" w:beforeAutospacing="1" w:after="100" w:afterAutospacing="1" w:line="240" w:lineRule="auto"/>
              <w:ind w:left="175" w:firstLine="33"/>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215675</w:t>
            </w:r>
          </w:p>
        </w:tc>
        <w:tc>
          <w:tcPr>
            <w:tcW w:w="992" w:type="dxa"/>
            <w:tcBorders>
              <w:top w:val="nil"/>
              <w:left w:val="nil"/>
              <w:bottom w:val="single" w:sz="8" w:space="0" w:color="000000"/>
              <w:right w:val="single" w:sz="8" w:space="0" w:color="auto"/>
            </w:tcBorders>
            <w:tcMar>
              <w:top w:w="0" w:type="dxa"/>
              <w:left w:w="108" w:type="dxa"/>
              <w:bottom w:w="0" w:type="dxa"/>
              <w:right w:w="108" w:type="dxa"/>
            </w:tcMar>
            <w:hideMark/>
          </w:tcPr>
          <w:p w14:paraId="176DE338" w14:textId="77777777" w:rsidR="00441CC3" w:rsidRPr="00441CC3" w:rsidRDefault="00441CC3" w:rsidP="00441CC3">
            <w:pPr>
              <w:spacing w:before="100" w:beforeAutospacing="1" w:after="100" w:afterAutospacing="1" w:line="240" w:lineRule="auto"/>
              <w:ind w:left="-392" w:firstLine="283"/>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908</w:t>
            </w:r>
          </w:p>
        </w:tc>
        <w:tc>
          <w:tcPr>
            <w:tcW w:w="1276" w:type="dxa"/>
            <w:tcBorders>
              <w:top w:val="nil"/>
              <w:left w:val="nil"/>
              <w:bottom w:val="single" w:sz="8" w:space="0" w:color="000000"/>
              <w:right w:val="single" w:sz="8" w:space="0" w:color="auto"/>
            </w:tcBorders>
            <w:tcMar>
              <w:top w:w="0" w:type="dxa"/>
              <w:left w:w="108" w:type="dxa"/>
              <w:bottom w:w="0" w:type="dxa"/>
              <w:right w:w="108" w:type="dxa"/>
            </w:tcMar>
            <w:hideMark/>
          </w:tcPr>
          <w:p w14:paraId="6DB2A632" w14:textId="77777777" w:rsidR="00441CC3" w:rsidRPr="00441CC3" w:rsidRDefault="00441CC3" w:rsidP="00441CC3">
            <w:pPr>
              <w:spacing w:before="100" w:beforeAutospacing="1" w:after="100" w:afterAutospacing="1" w:line="240" w:lineRule="auto"/>
              <w:ind w:left="176"/>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977</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799EB79C" w14:textId="77777777" w:rsidR="00441CC3" w:rsidRPr="00441CC3" w:rsidRDefault="00441CC3" w:rsidP="00441CC3">
            <w:pPr>
              <w:spacing w:before="100" w:beforeAutospacing="1" w:after="100" w:afterAutospacing="1" w:line="240" w:lineRule="auto"/>
              <w:ind w:left="176"/>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45925</w:t>
            </w:r>
          </w:p>
        </w:tc>
        <w:tc>
          <w:tcPr>
            <w:tcW w:w="1266" w:type="dxa"/>
            <w:tcBorders>
              <w:top w:val="nil"/>
              <w:left w:val="nil"/>
              <w:bottom w:val="single" w:sz="8" w:space="0" w:color="000000"/>
              <w:right w:val="single" w:sz="8" w:space="0" w:color="auto"/>
            </w:tcBorders>
            <w:tcMar>
              <w:top w:w="0" w:type="dxa"/>
              <w:left w:w="108" w:type="dxa"/>
              <w:bottom w:w="0" w:type="dxa"/>
              <w:right w:w="108" w:type="dxa"/>
            </w:tcMar>
            <w:hideMark/>
          </w:tcPr>
          <w:p w14:paraId="58F6C7CB" w14:textId="77777777" w:rsidR="00441CC3" w:rsidRPr="00441CC3" w:rsidRDefault="00441CC3" w:rsidP="00441CC3">
            <w:pPr>
              <w:spacing w:before="100" w:beforeAutospacing="1" w:after="100" w:afterAutospacing="1" w:line="240" w:lineRule="auto"/>
              <w:ind w:left="134"/>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49172</w:t>
            </w:r>
          </w:p>
        </w:tc>
      </w:tr>
    </w:tbl>
    <w:p w14:paraId="6A6794EB"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22C8FA87" w14:textId="77777777" w:rsidR="00441CC3" w:rsidRPr="00441CC3" w:rsidRDefault="00441CC3" w:rsidP="00441CC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Мероприятия в рамках Года добровольца и волонтера:</w:t>
      </w:r>
    </w:p>
    <w:p w14:paraId="133FC9E3" w14:textId="77777777" w:rsidR="00441CC3" w:rsidRPr="00441CC3" w:rsidRDefault="00441CC3" w:rsidP="00441CC3">
      <w:pPr>
        <w:shd w:val="clear" w:color="auto" w:fill="FFFFFF"/>
        <w:spacing w:after="0"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В рамках в Года добровольца и волонтера КДУ Аскизского района всего проведено 36 мероприятий, которые посетило 1589 зрителей:</w:t>
      </w:r>
    </w:p>
    <w:p w14:paraId="1130CFD3" w14:textId="77777777" w:rsidR="00441CC3" w:rsidRPr="00441CC3" w:rsidRDefault="00441CC3" w:rsidP="00441CC3">
      <w:pPr>
        <w:shd w:val="clear" w:color="auto" w:fill="FFFFFF"/>
        <w:spacing w:after="0"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lastRenderedPageBreak/>
        <w:t>Акции:</w:t>
      </w:r>
    </w:p>
    <w:p w14:paraId="18A19AA3" w14:textId="77777777" w:rsidR="00441CC3" w:rsidRPr="00441CC3" w:rsidRDefault="00441CC3" w:rsidP="00441CC3">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«Чистое село»</w:t>
      </w:r>
    </w:p>
    <w:p w14:paraId="0AB60F8C" w14:textId="77777777" w:rsidR="00441CC3" w:rsidRPr="00441CC3" w:rsidRDefault="00441CC3" w:rsidP="00441CC3">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«Чистый берег»</w:t>
      </w:r>
    </w:p>
    <w:p w14:paraId="057F2769" w14:textId="77777777" w:rsidR="00441CC3" w:rsidRPr="00441CC3" w:rsidRDefault="00441CC3" w:rsidP="00441CC3">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«Село родное»</w:t>
      </w:r>
    </w:p>
    <w:p w14:paraId="7A17876F" w14:textId="77777777" w:rsidR="00441CC3" w:rsidRPr="00441CC3" w:rsidRDefault="00441CC3" w:rsidP="00441CC3">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«Помоги другу!»</w:t>
      </w:r>
    </w:p>
    <w:p w14:paraId="73B3B88A" w14:textId="77777777" w:rsidR="00441CC3" w:rsidRPr="00441CC3" w:rsidRDefault="00441CC3" w:rsidP="00441CC3">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«Кто же, если не я!»</w:t>
      </w:r>
    </w:p>
    <w:p w14:paraId="50BB72DA" w14:textId="77777777" w:rsidR="00441CC3" w:rsidRPr="00441CC3" w:rsidRDefault="00441CC3" w:rsidP="00441CC3">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«Хоровод дружбы!» и т.д.</w:t>
      </w:r>
    </w:p>
    <w:p w14:paraId="4232049D" w14:textId="77777777" w:rsidR="00441CC3" w:rsidRPr="00441CC3" w:rsidRDefault="00441CC3" w:rsidP="00441CC3">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квест «Чистые игры»</w:t>
      </w:r>
    </w:p>
    <w:p w14:paraId="13E7D8B3" w14:textId="77777777" w:rsidR="00441CC3" w:rsidRPr="00441CC3" w:rsidRDefault="00441CC3" w:rsidP="00441CC3">
      <w:pPr>
        <w:shd w:val="clear" w:color="auto" w:fill="FFFFFF"/>
        <w:spacing w:before="100" w:beforeAutospacing="1" w:after="100" w:afterAutospacing="1"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акция «Ветеран живет рядом» и др.</w:t>
      </w:r>
    </w:p>
    <w:p w14:paraId="40710074" w14:textId="77777777" w:rsidR="00441CC3" w:rsidRPr="00441CC3" w:rsidRDefault="00441CC3" w:rsidP="00441CC3">
      <w:pPr>
        <w:shd w:val="clear" w:color="auto" w:fill="FFFFFF"/>
        <w:spacing w:before="100" w:beforeAutospacing="1" w:after="100" w:afterAutospacing="1" w:line="240" w:lineRule="auto"/>
        <w:ind w:left="426" w:firstLine="708"/>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Фестивали и конкурсы:</w:t>
      </w:r>
    </w:p>
    <w:p w14:paraId="4A2B292C" w14:textId="77777777" w:rsidR="00441CC3" w:rsidRPr="00441CC3" w:rsidRDefault="00441CC3" w:rsidP="00441CC3">
      <w:pPr>
        <w:shd w:val="clear" w:color="auto" w:fill="FFFFFF"/>
        <w:spacing w:after="0"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За 2018 год проведено районных фестивалей и конкурсов – 7, на которых присутствовало 4950 зрителей.</w:t>
      </w:r>
    </w:p>
    <w:p w14:paraId="74D75E50" w14:textId="77777777" w:rsidR="00441CC3" w:rsidRPr="00441CC3" w:rsidRDefault="00441CC3" w:rsidP="00441CC3">
      <w:pPr>
        <w:shd w:val="clear" w:color="auto" w:fill="FFFFFF"/>
        <w:spacing w:after="0" w:line="240" w:lineRule="auto"/>
        <w:ind w:left="426" w:firstLine="708"/>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Творческие коллективы Аскизского района приняли участие в межрегиональных, районных и республиканских фестивалях и конкурсах:</w:t>
      </w:r>
    </w:p>
    <w:p w14:paraId="054A2165" w14:textId="77777777" w:rsidR="00441CC3" w:rsidRPr="00441CC3" w:rsidRDefault="00441CC3" w:rsidP="00441CC3">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второй районный фестиваль хакасской эстрадно-этнической песни «Асхыс Орда»;</w:t>
      </w:r>
    </w:p>
    <w:p w14:paraId="07EFDCC3" w14:textId="77777777" w:rsidR="00441CC3" w:rsidRPr="00441CC3" w:rsidRDefault="00441CC3" w:rsidP="00441CC3">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смотр творческих самодеятельных коллективов «Калейдоскоп талантов»</w:t>
      </w:r>
    </w:p>
    <w:p w14:paraId="17F4D9BE" w14:textId="77777777" w:rsidR="00441CC3" w:rsidRPr="00441CC3" w:rsidRDefault="00441CC3" w:rsidP="00441CC3">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«Ретро - концерт»</w:t>
      </w:r>
    </w:p>
    <w:p w14:paraId="27520AA4" w14:textId="77777777" w:rsidR="00441CC3" w:rsidRPr="00441CC3" w:rsidRDefault="00441CC3" w:rsidP="00441CC3">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конкурс детских творческих коллективов «Весенние ручейки»</w:t>
      </w:r>
    </w:p>
    <w:p w14:paraId="116F0D66" w14:textId="77777777" w:rsidR="00441CC3" w:rsidRPr="00441CC3" w:rsidRDefault="00441CC3" w:rsidP="00441CC3">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конкурс детского хакасского эстрадного вокала «Кумус уннер»</w:t>
      </w:r>
    </w:p>
    <w:p w14:paraId="6C61B108" w14:textId="77777777" w:rsidR="00441CC3" w:rsidRPr="00441CC3" w:rsidRDefault="00441CC3" w:rsidP="00441CC3">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конкурс детского тахпаха «Айтыс»</w:t>
      </w:r>
    </w:p>
    <w:p w14:paraId="7AD17BD6" w14:textId="77777777" w:rsidR="00441CC3" w:rsidRPr="00441CC3" w:rsidRDefault="00441CC3" w:rsidP="00441CC3">
      <w:pPr>
        <w:shd w:val="clear" w:color="auto" w:fill="FFFFFF"/>
        <w:spacing w:line="240" w:lineRule="auto"/>
        <w:ind w:left="426" w:firstLine="708"/>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5188AB5D" w14:textId="77777777" w:rsidR="00441CC3" w:rsidRPr="00441CC3" w:rsidRDefault="00441CC3" w:rsidP="00441CC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Мероприятия, посвященные 73-ей годовщины Победы в ВОВ.</w:t>
      </w:r>
    </w:p>
    <w:p w14:paraId="0322FAE9"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В рамках празднования 73-летия Победы в ВОВ было проведено 64 мероприятия, количество присутствующих человек 13101. Патриотической направленности 279 чел., обслужено 27387 чел.</w:t>
      </w:r>
    </w:p>
    <w:p w14:paraId="7000743D"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5C783FD2" w14:textId="77777777" w:rsidR="00441CC3" w:rsidRPr="00441CC3" w:rsidRDefault="00441CC3" w:rsidP="00441CC3">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Культурно-досуговые формирования:</w:t>
      </w:r>
    </w:p>
    <w:tbl>
      <w:tblPr>
        <w:tblpPr w:leftFromText="180" w:rightFromText="180" w:vertAnchor="text"/>
        <w:tblW w:w="0" w:type="auto"/>
        <w:tblCellMar>
          <w:left w:w="0" w:type="dxa"/>
          <w:right w:w="0" w:type="dxa"/>
        </w:tblCellMar>
        <w:tblLook w:val="04A0" w:firstRow="1" w:lastRow="0" w:firstColumn="1" w:lastColumn="0" w:noHBand="0" w:noVBand="1"/>
      </w:tblPr>
      <w:tblGrid>
        <w:gridCol w:w="1985"/>
        <w:gridCol w:w="2551"/>
        <w:gridCol w:w="2126"/>
        <w:gridCol w:w="2552"/>
      </w:tblGrid>
      <w:tr w:rsidR="00441CC3" w:rsidRPr="00441CC3" w14:paraId="642B92BC" w14:textId="77777777" w:rsidTr="00441CC3">
        <w:tc>
          <w:tcPr>
            <w:tcW w:w="453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354F35"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Всего формирований</w:t>
            </w:r>
          </w:p>
        </w:tc>
        <w:tc>
          <w:tcPr>
            <w:tcW w:w="46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C57A7"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Кол-во участников</w:t>
            </w:r>
          </w:p>
        </w:tc>
      </w:tr>
      <w:tr w:rsidR="00441CC3" w:rsidRPr="00441CC3" w14:paraId="2F22A0B9" w14:textId="77777777" w:rsidTr="00441CC3">
        <w:trPr>
          <w:trHeight w:val="312"/>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913E1"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F6C99EB"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459BDE4"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1D68E6C"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r>
      <w:tr w:rsidR="00441CC3" w:rsidRPr="00441CC3" w14:paraId="17F4AD48" w14:textId="77777777" w:rsidTr="00441CC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CAABA"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384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FAE9362"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388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1759136F"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4185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F4B547A" w14:textId="77777777" w:rsidR="00441CC3" w:rsidRPr="00441CC3" w:rsidRDefault="00441CC3" w:rsidP="00441CC3">
            <w:pPr>
              <w:spacing w:after="0" w:line="240" w:lineRule="auto"/>
              <w:ind w:left="1134"/>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4185</w:t>
            </w:r>
          </w:p>
        </w:tc>
      </w:tr>
    </w:tbl>
    <w:p w14:paraId="20A85848"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tbl>
      <w:tblPr>
        <w:tblW w:w="10065" w:type="dxa"/>
        <w:tblInd w:w="-289" w:type="dxa"/>
        <w:tblCellMar>
          <w:left w:w="0" w:type="dxa"/>
          <w:right w:w="0" w:type="dxa"/>
        </w:tblCellMar>
        <w:tblLook w:val="04A0" w:firstRow="1" w:lastRow="0" w:firstColumn="1" w:lastColumn="0" w:noHBand="0" w:noVBand="1"/>
      </w:tblPr>
      <w:tblGrid>
        <w:gridCol w:w="710"/>
        <w:gridCol w:w="708"/>
        <w:gridCol w:w="851"/>
        <w:gridCol w:w="709"/>
        <w:gridCol w:w="850"/>
        <w:gridCol w:w="992"/>
        <w:gridCol w:w="851"/>
        <w:gridCol w:w="850"/>
        <w:gridCol w:w="851"/>
        <w:gridCol w:w="992"/>
        <w:gridCol w:w="851"/>
        <w:gridCol w:w="850"/>
      </w:tblGrid>
      <w:tr w:rsidR="00441CC3" w:rsidRPr="00441CC3" w14:paraId="3777DA3E" w14:textId="77777777" w:rsidTr="00441CC3">
        <w:tc>
          <w:tcPr>
            <w:tcW w:w="14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4F93AD" w14:textId="77777777" w:rsidR="00441CC3" w:rsidRPr="00441CC3" w:rsidRDefault="00441CC3" w:rsidP="00441CC3">
            <w:pPr>
              <w:spacing w:after="0" w:line="240" w:lineRule="auto"/>
              <w:ind w:left="-108"/>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Из них детских формирова-ний</w:t>
            </w:r>
          </w:p>
        </w:tc>
        <w:tc>
          <w:tcPr>
            <w:tcW w:w="15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E145AB"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Кол-во участников</w:t>
            </w:r>
          </w:p>
        </w:tc>
        <w:tc>
          <w:tcPr>
            <w:tcW w:w="18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A614D"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Из них молодежных формирований</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398F1"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Кол-во участников</w:t>
            </w:r>
          </w:p>
        </w:tc>
        <w:tc>
          <w:tcPr>
            <w:tcW w:w="18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FF4AD0" w14:textId="77777777" w:rsidR="00441CC3" w:rsidRPr="00441CC3" w:rsidRDefault="00441CC3" w:rsidP="00441CC3">
            <w:pPr>
              <w:spacing w:after="0" w:line="240" w:lineRule="auto"/>
              <w:ind w:right="-108"/>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Из них взрослых формирований</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5F1BE"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Количество участников</w:t>
            </w:r>
          </w:p>
        </w:tc>
      </w:tr>
      <w:tr w:rsidR="00441CC3" w:rsidRPr="00441CC3" w14:paraId="396C853F" w14:textId="77777777" w:rsidTr="00441CC3">
        <w:trPr>
          <w:trHeight w:val="312"/>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C5CA9"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B7B7497"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A34C3B5"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5544E486"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EFFC690"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5717301"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C55CE66"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2DBDB25"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7730E34"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3F4D329"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2557F85"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509F0EE"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w:t>
            </w:r>
          </w:p>
        </w:tc>
      </w:tr>
      <w:tr w:rsidR="00441CC3" w:rsidRPr="00441CC3" w14:paraId="7CE67A94" w14:textId="77777777" w:rsidTr="00441CC3">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090DD"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178</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2F0232FF"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172</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26B29C5"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1813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642E28D4"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1856</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9E14B0C"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308E9C5"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7FCFF4F"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850</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3FDB643F"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850</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EA1AA1D"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123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7B080395"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133</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D7E5E4A"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1522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3F44420" w14:textId="77777777" w:rsidR="00441CC3" w:rsidRPr="00441CC3" w:rsidRDefault="00441CC3" w:rsidP="00441CC3">
            <w:pPr>
              <w:spacing w:before="100" w:beforeAutospacing="1" w:after="0" w:line="240" w:lineRule="auto"/>
              <w:jc w:val="righ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1522</w:t>
            </w:r>
          </w:p>
        </w:tc>
      </w:tr>
    </w:tbl>
    <w:p w14:paraId="30F982D1"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6F1C59EC" w14:textId="77777777" w:rsidR="00441CC3" w:rsidRPr="00441CC3" w:rsidRDefault="00441CC3" w:rsidP="00441CC3">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Музеи Аскизского района:</w:t>
      </w:r>
    </w:p>
    <w:p w14:paraId="2DB2B64F" w14:textId="77777777" w:rsidR="00441CC3" w:rsidRPr="00441CC3" w:rsidRDefault="00441CC3" w:rsidP="00441CC3">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3C08CD0A" w14:textId="77777777" w:rsidR="00441CC3" w:rsidRPr="00441CC3" w:rsidRDefault="00441CC3" w:rsidP="00441CC3">
      <w:pPr>
        <w:shd w:val="clear" w:color="auto" w:fill="FFFFFF"/>
        <w:spacing w:before="100" w:beforeAutospacing="1" w:after="0" w:line="240" w:lineRule="auto"/>
        <w:ind w:firstLine="708"/>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Количество посещаемости музеев района:</w:t>
      </w:r>
    </w:p>
    <w:p w14:paraId="38AED864" w14:textId="77777777" w:rsidR="00441CC3" w:rsidRPr="00441CC3" w:rsidRDefault="00441CC3" w:rsidP="00441CC3">
      <w:pPr>
        <w:shd w:val="clear" w:color="auto" w:fill="FFFFFF"/>
        <w:spacing w:before="100" w:beforeAutospacing="1" w:after="0" w:line="240" w:lineRule="auto"/>
        <w:ind w:firstLine="708"/>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lastRenderedPageBreak/>
        <w:t> </w:t>
      </w:r>
    </w:p>
    <w:tbl>
      <w:tblPr>
        <w:tblW w:w="7087" w:type="dxa"/>
        <w:jc w:val="center"/>
        <w:tblCellMar>
          <w:left w:w="0" w:type="dxa"/>
          <w:right w:w="0" w:type="dxa"/>
        </w:tblCellMar>
        <w:tblLook w:val="04A0" w:firstRow="1" w:lastRow="0" w:firstColumn="1" w:lastColumn="0" w:noHBand="0" w:noVBand="1"/>
      </w:tblPr>
      <w:tblGrid>
        <w:gridCol w:w="2000"/>
        <w:gridCol w:w="2000"/>
        <w:gridCol w:w="3087"/>
      </w:tblGrid>
      <w:tr w:rsidR="00441CC3" w:rsidRPr="00441CC3" w14:paraId="2CFF48A3" w14:textId="77777777" w:rsidTr="00441CC3">
        <w:trPr>
          <w:jc w:val="center"/>
        </w:trPr>
        <w:tc>
          <w:tcPr>
            <w:tcW w:w="2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B0536A"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2017 г.</w:t>
            </w:r>
          </w:p>
        </w:tc>
        <w:tc>
          <w:tcPr>
            <w:tcW w:w="2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7CD03D"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2018 г.</w:t>
            </w:r>
          </w:p>
        </w:tc>
        <w:tc>
          <w:tcPr>
            <w:tcW w:w="3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D9FFC" w14:textId="77777777" w:rsidR="00441CC3" w:rsidRPr="00441CC3" w:rsidRDefault="00441CC3" w:rsidP="00441CC3">
            <w:pPr>
              <w:spacing w:after="0" w:line="240" w:lineRule="auto"/>
              <w:ind w:right="175"/>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Увеличение</w:t>
            </w:r>
          </w:p>
        </w:tc>
      </w:tr>
      <w:tr w:rsidR="00441CC3" w:rsidRPr="00441CC3" w14:paraId="6D4F248D" w14:textId="77777777" w:rsidTr="00441CC3">
        <w:trPr>
          <w:jc w:val="center"/>
        </w:trPr>
        <w:tc>
          <w:tcPr>
            <w:tcW w:w="20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250A2"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30826</w:t>
            </w:r>
          </w:p>
        </w:tc>
        <w:tc>
          <w:tcPr>
            <w:tcW w:w="2000" w:type="dxa"/>
            <w:tcBorders>
              <w:top w:val="nil"/>
              <w:left w:val="nil"/>
              <w:bottom w:val="single" w:sz="8" w:space="0" w:color="auto"/>
              <w:right w:val="single" w:sz="8" w:space="0" w:color="auto"/>
            </w:tcBorders>
            <w:tcMar>
              <w:top w:w="0" w:type="dxa"/>
              <w:left w:w="108" w:type="dxa"/>
              <w:bottom w:w="0" w:type="dxa"/>
              <w:right w:w="108" w:type="dxa"/>
            </w:tcMar>
            <w:hideMark/>
          </w:tcPr>
          <w:p w14:paraId="002C324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46056</w:t>
            </w:r>
          </w:p>
        </w:tc>
        <w:tc>
          <w:tcPr>
            <w:tcW w:w="3087" w:type="dxa"/>
            <w:tcBorders>
              <w:top w:val="nil"/>
              <w:left w:val="nil"/>
              <w:bottom w:val="single" w:sz="8" w:space="0" w:color="auto"/>
              <w:right w:val="single" w:sz="8" w:space="0" w:color="auto"/>
            </w:tcBorders>
            <w:tcMar>
              <w:top w:w="0" w:type="dxa"/>
              <w:left w:w="108" w:type="dxa"/>
              <w:bottom w:w="0" w:type="dxa"/>
              <w:right w:w="108" w:type="dxa"/>
            </w:tcMar>
            <w:hideMark/>
          </w:tcPr>
          <w:p w14:paraId="3A912542"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+15230 чел.</w:t>
            </w:r>
          </w:p>
        </w:tc>
      </w:tr>
    </w:tbl>
    <w:p w14:paraId="103A19B4"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FF8D833" w14:textId="77777777" w:rsidR="00441CC3" w:rsidRPr="00441CC3" w:rsidRDefault="00441CC3" w:rsidP="00441CC3">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Самые значимые мероприятия музеев в 2018 году:</w:t>
      </w:r>
    </w:p>
    <w:p w14:paraId="288ACCC8" w14:textId="77777777" w:rsidR="00441CC3" w:rsidRPr="00441CC3" w:rsidRDefault="00441CC3" w:rsidP="00441CC3">
      <w:pPr>
        <w:shd w:val="clear" w:color="auto" w:fill="FFFFFF"/>
        <w:spacing w:after="0" w:line="240" w:lineRule="auto"/>
        <w:ind w:left="426" w:firstLine="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Проведено 5 интеллектуальных викторин «Своя игра» для работников культуры Аскизского района, школьников Аскизского района и работников администрации Аскизского района.</w:t>
      </w:r>
    </w:p>
    <w:p w14:paraId="6FDEED98" w14:textId="77777777" w:rsidR="00441CC3" w:rsidRPr="00441CC3" w:rsidRDefault="00441CC3" w:rsidP="00441CC3">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2. Выставка «Мир хакасского шамана» из фондов ГАУК РХ «Хакасский республиканский национальный музей-заповедник».</w:t>
      </w:r>
    </w:p>
    <w:p w14:paraId="564DD15C" w14:textId="77777777" w:rsidR="00441CC3" w:rsidRPr="00441CC3" w:rsidRDefault="00441CC3" w:rsidP="00441CC3">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3. Выездная выставка «Традиционная хакасская юрта» на республиканском празднике Тун Пайрам на Сагайской поляне.</w:t>
      </w:r>
    </w:p>
    <w:p w14:paraId="02659B0E" w14:textId="77777777" w:rsidR="00441CC3" w:rsidRPr="00441CC3" w:rsidRDefault="00441CC3" w:rsidP="00441CC3">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4. Чыл пазы для школьников в Музее-заповеднике Хуртуях Тас.</w:t>
      </w:r>
    </w:p>
    <w:p w14:paraId="0EFA1964" w14:textId="77777777" w:rsidR="00441CC3" w:rsidRPr="00441CC3" w:rsidRDefault="00441CC3" w:rsidP="00441CC3">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5. В отделе наскального искусства МЗ Хуртуях Тас провели мероприятие, посвященное Дню Земли «Чир Ине».</w:t>
      </w:r>
    </w:p>
    <w:p w14:paraId="2BACD8BD" w14:textId="77777777" w:rsidR="00441CC3" w:rsidRPr="00441CC3" w:rsidRDefault="00441CC3" w:rsidP="00441CC3">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6. В 2018 г. 5000 зрителей приняли участие в работе площадки «Айран сузы» на национальном празднике Тун Пайрам.</w:t>
      </w:r>
    </w:p>
    <w:p w14:paraId="2103991D" w14:textId="77777777" w:rsidR="00441CC3" w:rsidRPr="00441CC3" w:rsidRDefault="00441CC3" w:rsidP="00441CC3">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7. В литературном музее им. М. Е. Кильчичакова проведено ежегодное тематическое районное мероприятие «День поэзии».</w:t>
      </w:r>
    </w:p>
    <w:p w14:paraId="2215A7D5" w14:textId="77777777" w:rsidR="00441CC3" w:rsidRPr="00441CC3" w:rsidRDefault="00441CC3" w:rsidP="00441CC3">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8. Экспозиция к 100 летию ВЛКСМ «Комсомол – история-эпохи».</w:t>
      </w:r>
    </w:p>
    <w:p w14:paraId="33D455FE" w14:textId="77777777" w:rsidR="00441CC3" w:rsidRPr="00441CC3" w:rsidRDefault="00441CC3" w:rsidP="00441CC3">
      <w:pPr>
        <w:shd w:val="clear" w:color="auto" w:fill="FFFFFF"/>
        <w:spacing w:after="0" w:line="240" w:lineRule="auto"/>
        <w:ind w:left="1134"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73F3D347" w14:textId="77777777" w:rsidR="00441CC3" w:rsidRPr="00441CC3" w:rsidRDefault="00441CC3" w:rsidP="00441CC3">
      <w:pPr>
        <w:shd w:val="clear" w:color="auto" w:fill="FFFFFF"/>
        <w:spacing w:after="0" w:line="240" w:lineRule="auto"/>
        <w:ind w:left="1134" w:firstLine="282"/>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ДШИ, ДМШ Аскизского района:</w:t>
      </w:r>
    </w:p>
    <w:p w14:paraId="6BFD3B1C" w14:textId="77777777" w:rsidR="00441CC3" w:rsidRPr="00441CC3" w:rsidRDefault="00441CC3" w:rsidP="00441CC3">
      <w:pPr>
        <w:shd w:val="clear" w:color="auto" w:fill="FFFFFF"/>
        <w:spacing w:after="0" w:line="240" w:lineRule="auto"/>
        <w:ind w:left="1134"/>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6CD185CC" w14:textId="77777777" w:rsidR="00441CC3" w:rsidRPr="00441CC3" w:rsidRDefault="00441CC3" w:rsidP="00441CC3">
      <w:pPr>
        <w:shd w:val="clear" w:color="auto" w:fill="FFFFFF"/>
        <w:spacing w:after="0" w:line="240" w:lineRule="auto"/>
        <w:ind w:left="113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Количество детей, привлекаемых к участию в творческих мероприятиях:</w:t>
      </w:r>
    </w:p>
    <w:tbl>
      <w:tblPr>
        <w:tblW w:w="9072" w:type="dxa"/>
        <w:tblInd w:w="562" w:type="dxa"/>
        <w:tblCellMar>
          <w:left w:w="0" w:type="dxa"/>
          <w:right w:w="0" w:type="dxa"/>
        </w:tblCellMar>
        <w:tblLook w:val="04A0" w:firstRow="1" w:lastRow="0" w:firstColumn="1" w:lastColumn="0" w:noHBand="0" w:noVBand="1"/>
      </w:tblPr>
      <w:tblGrid>
        <w:gridCol w:w="3544"/>
        <w:gridCol w:w="2552"/>
        <w:gridCol w:w="2976"/>
      </w:tblGrid>
      <w:tr w:rsidR="00441CC3" w:rsidRPr="00441CC3" w14:paraId="15C3D061" w14:textId="77777777" w:rsidTr="00441CC3">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06E137"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2017 г.</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FAC96E" w14:textId="77777777" w:rsidR="00441CC3" w:rsidRPr="00441CC3" w:rsidRDefault="00441CC3" w:rsidP="00441CC3">
            <w:pPr>
              <w:spacing w:before="100" w:beforeAutospacing="1" w:after="0" w:line="240" w:lineRule="auto"/>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2018 г.</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0E619E" w14:textId="77777777" w:rsidR="00441CC3" w:rsidRPr="00441CC3" w:rsidRDefault="00441CC3" w:rsidP="00441CC3">
            <w:pPr>
              <w:spacing w:before="100" w:beforeAutospacing="1" w:after="0" w:line="240" w:lineRule="auto"/>
              <w:jc w:val="both"/>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уменьшение</w:t>
            </w:r>
          </w:p>
        </w:tc>
      </w:tr>
      <w:tr w:rsidR="00441CC3" w:rsidRPr="00441CC3" w14:paraId="3C50A97B" w14:textId="77777777" w:rsidTr="00441CC3">
        <w:trPr>
          <w:trHeight w:val="315"/>
        </w:trPr>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1DD4F6"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1950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77F8BED"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2075</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5327E388"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на 125</w:t>
            </w:r>
          </w:p>
        </w:tc>
      </w:tr>
    </w:tbl>
    <w:p w14:paraId="7D829BB0" w14:textId="77777777" w:rsidR="00441CC3" w:rsidRPr="00441CC3" w:rsidRDefault="00441CC3" w:rsidP="00441CC3">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69B9E22" w14:textId="77777777" w:rsidR="00441CC3" w:rsidRPr="00441CC3" w:rsidRDefault="00441CC3" w:rsidP="00441CC3">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Самые значимые мероприятия в детских школах искусств в 2018 году:</w:t>
      </w:r>
    </w:p>
    <w:p w14:paraId="6B0E471B" w14:textId="77777777" w:rsidR="00441CC3" w:rsidRPr="00441CC3" w:rsidRDefault="00441CC3" w:rsidP="00441CC3">
      <w:pPr>
        <w:shd w:val="clear" w:color="auto" w:fill="FFFFFF"/>
        <w:spacing w:after="0" w:line="240" w:lineRule="auto"/>
        <w:ind w:left="113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DCABEF6" w14:textId="77777777" w:rsidR="00441CC3" w:rsidRPr="00441CC3" w:rsidRDefault="00441CC3" w:rsidP="00441CC3">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Международная выставка –конкурс детского художественного творчества «Енисейская мозаика-2018», г. Красноярск</w:t>
      </w:r>
    </w:p>
    <w:p w14:paraId="060CA96E" w14:textId="77777777" w:rsidR="00441CC3" w:rsidRPr="00441CC3" w:rsidRDefault="00441CC3" w:rsidP="00441CC3">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2) </w:t>
      </w:r>
      <w:r w:rsidRPr="00441CC3">
        <w:rPr>
          <w:rFonts w:ascii="Verdana" w:eastAsia="Times New Roman" w:hAnsi="Verdana" w:cs="Times New Roman"/>
          <w:color w:val="000000"/>
          <w:sz w:val="17"/>
          <w:szCs w:val="17"/>
          <w:lang w:val="en-US" w:eastAsia="ru-RU"/>
        </w:rPr>
        <w:t>IV</w:t>
      </w:r>
      <w:r w:rsidRPr="00441CC3">
        <w:rPr>
          <w:rFonts w:ascii="Verdana" w:eastAsia="Times New Roman" w:hAnsi="Verdana" w:cs="Times New Roman"/>
          <w:color w:val="000000"/>
          <w:sz w:val="17"/>
          <w:szCs w:val="17"/>
          <w:lang w:eastAsia="ru-RU"/>
        </w:rPr>
        <w:t> Международный телевизионный *</w:t>
      </w:r>
      <w:r w:rsidRPr="00441CC3">
        <w:rPr>
          <w:rFonts w:ascii="Verdana" w:eastAsia="Times New Roman" w:hAnsi="Verdana" w:cs="Times New Roman"/>
          <w:color w:val="000000"/>
          <w:sz w:val="17"/>
          <w:szCs w:val="17"/>
          <w:lang w:val="en-US" w:eastAsia="ru-RU"/>
        </w:rPr>
        <w:t>IT</w:t>
      </w:r>
      <w:r w:rsidRPr="00441CC3">
        <w:rPr>
          <w:rFonts w:ascii="Verdana" w:eastAsia="Times New Roman" w:hAnsi="Verdana" w:cs="Times New Roman"/>
          <w:color w:val="000000"/>
          <w:sz w:val="17"/>
          <w:szCs w:val="17"/>
          <w:lang w:eastAsia="ru-RU"/>
        </w:rPr>
        <w:t>* конкурс «ТАЛАНТ – 2018», г. Москва.</w:t>
      </w:r>
    </w:p>
    <w:p w14:paraId="2ECC8E12" w14:textId="77777777" w:rsidR="00441CC3" w:rsidRPr="00441CC3" w:rsidRDefault="00441CC3" w:rsidP="00441CC3">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3) </w:t>
      </w:r>
      <w:r w:rsidRPr="00441CC3">
        <w:rPr>
          <w:rFonts w:ascii="Verdana" w:eastAsia="Times New Roman" w:hAnsi="Verdana" w:cs="Times New Roman"/>
          <w:color w:val="052635"/>
          <w:sz w:val="17"/>
          <w:szCs w:val="17"/>
          <w:lang w:val="en-US" w:eastAsia="ru-RU"/>
        </w:rPr>
        <w:t>VII</w:t>
      </w:r>
      <w:r w:rsidRPr="00441CC3">
        <w:rPr>
          <w:rFonts w:ascii="Verdana" w:eastAsia="Times New Roman" w:hAnsi="Verdana" w:cs="Times New Roman"/>
          <w:color w:val="052635"/>
          <w:sz w:val="17"/>
          <w:szCs w:val="17"/>
          <w:lang w:eastAsia="ru-RU"/>
        </w:rPr>
        <w:t> Международный фестиваль-конкурс «Сибириада» г. Мыски Кемеровской области.</w:t>
      </w:r>
    </w:p>
    <w:p w14:paraId="78730959" w14:textId="77777777" w:rsidR="00441CC3" w:rsidRPr="00441CC3" w:rsidRDefault="00441CC3" w:rsidP="00441CC3">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4) </w:t>
      </w:r>
      <w:r w:rsidRPr="00441CC3">
        <w:rPr>
          <w:rFonts w:ascii="Verdana" w:eastAsia="Times New Roman" w:hAnsi="Verdana" w:cs="Times New Roman"/>
          <w:color w:val="052635"/>
          <w:sz w:val="17"/>
          <w:szCs w:val="17"/>
          <w:lang w:val="en-US" w:eastAsia="ru-RU"/>
        </w:rPr>
        <w:t>XII</w:t>
      </w:r>
      <w:r w:rsidRPr="00441CC3">
        <w:rPr>
          <w:rFonts w:ascii="Verdana" w:eastAsia="Times New Roman" w:hAnsi="Verdana" w:cs="Times New Roman"/>
          <w:color w:val="052635"/>
          <w:sz w:val="17"/>
          <w:szCs w:val="17"/>
          <w:lang w:eastAsia="ru-RU"/>
        </w:rPr>
        <w:t> Всероссийский конкурс музыкантов и художников им.А.А.Кенеля, г. Абакан</w:t>
      </w:r>
    </w:p>
    <w:p w14:paraId="703AA01A" w14:textId="77777777" w:rsidR="00441CC3" w:rsidRPr="00441CC3" w:rsidRDefault="00441CC3" w:rsidP="00441CC3">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5) Межрегиональный конкурс – фестиваль вокального мастерства «Звонкие голоса Хакасии» г. Черногорск                                                                                                                  </w:t>
      </w:r>
    </w:p>
    <w:p w14:paraId="141D008E" w14:textId="77777777" w:rsidR="00441CC3" w:rsidRPr="00441CC3" w:rsidRDefault="00441CC3" w:rsidP="00441CC3">
      <w:pPr>
        <w:shd w:val="clear" w:color="auto" w:fill="FFFFFF"/>
        <w:spacing w:after="0"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6) Районный конкурс «Юные созвездия-2018» среди учащихся ДШИ и ДМШ Аскизского района.</w:t>
      </w:r>
    </w:p>
    <w:p w14:paraId="37AB0BD9" w14:textId="77777777" w:rsidR="00441CC3" w:rsidRPr="00441CC3" w:rsidRDefault="00441CC3" w:rsidP="00441CC3">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37F24984" w14:textId="77777777" w:rsidR="00441CC3" w:rsidRPr="00441CC3" w:rsidRDefault="00441CC3" w:rsidP="00441CC3">
      <w:pPr>
        <w:shd w:val="clear" w:color="auto" w:fill="FFFFFF"/>
        <w:spacing w:after="0" w:line="240" w:lineRule="auto"/>
        <w:ind w:left="426" w:firstLine="282"/>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По подразделу «Культура» расходы в 2018 г. составили 65550,449 тыс. рублей при плане 66984,949 тыс. рублей (97,9 %) в том числе на:</w:t>
      </w:r>
    </w:p>
    <w:p w14:paraId="64FB23F1"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содержание РЦКД – 22188,5 тыс. рублей при плане 12057,1 тыс. рублей                   (95,4 %);</w:t>
      </w:r>
    </w:p>
    <w:p w14:paraId="119ED056"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содержание музеев –11577,3 тыс. рублей при плане 12142,1 тыс. рублей                  (95,3 %);</w:t>
      </w:r>
    </w:p>
    <w:p w14:paraId="14AB296B"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содержание районной библиотеки – 33666,0 тыс. рублей при плане 32770,5 тыс. рублей (99,7 %);</w:t>
      </w:r>
    </w:p>
    <w:p w14:paraId="0560ADDD"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содержание учреждений дополнительного образования – 59755,9 тыс. рублей, при плане 62127,8 тыс. рублей. (96,2 %)</w:t>
      </w:r>
    </w:p>
    <w:p w14:paraId="68FAAF67"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В том числе:</w:t>
      </w:r>
    </w:p>
    <w:p w14:paraId="7428047E"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Реализация мероприятий Федеральной целевой программы "Культура России на 2012-2018гг". Обновление материально-технической базы, приобретение специального оборудования для учреждений культуры за счет средств ФБ поступило 614,266 тыс. рублей при плане 614,266 тыс. рублей, за счет средств РБ поступило 60,752 тыс. рублей при плане 60,752 тыс. рублей (100%);</w:t>
      </w:r>
    </w:p>
    <w:p w14:paraId="3E413C33"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при плане 49,571 тыс. рублей за счет средств ФБ – 41,015 тыс.руб., за счет средств РХ – 4,056 тыс.руб., МБ - 4,5 тыс.руб., исполнение составило 100,0%;</w:t>
      </w:r>
    </w:p>
    <w:p w14:paraId="67AF560E"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Комплектование книжных фондов библиотек муниципальных образований при плане 34,6 тыс. рублей за счет ФБ -28,028 тыс.руб., за счет средств РХ – 2,772 тыс.руб., МБ -3,8 тыс.руб., исполнение составило 100,0%;</w:t>
      </w:r>
    </w:p>
    <w:p w14:paraId="4C8535A5"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-Капитальный ремонт объектов муниципальной собственности (МКУК «Кызласский сельский культурный комплекс») за счет средств РХ – 2976,36 тыс.руб., исполнение составило 100%;</w:t>
      </w:r>
    </w:p>
    <w:p w14:paraId="2D67DDA0"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w:t>
      </w:r>
      <w:r w:rsidRPr="00441CC3">
        <w:rPr>
          <w:rFonts w:ascii="Verdana" w:eastAsia="Times New Roman" w:hAnsi="Verdana" w:cs="Times New Roman"/>
          <w:color w:val="052635"/>
          <w:sz w:val="17"/>
          <w:szCs w:val="17"/>
          <w:lang w:eastAsia="ru-RU"/>
        </w:rPr>
        <w:t>Государственная поддержка лучших работников сельских учреждений за счет средств ФБ -50,0 тыс.руб. при плане 50,0 тыс.руб.,</w:t>
      </w:r>
      <w:r w:rsidRPr="00441CC3">
        <w:rPr>
          <w:rFonts w:ascii="Verdana" w:eastAsia="Times New Roman" w:hAnsi="Verdana" w:cs="Times New Roman"/>
          <w:color w:val="000000"/>
          <w:sz w:val="17"/>
          <w:szCs w:val="17"/>
          <w:lang w:eastAsia="ru-RU"/>
        </w:rPr>
        <w:t> исполнение составило 100%;</w:t>
      </w:r>
    </w:p>
    <w:p w14:paraId="04ADFF12" w14:textId="77777777" w:rsidR="00441CC3" w:rsidRPr="00441CC3" w:rsidRDefault="00441CC3" w:rsidP="00441CC3">
      <w:pPr>
        <w:shd w:val="clear" w:color="auto" w:fill="FFFFFF"/>
        <w:spacing w:after="0" w:line="240" w:lineRule="auto"/>
        <w:ind w:left="426" w:firstLine="28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t>- </w:t>
      </w:r>
      <w:r w:rsidRPr="00441CC3">
        <w:rPr>
          <w:rFonts w:ascii="Verdana" w:eastAsia="Times New Roman" w:hAnsi="Verdana" w:cs="Times New Roman"/>
          <w:color w:val="052635"/>
          <w:sz w:val="17"/>
          <w:szCs w:val="17"/>
          <w:lang w:eastAsia="ru-RU"/>
        </w:rPr>
        <w:t>Государственная поддержка лучших сельских учреждений за счет средств ФБ -100,0 тыс.руб. при плане 100,0 тыс.руб.,</w:t>
      </w:r>
      <w:r w:rsidRPr="00441CC3">
        <w:rPr>
          <w:rFonts w:ascii="Verdana" w:eastAsia="Times New Roman" w:hAnsi="Verdana" w:cs="Times New Roman"/>
          <w:color w:val="000000"/>
          <w:sz w:val="17"/>
          <w:szCs w:val="17"/>
          <w:lang w:eastAsia="ru-RU"/>
        </w:rPr>
        <w:t> исполнение составило 100%;</w:t>
      </w:r>
    </w:p>
    <w:p w14:paraId="221F1501" w14:textId="77777777" w:rsidR="00441CC3" w:rsidRPr="00441CC3" w:rsidRDefault="00441CC3" w:rsidP="00441CC3">
      <w:pPr>
        <w:shd w:val="clear" w:color="auto" w:fill="FFFFFF"/>
        <w:spacing w:before="100" w:beforeAutospacing="1" w:after="0"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00000"/>
          <w:sz w:val="17"/>
          <w:szCs w:val="17"/>
          <w:lang w:eastAsia="ru-RU"/>
        </w:rPr>
        <w:lastRenderedPageBreak/>
        <w:t> </w:t>
      </w:r>
    </w:p>
    <w:p w14:paraId="1D759B6F" w14:textId="77777777" w:rsidR="00441CC3" w:rsidRPr="00441CC3" w:rsidRDefault="00441CC3" w:rsidP="00441CC3">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Объем финансирования программных мероприятий за 2018 год.</w:t>
      </w:r>
    </w:p>
    <w:p w14:paraId="43D8C385" w14:textId="77777777" w:rsidR="00441CC3" w:rsidRPr="00441CC3" w:rsidRDefault="00441CC3" w:rsidP="00441CC3">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Подпрограмма «Развитие культуры и искусства Аскизского района»</w:t>
      </w:r>
    </w:p>
    <w:p w14:paraId="6DD1A91E" w14:textId="77777777" w:rsidR="00441CC3" w:rsidRPr="00441CC3" w:rsidRDefault="00441CC3" w:rsidP="00441CC3">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1F51E201" w14:textId="77777777" w:rsidR="00441CC3" w:rsidRPr="00441CC3" w:rsidRDefault="00441CC3" w:rsidP="00441CC3">
      <w:pPr>
        <w:shd w:val="clear" w:color="auto" w:fill="FFFFFF"/>
        <w:spacing w:after="0" w:line="240" w:lineRule="auto"/>
        <w:ind w:left="426"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На 96,5 % освоена подпрограмма «Развитие культуры и искусства Аскизского района» при плане 22990,9 тыс. рублей, фактически израсходовано 22188,5 </w:t>
      </w:r>
      <w:r w:rsidRPr="00441CC3">
        <w:rPr>
          <w:rFonts w:ascii="Verdana" w:eastAsia="Times New Roman" w:hAnsi="Verdana" w:cs="Times New Roman"/>
          <w:color w:val="000000"/>
          <w:sz w:val="17"/>
          <w:szCs w:val="17"/>
          <w:lang w:eastAsia="ru-RU"/>
        </w:rPr>
        <w:t>тыс. рублей</w:t>
      </w:r>
    </w:p>
    <w:p w14:paraId="23580ED1"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043D2239"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Подпрограмма «Сохранение и развитие художественного образования</w:t>
      </w:r>
    </w:p>
    <w:p w14:paraId="3856A452" w14:textId="77777777" w:rsidR="00441CC3" w:rsidRPr="00441CC3" w:rsidRDefault="00441CC3" w:rsidP="00441CC3">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в сфере искусства и культуры в Аскизском районе»</w:t>
      </w:r>
    </w:p>
    <w:p w14:paraId="6EEABFCB" w14:textId="77777777" w:rsidR="00441CC3" w:rsidRPr="00441CC3" w:rsidRDefault="00441CC3" w:rsidP="00441CC3">
      <w:pPr>
        <w:shd w:val="clear" w:color="auto" w:fill="FFFFFF"/>
        <w:spacing w:after="0"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3ECCBF10" w14:textId="77777777" w:rsidR="00441CC3" w:rsidRPr="00441CC3" w:rsidRDefault="00441CC3" w:rsidP="00441CC3">
      <w:pPr>
        <w:shd w:val="clear" w:color="auto" w:fill="FFFFFF"/>
        <w:spacing w:before="100" w:beforeAutospacing="1" w:after="100" w:afterAutospacing="1" w:line="240" w:lineRule="auto"/>
        <w:ind w:left="426"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На 96,2 % освоена подпрограмма «Сохранение и развитие художественного образования в сфере искусства и культуры в Аскизском районе» при плане                   62172,8 тыс. рублей, фактически израсходовано 59800,9 </w:t>
      </w:r>
      <w:r w:rsidRPr="00441CC3">
        <w:rPr>
          <w:rFonts w:ascii="Verdana" w:eastAsia="Times New Roman" w:hAnsi="Verdana" w:cs="Times New Roman"/>
          <w:color w:val="000000"/>
          <w:sz w:val="17"/>
          <w:szCs w:val="17"/>
          <w:lang w:eastAsia="ru-RU"/>
        </w:rPr>
        <w:t>тыс. рублей</w:t>
      </w:r>
      <w:r w:rsidRPr="00441CC3">
        <w:rPr>
          <w:rFonts w:ascii="Verdana" w:eastAsia="Times New Roman" w:hAnsi="Verdana" w:cs="Times New Roman"/>
          <w:color w:val="052635"/>
          <w:sz w:val="17"/>
          <w:szCs w:val="17"/>
          <w:lang w:eastAsia="ru-RU"/>
        </w:rPr>
        <w:t>.</w:t>
      </w:r>
    </w:p>
    <w:p w14:paraId="4FCAAD71"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2D6C9FB8"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Подпрограмма «Безопасность и сохранность</w:t>
      </w:r>
    </w:p>
    <w:p w14:paraId="3B381D40"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фондов музеев, библиотек и архива</w:t>
      </w:r>
    </w:p>
    <w:p w14:paraId="72C6FE0F"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Аскизского района»</w:t>
      </w:r>
    </w:p>
    <w:p w14:paraId="570D6F2C" w14:textId="77777777" w:rsidR="00441CC3" w:rsidRPr="00441CC3" w:rsidRDefault="00441CC3" w:rsidP="00441CC3">
      <w:pPr>
        <w:shd w:val="clear" w:color="auto" w:fill="FFFFFF"/>
        <w:spacing w:before="100" w:beforeAutospacing="1" w:after="100" w:afterAutospacing="1"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396ED037" w14:textId="77777777" w:rsidR="00441CC3" w:rsidRPr="00441CC3" w:rsidRDefault="00441CC3" w:rsidP="00441CC3">
      <w:pPr>
        <w:shd w:val="clear" w:color="auto" w:fill="FFFFFF"/>
        <w:spacing w:before="100" w:beforeAutospacing="1" w:after="100" w:afterAutospacing="1" w:line="240" w:lineRule="auto"/>
        <w:ind w:left="426"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На 95,4 % освоена подпрограмма «Безопасность и сохранность фондов муниципальных музеев, библиотек и архива в Аскизском районе» при плане               12142,1 тыс. рублей, фактически израсходовано 11577,3 тыс. рублей.</w:t>
      </w:r>
    </w:p>
    <w:p w14:paraId="6B3690AA"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2758BCED"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Подпрограмма «Поддержка и развитие чтения</w:t>
      </w:r>
    </w:p>
    <w:p w14:paraId="12548A9F"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в Аскизском районе»</w:t>
      </w:r>
    </w:p>
    <w:p w14:paraId="5056A3EB"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26DB4404" w14:textId="77777777" w:rsidR="00441CC3" w:rsidRPr="00441CC3" w:rsidRDefault="00441CC3" w:rsidP="00441CC3">
      <w:pPr>
        <w:shd w:val="clear" w:color="auto" w:fill="FFFFFF"/>
        <w:spacing w:before="100" w:beforeAutospacing="1" w:after="100" w:afterAutospacing="1" w:line="240" w:lineRule="auto"/>
        <w:ind w:left="426"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На 99,7 % освоена подпрограмма «Поддержка и развитие чтения в Аскизском районе» при плане 33354,7 </w:t>
      </w:r>
      <w:r w:rsidRPr="00441CC3">
        <w:rPr>
          <w:rFonts w:ascii="Verdana" w:eastAsia="Times New Roman" w:hAnsi="Verdana" w:cs="Times New Roman"/>
          <w:color w:val="000000"/>
          <w:sz w:val="17"/>
          <w:szCs w:val="17"/>
          <w:lang w:eastAsia="ru-RU"/>
        </w:rPr>
        <w:t>тыс. </w:t>
      </w:r>
      <w:r w:rsidRPr="00441CC3">
        <w:rPr>
          <w:rFonts w:ascii="Verdana" w:eastAsia="Times New Roman" w:hAnsi="Verdana" w:cs="Times New Roman"/>
          <w:color w:val="052635"/>
          <w:sz w:val="17"/>
          <w:szCs w:val="17"/>
          <w:lang w:eastAsia="ru-RU"/>
        </w:rPr>
        <w:t>рублей, фактически израсходовано 33208,6 </w:t>
      </w:r>
      <w:r w:rsidRPr="00441CC3">
        <w:rPr>
          <w:rFonts w:ascii="Verdana" w:eastAsia="Times New Roman" w:hAnsi="Verdana" w:cs="Times New Roman"/>
          <w:color w:val="000000"/>
          <w:sz w:val="17"/>
          <w:szCs w:val="17"/>
          <w:lang w:eastAsia="ru-RU"/>
        </w:rPr>
        <w:t>рублей</w:t>
      </w:r>
      <w:r w:rsidRPr="00441CC3">
        <w:rPr>
          <w:rFonts w:ascii="Verdana" w:eastAsia="Times New Roman" w:hAnsi="Verdana" w:cs="Times New Roman"/>
          <w:b/>
          <w:bCs/>
          <w:color w:val="052635"/>
          <w:sz w:val="17"/>
          <w:szCs w:val="17"/>
          <w:lang w:eastAsia="ru-RU"/>
        </w:rPr>
        <w:t>.</w:t>
      </w:r>
    </w:p>
    <w:p w14:paraId="44CD1888" w14:textId="77777777" w:rsidR="00441CC3" w:rsidRPr="00441CC3" w:rsidRDefault="00441CC3" w:rsidP="00441CC3">
      <w:pPr>
        <w:shd w:val="clear" w:color="auto" w:fill="FFFFFF"/>
        <w:spacing w:after="0" w:line="240" w:lineRule="auto"/>
        <w:ind w:left="426" w:firstLine="42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0B32F366" w14:textId="77777777" w:rsidR="00441CC3" w:rsidRPr="00441CC3" w:rsidRDefault="00441CC3" w:rsidP="00441CC3">
      <w:pPr>
        <w:shd w:val="clear" w:color="auto" w:fill="FFFFFF"/>
        <w:spacing w:after="0" w:line="240" w:lineRule="auto"/>
        <w:ind w:left="426" w:firstLine="424"/>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Подпрограмма «Популяризация историко-культурного наследия</w:t>
      </w:r>
    </w:p>
    <w:p w14:paraId="3CB0494D"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в Аскизском районе»</w:t>
      </w:r>
    </w:p>
    <w:p w14:paraId="51F8E01F" w14:textId="77777777" w:rsidR="00441CC3" w:rsidRPr="00441CC3" w:rsidRDefault="00441CC3" w:rsidP="00441CC3">
      <w:pPr>
        <w:shd w:val="clear" w:color="auto" w:fill="FFFFFF"/>
        <w:spacing w:before="100" w:beforeAutospacing="1" w:after="100" w:afterAutospacing="1" w:line="240" w:lineRule="auto"/>
        <w:ind w:left="426"/>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53BAD43C" w14:textId="77777777" w:rsidR="00441CC3" w:rsidRPr="00441CC3" w:rsidRDefault="00441CC3" w:rsidP="00441CC3">
      <w:pPr>
        <w:shd w:val="clear" w:color="auto" w:fill="FFFFFF"/>
        <w:spacing w:before="100" w:beforeAutospacing="1" w:after="100" w:afterAutospacing="1" w:line="240" w:lineRule="auto"/>
        <w:ind w:left="426" w:firstLine="42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По данному направлению финансирование в 2018 г. не было предусмотрено.</w:t>
      </w:r>
    </w:p>
    <w:p w14:paraId="416CECDF" w14:textId="77777777" w:rsidR="00441CC3" w:rsidRPr="00441CC3" w:rsidRDefault="00441CC3" w:rsidP="00441CC3">
      <w:pPr>
        <w:shd w:val="clear" w:color="auto" w:fill="FFFFFF"/>
        <w:spacing w:before="100" w:beforeAutospacing="1" w:after="100" w:afterAutospacing="1" w:line="240" w:lineRule="auto"/>
        <w:ind w:left="426"/>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0AC7F025" w14:textId="77777777" w:rsidR="00441CC3" w:rsidRPr="00441CC3" w:rsidRDefault="00441CC3" w:rsidP="00441CC3">
      <w:pPr>
        <w:spacing w:after="0" w:line="240" w:lineRule="auto"/>
        <w:rPr>
          <w:rFonts w:ascii="Times New Roman" w:eastAsia="Times New Roman" w:hAnsi="Times New Roman" w:cs="Times New Roman"/>
          <w:sz w:val="24"/>
          <w:szCs w:val="24"/>
          <w:lang w:eastAsia="ru-RU"/>
        </w:rPr>
      </w:pPr>
      <w:r w:rsidRPr="00441CC3">
        <w:rPr>
          <w:rFonts w:ascii="Verdana" w:eastAsia="Times New Roman" w:hAnsi="Verdana" w:cs="Times New Roman"/>
          <w:color w:val="052635"/>
          <w:sz w:val="17"/>
          <w:szCs w:val="17"/>
          <w:shd w:val="clear" w:color="auto" w:fill="FFFFFF"/>
          <w:lang w:eastAsia="ru-RU"/>
        </w:rPr>
        <w:br w:type="textWrapping" w:clear="all"/>
      </w:r>
    </w:p>
    <w:p w14:paraId="335479B5" w14:textId="77777777" w:rsidR="00441CC3" w:rsidRPr="00441CC3" w:rsidRDefault="00441CC3" w:rsidP="00441CC3">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4ACDEC6B" w14:textId="77777777" w:rsidR="00441CC3" w:rsidRPr="00441CC3" w:rsidRDefault="00441CC3" w:rsidP="00441CC3">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58F3B2A4" w14:textId="77777777" w:rsidR="00441CC3" w:rsidRPr="00441CC3" w:rsidRDefault="00441CC3" w:rsidP="00441CC3">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lastRenderedPageBreak/>
        <w:t> </w:t>
      </w:r>
    </w:p>
    <w:p w14:paraId="18191B64" w14:textId="77777777" w:rsidR="00441CC3" w:rsidRPr="00441CC3" w:rsidRDefault="00441CC3" w:rsidP="00441CC3">
      <w:pPr>
        <w:shd w:val="clear" w:color="auto" w:fill="FFFFFF"/>
        <w:spacing w:before="100" w:beforeAutospacing="1" w:line="240" w:lineRule="auto"/>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63C8EB1" w14:textId="77777777" w:rsidR="00441CC3" w:rsidRPr="00441CC3" w:rsidRDefault="00441CC3" w:rsidP="00441CC3">
      <w:pPr>
        <w:shd w:val="clear" w:color="auto" w:fill="FFFFFF"/>
        <w:spacing w:after="0" w:line="240" w:lineRule="auto"/>
        <w:ind w:right="-142" w:firstLine="142"/>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эффективности реализации Муниципальной программы Аскизского района Республики Хакасия за 2018 год «Культура Аскизского района на 2017-2020 годы».</w:t>
      </w:r>
    </w:p>
    <w:p w14:paraId="2C3ADB18" w14:textId="77777777" w:rsidR="00441CC3" w:rsidRPr="00441CC3" w:rsidRDefault="00441CC3" w:rsidP="00441CC3">
      <w:pPr>
        <w:shd w:val="clear" w:color="auto" w:fill="FFFFFF"/>
        <w:spacing w:after="0" w:line="240" w:lineRule="auto"/>
        <w:ind w:right="-142" w:firstLine="142"/>
        <w:jc w:val="center"/>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tbl>
      <w:tblPr>
        <w:tblW w:w="15000" w:type="dxa"/>
        <w:tblCellSpacing w:w="0" w:type="dxa"/>
        <w:tblInd w:w="62" w:type="dxa"/>
        <w:shd w:val="clear" w:color="auto" w:fill="FFFFFF"/>
        <w:tblCellMar>
          <w:left w:w="0" w:type="dxa"/>
          <w:right w:w="0" w:type="dxa"/>
        </w:tblCellMar>
        <w:tblLook w:val="04A0" w:firstRow="1" w:lastRow="0" w:firstColumn="1" w:lastColumn="0" w:noHBand="0" w:noVBand="1"/>
      </w:tblPr>
      <w:tblGrid>
        <w:gridCol w:w="896"/>
        <w:gridCol w:w="4192"/>
        <w:gridCol w:w="1470"/>
        <w:gridCol w:w="2621"/>
        <w:gridCol w:w="1837"/>
        <w:gridCol w:w="1948"/>
        <w:gridCol w:w="2036"/>
      </w:tblGrid>
      <w:tr w:rsidR="00441CC3" w:rsidRPr="00441CC3" w14:paraId="18F59B4B" w14:textId="77777777" w:rsidTr="00441CC3">
        <w:trPr>
          <w:trHeight w:val="1438"/>
          <w:tblCellSpacing w:w="0" w:type="dxa"/>
        </w:trPr>
        <w:tc>
          <w:tcPr>
            <w:tcW w:w="896"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8F3E36F"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п/п</w:t>
            </w:r>
          </w:p>
        </w:tc>
        <w:tc>
          <w:tcPr>
            <w:tcW w:w="419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6F69109C"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Наименование показателей</w:t>
            </w:r>
          </w:p>
        </w:tc>
        <w:tc>
          <w:tcPr>
            <w:tcW w:w="147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CAF111B"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Ед. изм.</w:t>
            </w:r>
          </w:p>
        </w:tc>
        <w:tc>
          <w:tcPr>
            <w:tcW w:w="2621"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533009F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Фактическое значение показателей за год, предшествующий отчетному</w:t>
            </w:r>
          </w:p>
        </w:tc>
        <w:tc>
          <w:tcPr>
            <w:tcW w:w="183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74FACAFA"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Плановое значение показателей на 2018 год</w:t>
            </w:r>
          </w:p>
        </w:tc>
        <w:tc>
          <w:tcPr>
            <w:tcW w:w="194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5449C3E4"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Фактическое значение показателей за 2018 год</w:t>
            </w:r>
          </w:p>
        </w:tc>
        <w:tc>
          <w:tcPr>
            <w:tcW w:w="2036"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CECF166"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Причины отклонений фактических значений показателей от плановых</w:t>
            </w:r>
          </w:p>
        </w:tc>
      </w:tr>
      <w:tr w:rsidR="00441CC3" w:rsidRPr="00441CC3" w14:paraId="22C9C10B" w14:textId="77777777" w:rsidTr="00441CC3">
        <w:trPr>
          <w:trHeight w:val="155"/>
          <w:tblCellSpacing w:w="0" w:type="dxa"/>
        </w:trPr>
        <w:tc>
          <w:tcPr>
            <w:tcW w:w="89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2153396E"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w:t>
            </w: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0CEF8BF"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F296B4F"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06B12F"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bookmarkStart w:id="0" w:name="Par268"/>
            <w:bookmarkEnd w:id="0"/>
            <w:r w:rsidRPr="00441CC3">
              <w:rPr>
                <w:rFonts w:ascii="Times New Roman" w:eastAsia="Times New Roman" w:hAnsi="Times New Roman" w:cs="Times New Roman"/>
                <w:sz w:val="17"/>
                <w:szCs w:val="17"/>
                <w:lang w:eastAsia="ru-RU"/>
              </w:rPr>
              <w:t>4</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2C818BD"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69DB22"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bookmarkStart w:id="1" w:name="Par270"/>
            <w:bookmarkEnd w:id="1"/>
            <w:r w:rsidRPr="00441CC3">
              <w:rPr>
                <w:rFonts w:ascii="Times New Roman" w:eastAsia="Times New Roman" w:hAnsi="Times New Roman" w:cs="Times New Roman"/>
                <w:sz w:val="17"/>
                <w:szCs w:val="17"/>
                <w:lang w:eastAsia="ru-RU"/>
              </w:rPr>
              <w:t>6</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5088457"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7</w:t>
            </w:r>
          </w:p>
        </w:tc>
      </w:tr>
      <w:tr w:rsidR="00441CC3" w:rsidRPr="00441CC3" w14:paraId="5CE50D91" w14:textId="77777777" w:rsidTr="00441CC3">
        <w:trPr>
          <w:tblCellSpacing w:w="0" w:type="dxa"/>
        </w:trPr>
        <w:tc>
          <w:tcPr>
            <w:tcW w:w="896" w:type="dxa"/>
            <w:vMerge w:val="restart"/>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0FF88C1"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w:t>
            </w: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62E3213"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Муниципальная программа "Культура Аскизского района"</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543D433"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630857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7BFC85"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5934433"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AC0FC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00F9B8F0"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A466531"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A4E9C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объемы финансирования</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A892F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C1ADF41"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43225,1</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DF38C12"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130660,5</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513EA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126775,3</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DD0AF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4CA57B3D"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7388C8F"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F74F45D"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выполнение мероприятий, по которым предусмотрено финансирование (без мероприятий подпрограмм)</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4CF4B6B"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F8D2FD5"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670EC5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528EB3B"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DD4ED6E"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5C146DCA"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75AAAE"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4218EAE"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«Развитие культуры и искусства Аскизского района"</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6B8F44"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763E651"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5902,6</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877743"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22990,9</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F703E8"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22188,5</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85DA87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0377EA91"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6C4BDB2"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AE0AF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"Сохранение и развитие художественного образования в сфере</w:t>
            </w:r>
            <w:r w:rsidRPr="00441CC3">
              <w:rPr>
                <w:rFonts w:ascii="Times New Roman" w:eastAsia="Times New Roman" w:hAnsi="Times New Roman" w:cs="Times New Roman"/>
                <w:sz w:val="17"/>
                <w:szCs w:val="17"/>
                <w:lang w:eastAsia="ru-RU"/>
              </w:rPr>
              <w:br/>
              <w:t>искусства и культуры в Аскизском районе"</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E678A5"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BAF3B83"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21799,9</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8B0E3F"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62172,8</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DAE51E4"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59800,9</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3886AD9"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768218EA"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6E6716"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875897C" w14:textId="77777777" w:rsidR="00441CC3" w:rsidRPr="00441CC3" w:rsidRDefault="00441CC3" w:rsidP="00441CC3">
            <w:pPr>
              <w:spacing w:before="100" w:beforeAutospacing="1" w:after="0"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"Безопасность и сохранность фондов музеев, библиотек и архива Аскизского района"</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02859BB"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06FBD4"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3765,3</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1F7C3E4"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12142,1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922DBD2"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11577,3</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957C089"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09F12A34"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802BE58"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4D213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«Поддержка и развитие чтения в Аскизском районе»</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5FF2BF1"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9459FE8"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11757,3</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F145B93"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33354,7</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B09FD82"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33208,6</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4F154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797D395F"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3ECD0B4"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F0F4BA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p w14:paraId="78D528D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p w14:paraId="248CB9A4"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 </w:t>
            </w:r>
          </w:p>
          <w:p w14:paraId="45BA940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b/>
                <w:bCs/>
                <w:sz w:val="17"/>
                <w:szCs w:val="17"/>
                <w:lang w:eastAsia="ru-RU"/>
              </w:rPr>
              <w:t>«</w:t>
            </w:r>
            <w:r w:rsidRPr="00441CC3">
              <w:rPr>
                <w:rFonts w:ascii="Times New Roman" w:eastAsia="Times New Roman" w:hAnsi="Times New Roman" w:cs="Times New Roman"/>
                <w:sz w:val="17"/>
                <w:szCs w:val="17"/>
                <w:lang w:eastAsia="ru-RU"/>
              </w:rPr>
              <w:t>Популяризация историко-культурного наследия в Аскизском районе»</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1CDCD60"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6F4CA6E0"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6AAAD8C2"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374A6E35"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3D72B807" w14:textId="77777777" w:rsidR="00441CC3" w:rsidRPr="00441CC3" w:rsidRDefault="00441CC3" w:rsidP="00441CC3">
            <w:pPr>
              <w:spacing w:before="100" w:beforeAutospacing="1" w:line="185" w:lineRule="atLeast"/>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тыс. рублей</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50AB709"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371CD3F3"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67FBD888"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43AECFA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460B88C"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2D9490E7"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3787B0AE"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6B91D6FA"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0</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4F137DE"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44F93403"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274D344D"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57DC4650"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824AD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44F08B3B"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40EDE9B"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7ECC2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Показатели результативности (целевые индикаторы)</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69F67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C200878"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3F1BF14" w14:textId="77777777" w:rsidR="00441CC3" w:rsidRPr="00441CC3" w:rsidRDefault="00441CC3" w:rsidP="00441CC3">
            <w:pPr>
              <w:spacing w:after="0" w:line="240" w:lineRule="auto"/>
              <w:rPr>
                <w:rFonts w:ascii="Times New Roman" w:eastAsia="Times New Roman" w:hAnsi="Times New Roman" w:cs="Times New Roman"/>
                <w:sz w:val="20"/>
                <w:szCs w:val="20"/>
                <w:lang w:eastAsia="ru-RU"/>
              </w:rPr>
            </w:pP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3C5A27" w14:textId="77777777" w:rsidR="00441CC3" w:rsidRPr="00441CC3" w:rsidRDefault="00441CC3" w:rsidP="00441CC3">
            <w:pPr>
              <w:spacing w:after="0" w:line="240" w:lineRule="auto"/>
              <w:rPr>
                <w:rFonts w:ascii="Times New Roman" w:eastAsia="Times New Roman" w:hAnsi="Times New Roman" w:cs="Times New Roman"/>
                <w:sz w:val="20"/>
                <w:szCs w:val="20"/>
                <w:lang w:eastAsia="ru-RU"/>
              </w:rPr>
            </w:pP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25B559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32DBFE60"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1A216F"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8198B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клубных формирований в досуговых учреждениях</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CC3B7C"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единиц</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812D4D3"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384</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57B4EC9"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360</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68A4E56"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388</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2EC008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759FC7A5"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BA747B"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81367B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числа посещений библиотек района</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B7F2AA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раз</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893371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152077</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2B4FD51"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181113</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66DA5B"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shd w:val="clear" w:color="auto" w:fill="FFFFFF"/>
                <w:lang w:eastAsia="ru-RU"/>
              </w:rPr>
              <w:t>152199</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8D384F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В управление культуры администрации Аскизского района было подано ходатайство о снижении плановых показателей в связи с оптимизацией. Издан приказ от 22.05.2017 г № 39 МКУ «Управление культуры администрации Аскизского района» о снижении плановых показателей.</w:t>
            </w:r>
          </w:p>
        </w:tc>
      </w:tr>
      <w:tr w:rsidR="00441CC3" w:rsidRPr="00441CC3" w14:paraId="5DFAC0E7"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DBB0AB1"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B95E49E"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числа посетителей муниципальных музеев</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07063B5"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человек</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ADD639"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100                           </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1FFF66A"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100                 </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39D12B4"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120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BE36731"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41A4BD12"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7C752BA"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4BDB09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количества специалистов, прошедших целевую подготовку в отрасли культуры</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C2C76FB"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человек</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0DD6B21"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6392DA"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2</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C058214"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5BDFC7"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7885C6BD"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F624F7"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8F5183B"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1DAF7CFB"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705A7216"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58D7AC14"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числа лауреатов районных. Республиканских и всероссийских конкурсов из числа учащихся детских музыкальных художественных школ и школ искусств (нарастающий итог)</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4F15F4B"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1AE1ACE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5EB28F34"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032C98B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60EB10EC"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человек</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4F51E48"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3A9773E4"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5F45D37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14CE2359"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432EB9C4"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до 10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2996306"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0178E0AF"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155044A9"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4366CBE1"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59A85CD4"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до 8</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AFE0A55"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6EDF2622"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01C6DC98"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4509589C"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129924A8"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181FEC31"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1BB4DF42"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04E59716"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76E1CBA1"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до 8</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F4DD8D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2558774D"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F2637CC"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375FC2"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Сокращение количества списанных по причине ветхости единиц хранения</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F61565D"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3B132B"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95B02E2"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8A5CA8"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11A0F4"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27ED70D4" w14:textId="77777777" w:rsidTr="00441CC3">
        <w:trPr>
          <w:trHeight w:val="136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E58376"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8F1326F"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доли архивных документов, находящихся в условиях, обеспечивающих их постоянное (вечное хранение), в общем количестве архивных документов</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828D418"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315D7BA7"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5D94D3"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232356B8"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DC2922F"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4C6ED789"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34F8107"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2C15D6B7"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p w14:paraId="5CDAF6E8"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73F069C"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1D5AAA5F"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B0E4CE8"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A93C98"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количества районных выставок-конкурсов, фестивалей народных промыслов и ремесел</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D8664AA"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шт.</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7D0B89B"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D46ECE5"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FAFE30"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BF6279E"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34D97DE8"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A46CD69"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43194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Пополнение фондов библиотек, в том числе детской и отраслевой, к общему объему имеющихся фондов</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E2C7981"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экземпляров</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B3E07C0"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500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5BC524E"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500</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4AE300E"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500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76925A"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r w:rsidR="00441CC3" w:rsidRPr="00441CC3" w14:paraId="0914F356" w14:textId="77777777" w:rsidTr="00441CC3">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6C006C0" w14:textId="77777777" w:rsidR="00441CC3" w:rsidRPr="00441CC3" w:rsidRDefault="00441CC3" w:rsidP="00441CC3">
            <w:pPr>
              <w:spacing w:after="0" w:line="240" w:lineRule="auto"/>
              <w:rPr>
                <w:rFonts w:ascii="Times New Roman" w:eastAsia="Times New Roman" w:hAnsi="Times New Roman" w:cs="Times New Roman"/>
                <w:sz w:val="17"/>
                <w:szCs w:val="17"/>
                <w:lang w:eastAsia="ru-RU"/>
              </w:rPr>
            </w:pPr>
          </w:p>
        </w:tc>
        <w:tc>
          <w:tcPr>
            <w:tcW w:w="419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FCFA294"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Увеличение количества паспортов объектов культурного наследия</w:t>
            </w:r>
          </w:p>
        </w:tc>
        <w:tc>
          <w:tcPr>
            <w:tcW w:w="147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B9CF5C3"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паспорт</w:t>
            </w:r>
          </w:p>
        </w:tc>
        <w:tc>
          <w:tcPr>
            <w:tcW w:w="2621"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F8D0632"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0</w:t>
            </w:r>
          </w:p>
        </w:tc>
        <w:tc>
          <w:tcPr>
            <w:tcW w:w="183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33632A" w14:textId="77777777" w:rsidR="00441CC3" w:rsidRPr="00441CC3" w:rsidRDefault="00441CC3" w:rsidP="00441CC3">
            <w:pPr>
              <w:spacing w:before="100" w:beforeAutospacing="1" w:after="100" w:afterAutospacing="1"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на 1</w:t>
            </w:r>
          </w:p>
        </w:tc>
        <w:tc>
          <w:tcPr>
            <w:tcW w:w="194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E70022C" w14:textId="77777777" w:rsidR="00441CC3" w:rsidRPr="00441CC3" w:rsidRDefault="00441CC3" w:rsidP="00441CC3">
            <w:pPr>
              <w:spacing w:before="100" w:beforeAutospacing="1" w:after="0" w:line="240" w:lineRule="auto"/>
              <w:jc w:val="center"/>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0</w:t>
            </w:r>
          </w:p>
        </w:tc>
        <w:tc>
          <w:tcPr>
            <w:tcW w:w="2036"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A102980" w14:textId="77777777" w:rsidR="00441CC3" w:rsidRPr="00441CC3" w:rsidRDefault="00441CC3" w:rsidP="00441CC3">
            <w:pPr>
              <w:spacing w:before="100" w:beforeAutospacing="1" w:after="100" w:afterAutospacing="1" w:line="240" w:lineRule="auto"/>
              <w:rPr>
                <w:rFonts w:ascii="Times New Roman" w:eastAsia="Times New Roman" w:hAnsi="Times New Roman" w:cs="Times New Roman"/>
                <w:sz w:val="17"/>
                <w:szCs w:val="17"/>
                <w:lang w:eastAsia="ru-RU"/>
              </w:rPr>
            </w:pPr>
            <w:r w:rsidRPr="00441CC3">
              <w:rPr>
                <w:rFonts w:ascii="Times New Roman" w:eastAsia="Times New Roman" w:hAnsi="Times New Roman" w:cs="Times New Roman"/>
                <w:sz w:val="17"/>
                <w:szCs w:val="17"/>
                <w:lang w:eastAsia="ru-RU"/>
              </w:rPr>
              <w:t> </w:t>
            </w:r>
          </w:p>
        </w:tc>
      </w:tr>
    </w:tbl>
    <w:p w14:paraId="03C7E9EF" w14:textId="77777777" w:rsidR="00441CC3" w:rsidRPr="00441CC3" w:rsidRDefault="00441CC3" w:rsidP="00441CC3">
      <w:pPr>
        <w:shd w:val="clear" w:color="auto" w:fill="FFFFFF"/>
        <w:spacing w:line="240" w:lineRule="auto"/>
        <w:ind w:left="1134"/>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27663870"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178FE686" w14:textId="77777777" w:rsidR="00441CC3" w:rsidRPr="00441CC3" w:rsidRDefault="00441CC3" w:rsidP="00441CC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 </w:t>
      </w:r>
    </w:p>
    <w:p w14:paraId="068B6140" w14:textId="77777777" w:rsidR="00441CC3" w:rsidRPr="00441CC3" w:rsidRDefault="00441CC3" w:rsidP="00441CC3">
      <w:pPr>
        <w:spacing w:after="0" w:line="240" w:lineRule="auto"/>
        <w:rPr>
          <w:rFonts w:ascii="Times New Roman" w:eastAsia="Times New Roman" w:hAnsi="Times New Roman" w:cs="Times New Roman"/>
          <w:sz w:val="24"/>
          <w:szCs w:val="24"/>
          <w:lang w:eastAsia="ru-RU"/>
        </w:rPr>
      </w:pPr>
      <w:r w:rsidRPr="00441CC3">
        <w:rPr>
          <w:rFonts w:ascii="Verdana" w:eastAsia="Times New Roman" w:hAnsi="Verdana" w:cs="Times New Roman"/>
          <w:b/>
          <w:bCs/>
          <w:color w:val="052635"/>
          <w:sz w:val="17"/>
          <w:szCs w:val="17"/>
          <w:shd w:val="clear" w:color="auto" w:fill="FFFFFF"/>
          <w:lang w:eastAsia="ru-RU"/>
        </w:rPr>
        <w:br w:type="textWrapping" w:clear="all"/>
      </w:r>
    </w:p>
    <w:p w14:paraId="2C1E7B10" w14:textId="77777777" w:rsidR="00441CC3" w:rsidRPr="00441CC3" w:rsidRDefault="00441CC3" w:rsidP="00441CC3">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Оценка эффективности Муниципальной программы:</w:t>
      </w:r>
    </w:p>
    <w:p w14:paraId="2863F21A" w14:textId="77777777" w:rsidR="00441CC3" w:rsidRPr="00441CC3" w:rsidRDefault="00441CC3" w:rsidP="00441CC3">
      <w:pPr>
        <w:shd w:val="clear" w:color="auto" w:fill="FFFFFF"/>
        <w:spacing w:after="0" w:line="240" w:lineRule="auto"/>
        <w:ind w:left="1701" w:right="-143" w:firstLine="423"/>
        <w:jc w:val="center"/>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D4B8865"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Подпрограмма «Развитие культуры и искусства Аскизского района»</w:t>
      </w:r>
    </w:p>
    <w:p w14:paraId="75BC3FF6"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51EEC630"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О1 = 0,9</w:t>
      </w:r>
    </w:p>
    <w:p w14:paraId="50360929"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2) О2 =1,0</w:t>
      </w:r>
    </w:p>
    <w:p w14:paraId="440A4F0C"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3) О3 = 0</w:t>
      </w:r>
    </w:p>
    <w:p w14:paraId="5A876170"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16B1FCFA"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Уо = 0,95</w:t>
      </w:r>
    </w:p>
    <w:p w14:paraId="4542BCE4"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Коэффициент Финансового обеспечения подпрограммы:</w:t>
      </w:r>
    </w:p>
    <w:p w14:paraId="2C5547E7"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Иб = 0,96</w:t>
      </w:r>
    </w:p>
    <w:p w14:paraId="5EB430EC"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эффективности реализации подпрограммы</w:t>
      </w:r>
      <w:r w:rsidRPr="00441CC3">
        <w:rPr>
          <w:rFonts w:ascii="Verdana" w:eastAsia="Times New Roman" w:hAnsi="Verdana" w:cs="Times New Roman"/>
          <w:color w:val="052635"/>
          <w:sz w:val="17"/>
          <w:szCs w:val="17"/>
          <w:lang w:eastAsia="ru-RU"/>
        </w:rPr>
        <w:t>:</w:t>
      </w:r>
    </w:p>
    <w:p w14:paraId="41C5BCEE"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Эп = 0,9</w:t>
      </w:r>
    </w:p>
    <w:p w14:paraId="59EDBF37"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0CD8922"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2) Подпрограмма «Сохранение и развитие художественного образования в сфере</w:t>
      </w:r>
      <w:r w:rsidRPr="00441CC3">
        <w:rPr>
          <w:rFonts w:ascii="Verdana" w:eastAsia="Times New Roman" w:hAnsi="Verdana" w:cs="Times New Roman"/>
          <w:color w:val="052635"/>
          <w:sz w:val="17"/>
          <w:szCs w:val="17"/>
          <w:lang w:eastAsia="ru-RU"/>
        </w:rPr>
        <w:br/>
        <w:t>искусства и культуры в Аскизском районе»</w:t>
      </w:r>
    </w:p>
    <w:p w14:paraId="3812A343"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lastRenderedPageBreak/>
        <w:t>Оценка достижения планового значения целевого индикатора 1:</w:t>
      </w:r>
    </w:p>
    <w:p w14:paraId="3E0E06E0"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О1 = 1,0</w:t>
      </w:r>
    </w:p>
    <w:p w14:paraId="3B2A886E"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69C0C19E"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Уо = 1,0</w:t>
      </w:r>
    </w:p>
    <w:p w14:paraId="22D0CC8D"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Коэффициент Финансового обеспечения подпрограммы:</w:t>
      </w:r>
    </w:p>
    <w:p w14:paraId="3F440441"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Иб = 0,96</w:t>
      </w:r>
    </w:p>
    <w:p w14:paraId="2F6412F2"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эффективности реализации подпрограммы</w:t>
      </w:r>
      <w:r w:rsidRPr="00441CC3">
        <w:rPr>
          <w:rFonts w:ascii="Verdana" w:eastAsia="Times New Roman" w:hAnsi="Verdana" w:cs="Times New Roman"/>
          <w:color w:val="052635"/>
          <w:sz w:val="17"/>
          <w:szCs w:val="17"/>
          <w:lang w:eastAsia="ru-RU"/>
        </w:rPr>
        <w:t>:</w:t>
      </w:r>
    </w:p>
    <w:p w14:paraId="2D37A5E2"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Эп = 1,04</w:t>
      </w:r>
    </w:p>
    <w:p w14:paraId="4AE38C05"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67F6925"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3) Подпрограмма «Безопасность и сохранность фондов музеев, библиотек и архива Аскизского района»</w:t>
      </w:r>
    </w:p>
    <w:p w14:paraId="30F1754D"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3A2DE20A"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О1 = 1,0</w:t>
      </w:r>
    </w:p>
    <w:p w14:paraId="0D457606"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2) О2 =1,0</w:t>
      </w:r>
    </w:p>
    <w:p w14:paraId="3CCD763B"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3) О3 = 1,0</w:t>
      </w:r>
    </w:p>
    <w:p w14:paraId="313D9C29"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239CABDC"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Уо = 1,0</w:t>
      </w:r>
    </w:p>
    <w:p w14:paraId="4C79DE07"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Коэффициент Финансового обеспечения подпрограммы:</w:t>
      </w:r>
    </w:p>
    <w:p w14:paraId="7A479AD7"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Иб = 0,9</w:t>
      </w:r>
    </w:p>
    <w:p w14:paraId="280C2451"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эффективности реализации подпрограммы</w:t>
      </w:r>
      <w:r w:rsidRPr="00441CC3">
        <w:rPr>
          <w:rFonts w:ascii="Verdana" w:eastAsia="Times New Roman" w:hAnsi="Verdana" w:cs="Times New Roman"/>
          <w:color w:val="052635"/>
          <w:sz w:val="17"/>
          <w:szCs w:val="17"/>
          <w:lang w:eastAsia="ru-RU"/>
        </w:rPr>
        <w:t>:</w:t>
      </w:r>
    </w:p>
    <w:p w14:paraId="74D9F4CA"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Эп = 1,1</w:t>
      </w:r>
    </w:p>
    <w:p w14:paraId="6890E084" w14:textId="77777777" w:rsidR="00441CC3" w:rsidRPr="00441CC3" w:rsidRDefault="00441CC3" w:rsidP="00441CC3">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190220F7"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4) Подпрограмма «Поддержка и развитие чтения в Аскизском районе»</w:t>
      </w:r>
    </w:p>
    <w:p w14:paraId="01B7649F"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739BE6C6"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О1 = 0,84</w:t>
      </w:r>
    </w:p>
    <w:p w14:paraId="3EF130EB"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45EE8302"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Уо = 0,84</w:t>
      </w:r>
    </w:p>
    <w:p w14:paraId="6A24C32F"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Коэффициент Финансового обеспечения подпрограммы:</w:t>
      </w:r>
    </w:p>
    <w:p w14:paraId="1F60CBA7"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Иб = 0,99</w:t>
      </w:r>
    </w:p>
    <w:p w14:paraId="5F717685"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эффективности реализации подпрограммы</w:t>
      </w:r>
      <w:r w:rsidRPr="00441CC3">
        <w:rPr>
          <w:rFonts w:ascii="Verdana" w:eastAsia="Times New Roman" w:hAnsi="Verdana" w:cs="Times New Roman"/>
          <w:color w:val="052635"/>
          <w:sz w:val="17"/>
          <w:szCs w:val="17"/>
          <w:lang w:eastAsia="ru-RU"/>
        </w:rPr>
        <w:t>:</w:t>
      </w:r>
    </w:p>
    <w:p w14:paraId="1EDCB6A4"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Эп = 0,85</w:t>
      </w:r>
    </w:p>
    <w:p w14:paraId="145781C1"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7C198A39"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5) Подпрограмма «Популяризация историко-культурного наследия в Аскизском районе»</w:t>
      </w:r>
    </w:p>
    <w:p w14:paraId="7AD8A6FD"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648B2288"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1) О1 = 0,8</w:t>
      </w:r>
    </w:p>
    <w:p w14:paraId="48B8A787"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2) О2 =0</w:t>
      </w:r>
    </w:p>
    <w:p w14:paraId="6EFFC400"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650F2BA9"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Уо = 0,4</w:t>
      </w:r>
    </w:p>
    <w:p w14:paraId="120ACF62"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Коэффициент Финансового обеспечения подпрограммы:</w:t>
      </w:r>
    </w:p>
    <w:p w14:paraId="43C2A60A"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Иб = 0</w:t>
      </w:r>
    </w:p>
    <w:p w14:paraId="1D689365"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b/>
          <w:bCs/>
          <w:color w:val="052635"/>
          <w:sz w:val="17"/>
          <w:szCs w:val="17"/>
          <w:lang w:eastAsia="ru-RU"/>
        </w:rPr>
        <w:t>Оценка эффективности реализации подпрограммы</w:t>
      </w:r>
      <w:r w:rsidRPr="00441CC3">
        <w:rPr>
          <w:rFonts w:ascii="Verdana" w:eastAsia="Times New Roman" w:hAnsi="Verdana" w:cs="Times New Roman"/>
          <w:color w:val="052635"/>
          <w:sz w:val="17"/>
          <w:szCs w:val="17"/>
          <w:lang w:eastAsia="ru-RU"/>
        </w:rPr>
        <w:t>:</w:t>
      </w:r>
    </w:p>
    <w:p w14:paraId="4FEB414A"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Эп = 0,4</w:t>
      </w:r>
    </w:p>
    <w:p w14:paraId="0F34852F"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6CE6129F"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Общая оценка эффективности реализации программы = 0,88</w:t>
      </w:r>
    </w:p>
    <w:p w14:paraId="51654097" w14:textId="77777777" w:rsidR="00441CC3" w:rsidRPr="00441CC3" w:rsidRDefault="00441CC3" w:rsidP="00441CC3">
      <w:pPr>
        <w:shd w:val="clear" w:color="auto" w:fill="FFFFFF"/>
        <w:spacing w:after="0" w:line="240" w:lineRule="auto"/>
        <w:ind w:left="1701"/>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 </w:t>
      </w:r>
    </w:p>
    <w:p w14:paraId="346BD12D" w14:textId="77777777" w:rsidR="00441CC3" w:rsidRPr="00441CC3" w:rsidRDefault="00441CC3" w:rsidP="00441CC3">
      <w:pPr>
        <w:shd w:val="clear" w:color="auto" w:fill="FFFFFF"/>
        <w:spacing w:before="100" w:beforeAutospacing="1" w:after="100" w:afterAutospacing="1" w:line="240" w:lineRule="auto"/>
        <w:ind w:left="1701" w:firstLine="423"/>
        <w:jc w:val="both"/>
        <w:rPr>
          <w:rFonts w:ascii="Verdana" w:eastAsia="Times New Roman" w:hAnsi="Verdana" w:cs="Times New Roman"/>
          <w:color w:val="052635"/>
          <w:sz w:val="17"/>
          <w:szCs w:val="17"/>
          <w:lang w:eastAsia="ru-RU"/>
        </w:rPr>
      </w:pPr>
      <w:r w:rsidRPr="00441CC3">
        <w:rPr>
          <w:rFonts w:ascii="Verdana" w:eastAsia="Times New Roman" w:hAnsi="Verdana" w:cs="Times New Roman"/>
          <w:color w:val="052635"/>
          <w:sz w:val="17"/>
          <w:szCs w:val="17"/>
          <w:lang w:eastAsia="ru-RU"/>
        </w:rPr>
        <w:t>Предложения по дальнейшей реализации программы: продолжить работу по выполнению мероприятий Муниципальной программе «Культура Аскизского района2017-2020 годы».</w:t>
      </w:r>
    </w:p>
    <w:p w14:paraId="38F9CB7B" w14:textId="77777777" w:rsidR="00FF336F" w:rsidRDefault="00FF336F"/>
    <w:sectPr w:rsidR="00FF3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6F"/>
    <w:rsid w:val="00441CC3"/>
    <w:rsid w:val="00FF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22A16-445E-4ED5-BED4-FC13E86A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41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441C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basedOn w:val="a"/>
    <w:uiPriority w:val="1"/>
    <w:qFormat/>
    <w:rsid w:val="00441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1"/>
    <w:basedOn w:val="a0"/>
    <w:rsid w:val="00441CC3"/>
  </w:style>
  <w:style w:type="paragraph" w:styleId="a4">
    <w:name w:val="Normal (Web)"/>
    <w:basedOn w:val="a"/>
    <w:uiPriority w:val="99"/>
    <w:semiHidden/>
    <w:unhideWhenUsed/>
    <w:rsid w:val="00441C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1CC3"/>
    <w:rPr>
      <w:b/>
      <w:bCs/>
    </w:rPr>
  </w:style>
  <w:style w:type="paragraph" w:customStyle="1" w:styleId="consplusnormal">
    <w:name w:val="consplusnormal"/>
    <w:basedOn w:val="a"/>
    <w:rsid w:val="00441C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901551">
      <w:bodyDiv w:val="1"/>
      <w:marLeft w:val="0"/>
      <w:marRight w:val="0"/>
      <w:marTop w:val="0"/>
      <w:marBottom w:val="0"/>
      <w:divBdr>
        <w:top w:val="none" w:sz="0" w:space="0" w:color="auto"/>
        <w:left w:val="none" w:sz="0" w:space="0" w:color="auto"/>
        <w:bottom w:val="none" w:sz="0" w:space="0" w:color="auto"/>
        <w:right w:val="none" w:sz="0" w:space="0" w:color="auto"/>
      </w:divBdr>
      <w:divsChild>
        <w:div w:id="650139762">
          <w:marLeft w:val="0"/>
          <w:marRight w:val="0"/>
          <w:marTop w:val="0"/>
          <w:marBottom w:val="0"/>
          <w:divBdr>
            <w:top w:val="none" w:sz="0" w:space="0" w:color="auto"/>
            <w:left w:val="none" w:sz="0" w:space="0" w:color="auto"/>
            <w:bottom w:val="none" w:sz="0" w:space="0" w:color="auto"/>
            <w:right w:val="none" w:sz="0" w:space="0" w:color="auto"/>
          </w:divBdr>
        </w:div>
        <w:div w:id="683946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2879</Words>
  <Characters>16412</Characters>
  <Application>Microsoft Office Word</Application>
  <DocSecurity>0</DocSecurity>
  <Lines>136</Lines>
  <Paragraphs>38</Paragraphs>
  <ScaleCrop>false</ScaleCrop>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2020-08-20T19:51:00Z</dcterms:created>
  <dcterms:modified xsi:type="dcterms:W3CDTF">2020-08-20T19:51:00Z</dcterms:modified>
</cp:coreProperties>
</file>