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EFA" w:rsidRPr="00A85EFA" w:rsidRDefault="00A85EFA" w:rsidP="00A85EFA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Протокол об итогах аукциона по продаже муниципального имущества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pacing w:val="-4"/>
          <w:sz w:val="17"/>
          <w:szCs w:val="17"/>
        </w:rPr>
        <w:t>Протокол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об итогах аукциона </w:t>
      </w:r>
      <w:r w:rsidRPr="00A85EFA">
        <w:rPr>
          <w:rFonts w:ascii="Verdana" w:eastAsia="Times New Roman" w:hAnsi="Verdana" w:cs="Times New Roman"/>
          <w:color w:val="000000"/>
          <w:spacing w:val="9"/>
          <w:sz w:val="17"/>
          <w:szCs w:val="17"/>
        </w:rPr>
        <w:t>по продаже муниципального имущества</w:t>
      </w:r>
      <w:r w:rsidRPr="00A85EFA">
        <w:rPr>
          <w:rFonts w:ascii="Verdana" w:eastAsia="Times New Roman" w:hAnsi="Verdana" w:cs="Times New Roman"/>
          <w:color w:val="052635"/>
          <w:spacing w:val="9"/>
          <w:sz w:val="36"/>
          <w:szCs w:val="36"/>
          <w:shd w:val="clear" w:color="auto" w:fill="FFFFFF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pacing w:val="-3"/>
          <w:sz w:val="17"/>
          <w:szCs w:val="17"/>
        </w:rPr>
        <w:t>с. Аскиз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                                                                                                                        24.04.2019 г.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Время подведения итогов аукциона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: с 14 час. 30 мин – 14 час. 45 мин. (время местное).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Место подведения итогов аукциона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: </w:t>
      </w:r>
      <w:proofErr w:type="gram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Республика Хакасия,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район, с. Аскиз, ул. Суворова, д. 2, малый зал.</w:t>
      </w: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proofErr w:type="gramEnd"/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Организатор аукциона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 – муниципальное казенное учреждение «Комитет по управлению муниципальным имуществом администрации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района» на основании распоряжения администрации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 от 15.03.2019 г. № 98-р «Об утверждении условий приватизации ВАЗ-21099, 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CHEVROLET NIVA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, 212300».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Местонахождение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: </w:t>
      </w:r>
      <w:proofErr w:type="gram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Республика Хакасия,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район, с. Аскиз, ул. Суворова, д. 2, контактный телефон: (839045) 9-23-00.</w:t>
      </w:r>
      <w:proofErr w:type="gramEnd"/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A85EFA">
        <w:rPr>
          <w:rFonts w:ascii="Verdana" w:eastAsia="Times New Roman" w:hAnsi="Verdana" w:cs="Times New Roman"/>
          <w:b/>
          <w:bCs/>
          <w:color w:val="052635"/>
          <w:sz w:val="36"/>
          <w:szCs w:val="36"/>
        </w:rPr>
        <w:t>Форма аукциона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 xml:space="preserve"> – предложения </w:t>
      </w:r>
      <w:proofErr w:type="gramStart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заявляются</w:t>
      </w:r>
      <w:proofErr w:type="gramEnd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 xml:space="preserve"> открыто, в ходе проведения торгов.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 </w:t>
      </w:r>
      <w:r w:rsidRPr="00A85EFA">
        <w:rPr>
          <w:rFonts w:ascii="Verdana" w:eastAsia="Times New Roman" w:hAnsi="Verdana" w:cs="Times New Roman"/>
          <w:b/>
          <w:bCs/>
          <w:color w:val="052635"/>
          <w:sz w:val="36"/>
          <w:szCs w:val="36"/>
        </w:rPr>
        <w:t>Основание проведения аукциона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 xml:space="preserve"> – Решение Совета депутатов </w:t>
      </w:r>
      <w:proofErr w:type="spellStart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Аскизского</w:t>
      </w:r>
      <w:proofErr w:type="spellEnd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 xml:space="preserve"> района Республики Хакасия от 26.12.2018 № 118-рс, утвердившее прогнозный план (программу) приватизации муниципального имущества муниципального образования </w:t>
      </w:r>
      <w:proofErr w:type="spellStart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Аскизский</w:t>
      </w:r>
      <w:proofErr w:type="spellEnd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 xml:space="preserve"> район на 2019 год.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Аукционная комиссия по приватизации муниципального имущества администрации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начала свою работу в 14 часов 30 мин. в составе:</w:t>
      </w:r>
    </w:p>
    <w:p w:rsidR="00A85EFA" w:rsidRPr="00A85EFA" w:rsidRDefault="00A85EFA" w:rsidP="00A85EFA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Председатель комиссии: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 – заместитель главы Администрации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Хакасия.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Члены комиссии:</w:t>
      </w:r>
    </w:p>
    <w:p w:rsidR="00A85EFA" w:rsidRPr="00A85EFA" w:rsidRDefault="00A85EFA" w:rsidP="00A85EFA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Асочакова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 – главный бухгалтер Администрации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Хакасия;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Потехина Л.В. – начальник юридического отдела Администрации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 Республики Хакасия».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Аукционист –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 – заместитель председателя Комитета по управлению муниципальным имуществом администрации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Аскизского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района.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Предмет аукциона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: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1. Лот № 2: 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CHEVROLET NIVA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, 212300 марка, идентификационный номер (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VIN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) 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9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L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21230080234564, государственный номер С515УУ19, год изготовления ТС – 2008, номер двигателя 0246104, номер кузова 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X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9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  <w:lang w:val="en-US"/>
        </w:rPr>
        <w:t>L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21230080234564, цвет кузова зеленый, шасси отсутствует, паспорт ТС 63 МР 158964, выданный ГИБДД ОВД по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Аскизскому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району 28.06.2008.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2. </w:t>
      </w:r>
      <w:proofErr w:type="gram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Информационное сообщение о проведение аукциона по продаже муниципального имущества в форме открытого аукциона, было размещено на официальном Интернет сайте Администрации муниципального образования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район: (</w:t>
      </w:r>
      <w:hyperlink r:id="rId5" w:history="1"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http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://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askiz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.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org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/</w:t>
        </w:r>
      </w:hyperlink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) 21.03.2019 года и на официальном сайте Российской Федерации для размещения информации о проведении торгов – </w:t>
      </w:r>
      <w:hyperlink r:id="rId6" w:history="1">
        <w:proofErr w:type="gramEnd"/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  <w:proofErr w:type="gramStart"/>
      </w:hyperlink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21.03.2019 г.</w:t>
      </w:r>
      <w:proofErr w:type="gramEnd"/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3. До окончания, указанного в информационном сообщении о проведен</w:t>
      </w:r>
      <w:proofErr w:type="gram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ии ау</w:t>
      </w:r>
      <w:proofErr w:type="gram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кциона по приватизации муниципального имущества, срока подачи заявок на участие в аукционе до 16 час. 00 мин. 17.04.2019 г. – подано: ЛОТ № 2 – 2 (две) заявки на участие в аукционе в письменной форме и зафиксировано в Журнале регистрации поступления заявок на участие в аукционе.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Перечень зарегистрированных участников аукциона по лоту № 2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0" w:type="auto"/>
        <w:tblInd w:w="3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3"/>
        <w:gridCol w:w="3670"/>
        <w:gridCol w:w="2943"/>
      </w:tblGrid>
      <w:tr w:rsidR="00A85EFA" w:rsidRPr="00A85EFA" w:rsidTr="00A85EFA">
        <w:trPr>
          <w:trHeight w:val="353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Порядковый входящий номер заявки по журналу, дата, время подачи</w:t>
            </w:r>
          </w:p>
        </w:tc>
        <w:tc>
          <w:tcPr>
            <w:tcW w:w="3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Наименование претендента, адрес</w:t>
            </w:r>
          </w:p>
        </w:tc>
        <w:tc>
          <w:tcPr>
            <w:tcW w:w="2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Дата внесения задатка</w:t>
            </w:r>
          </w:p>
        </w:tc>
      </w:tr>
      <w:tr w:rsidR="00A85EFA" w:rsidRPr="00A85EFA" w:rsidTr="00A85EFA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1 от 08.04.2019 16.25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Спирин Владимир Владимирович, РХ, г. Абакан, ул. </w:t>
            </w:r>
            <w:proofErr w:type="gramStart"/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Советская</w:t>
            </w:r>
            <w:proofErr w:type="gramEnd"/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115-80.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05.04.2019</w:t>
            </w:r>
          </w:p>
        </w:tc>
      </w:tr>
      <w:tr w:rsidR="00A85EFA" w:rsidRPr="00A85EFA" w:rsidTr="00A85EFA">
        <w:trPr>
          <w:trHeight w:val="353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2 от 17.04.2019 14.55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Журавлев Анатолий </w:t>
            </w:r>
            <w:proofErr w:type="spellStart"/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Светославович</w:t>
            </w:r>
            <w:proofErr w:type="spellEnd"/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 xml:space="preserve">, РХ, г. Абакан, ул. </w:t>
            </w:r>
            <w:proofErr w:type="spellStart"/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Чертыгашева</w:t>
            </w:r>
            <w:proofErr w:type="spellEnd"/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, 131-60.</w:t>
            </w:r>
          </w:p>
        </w:tc>
        <w:tc>
          <w:tcPr>
            <w:tcW w:w="2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pacing w:before="100" w:beforeAutospacing="1" w:after="100" w:afterAutospacing="1" w:line="240" w:lineRule="auto"/>
              <w:ind w:left="-14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17.04.2019</w:t>
            </w:r>
          </w:p>
        </w:tc>
      </w:tr>
    </w:tbl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4. Указанные лица признаны участниками Аукциона на основании Протокола №1 рассмотрения заявок на участие в открытом аукционе </w:t>
      </w:r>
      <w:r w:rsidRPr="00A85EFA">
        <w:rPr>
          <w:rFonts w:ascii="Verdana" w:eastAsia="Times New Roman" w:hAnsi="Verdana" w:cs="Times New Roman"/>
          <w:color w:val="052635"/>
          <w:spacing w:val="9"/>
          <w:sz w:val="17"/>
          <w:szCs w:val="17"/>
        </w:rPr>
        <w:t>по извещению № 210319/0143020/01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от 22.04.2019.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В Аукционе принимали участие: ЛОТ №2 – 2 (два) лица: Участник №1 – Журавлев Анатолий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Светославович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, Республика Хакасия, г. Абакан, ул.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Чертыгашева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, 131-60.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ind w:left="-14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Участник №2 – Спирин Владимир Владимирович, Республика Хакасия, г. Абакан, ул. Советская, 115-80.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5. Начальная цена продажи муниципального имущества, выставляемого на Аукцион, определена на основании Отчета индивидуального предпринимателя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Караблина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В.Н. от 26.10.2018 № 18-10-26-02.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>ЛОТ №2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tbl>
      <w:tblPr>
        <w:tblW w:w="0" w:type="auto"/>
        <w:tblInd w:w="1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6"/>
        <w:gridCol w:w="3867"/>
        <w:gridCol w:w="2760"/>
      </w:tblGrid>
      <w:tr w:rsidR="00A85EFA" w:rsidRPr="00A85EFA" w:rsidTr="00A85EFA">
        <w:trPr>
          <w:trHeight w:val="236"/>
        </w:trPr>
        <w:tc>
          <w:tcPr>
            <w:tcW w:w="28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«Шаг аукциона»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Цена ЛОТ № 2</w:t>
            </w:r>
          </w:p>
        </w:tc>
        <w:tc>
          <w:tcPr>
            <w:tcW w:w="2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№ карточки участника поднявшего карточку</w:t>
            </w:r>
          </w:p>
        </w:tc>
      </w:tr>
      <w:tr w:rsidR="00A85EFA" w:rsidRPr="00A85EFA" w:rsidTr="00A85EFA">
        <w:trPr>
          <w:trHeight w:val="236"/>
        </w:trPr>
        <w:tc>
          <w:tcPr>
            <w:tcW w:w="28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0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151200,00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5EFA" w:rsidRPr="00A85EFA" w:rsidRDefault="00A85EFA" w:rsidP="00A85EFA">
            <w:pPr>
              <w:shd w:val="clear" w:color="auto" w:fill="FFFFFF"/>
              <w:spacing w:before="100" w:beforeAutospacing="1" w:after="100" w:afterAutospacing="1" w:line="240" w:lineRule="auto"/>
              <w:ind w:left="-40"/>
              <w:jc w:val="both"/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</w:pPr>
            <w:r w:rsidRPr="00A85EFA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</w:rPr>
              <w:t>1</w:t>
            </w:r>
          </w:p>
        </w:tc>
      </w:tr>
    </w:tbl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b/>
          <w:bCs/>
          <w:color w:val="052635"/>
          <w:sz w:val="17"/>
          <w:szCs w:val="17"/>
        </w:rPr>
        <w:t>Результаты аукциона</w:t>
      </w: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: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1. Признать победителем аукциона по продаже муниципального имущества: </w:t>
      </w:r>
      <w:proofErr w:type="gram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ЛОТ №2 – – Журавлева Анатолия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Светославовича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, Республика Хакасия, г. Абакан, ул.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Чертыгашева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, 131-60, предложившего цену за имущество 151200,00 рублей (сто пятьдесят одна тысяча двести</w:t>
      </w:r>
      <w:proofErr w:type="gramEnd"/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рублей 00 копеек).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 xml:space="preserve">2. Победитель обязан заключить договор купли-продажи имущества в течение пяти рабочих дней </w:t>
      </w:r>
      <w:proofErr w:type="gramStart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с даты подведения</w:t>
      </w:r>
      <w:proofErr w:type="gramEnd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 xml:space="preserve"> итогов аукциона. </w:t>
      </w:r>
      <w:proofErr w:type="gramStart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Задаток</w:t>
      </w:r>
      <w:proofErr w:type="gramEnd"/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 xml:space="preserve"> внесенный победителем аукциона на расчетный счет организатора торгов, засчитывается в счет оплаты приобретаемого имущества. Денежные средства в счет оплаты приватизируемого муниципального имущества подлежат перечислению победителем аукциона в установленном порядке единовременно в течение 30 рабочих  дней со дня подведения итогов аукциона с момента подписания договора купли-продажи на счет организатора торгов.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 3. При уклонении или отказе победителя аукциона от заключения в установленный срок договора купли-продажи имущества, задаток ему не </w:t>
      </w:r>
      <w:proofErr w:type="gram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возвращается</w:t>
      </w:r>
      <w:proofErr w:type="gram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и он утрачивает право на заключение этого договора.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4. Суммы задатков, внесенными участника аукциона, за исключением победителя возвращаются участникам аукциона в течени</w:t>
      </w:r>
      <w:proofErr w:type="gram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и</w:t>
      </w:r>
      <w:proofErr w:type="gram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5 календарных дней со даты подведения итогов аукциона.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Протокол подлежит опубликованию на официальном сайте администрации муниципального образования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Аскизский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район (</w:t>
      </w:r>
      <w:hyperlink r:id="rId7" w:history="1"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http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://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askiz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.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  <w:lang w:val="en-US"/>
          </w:rPr>
          <w:t>org</w:t>
        </w:r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/</w:t>
        </w:r>
      </w:hyperlink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) и на официальном сайте Российской Федерации для размещения информации о проведении торгов – </w:t>
      </w:r>
      <w:hyperlink r:id="rId8" w:history="1">
        <w:r w:rsidRPr="00A85EFA">
          <w:rPr>
            <w:rFonts w:ascii="Verdana" w:eastAsia="Times New Roman" w:hAnsi="Verdana" w:cs="Times New Roman"/>
            <w:color w:val="1759B4"/>
            <w:sz w:val="17"/>
            <w:szCs w:val="17"/>
            <w:u w:val="single"/>
          </w:rPr>
          <w:t>www.torgi.gov.ru</w:t>
        </w:r>
      </w:hyperlink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Протокол составлен в двух экземплярах: по одному – Продавцу и Покупателю.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lastRenderedPageBreak/>
        <w:t xml:space="preserve">Аукционист ________________ /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Кышпанакова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В.С.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Победитель аукциона _________________/ Журавлев А.С.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Члены Комиссии: ________________ /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Чугунеков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Р.Г.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________________ / </w:t>
      </w:r>
      <w:proofErr w:type="spellStart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Асочакова</w:t>
      </w:r>
      <w:proofErr w:type="spellEnd"/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 xml:space="preserve"> А.А.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_________________/ Потехина Л.В.</w:t>
      </w:r>
    </w:p>
    <w:p w:rsidR="00A85EFA" w:rsidRPr="00A85EFA" w:rsidRDefault="00A85EFA" w:rsidP="00A85E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A85EFA">
        <w:rPr>
          <w:rFonts w:ascii="Verdana" w:eastAsia="Times New Roman" w:hAnsi="Verdana" w:cs="Times New Roman"/>
          <w:color w:val="052635"/>
          <w:sz w:val="17"/>
          <w:szCs w:val="17"/>
        </w:rPr>
        <w:t> </w:t>
      </w:r>
      <w:r w:rsidRPr="00A85EFA">
        <w:rPr>
          <w:rFonts w:ascii="Verdana" w:eastAsia="Times New Roman" w:hAnsi="Verdana" w:cs="Times New Roman"/>
          <w:color w:val="052635"/>
          <w:sz w:val="36"/>
          <w:szCs w:val="36"/>
        </w:rPr>
        <w:t> </w:t>
      </w:r>
    </w:p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EFA"/>
    <w:rsid w:val="009151DD"/>
    <w:rsid w:val="00A8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85E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5E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A8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A85E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85EF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85E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5E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A85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A85E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85E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3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skiz.or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askiz.org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5049</Characters>
  <Application>Microsoft Office Word</Application>
  <DocSecurity>0</DocSecurity>
  <Lines>42</Lines>
  <Paragraphs>11</Paragraphs>
  <ScaleCrop>false</ScaleCrop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2020-08-25T05:05:00Z</dcterms:created>
  <dcterms:modified xsi:type="dcterms:W3CDTF">2020-08-25T05:05:00Z</dcterms:modified>
</cp:coreProperties>
</file>