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right="1199"/>
        <w:jc w:val="center"/>
        <w:spacing w:before="173"/>
      </w:pPr>
      <w:r>
        <w:rPr>
          <w:b/>
          <w:bCs/>
        </w:rPr>
        <w:t xml:space="preserve">              </w:t>
      </w:r>
      <w:r>
        <w:rPr>
          <w:b/>
          <w:bCs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571500"/>
                <wp:effectExtent l="19050" t="0" r="9525" b="0"/>
                <wp:docPr id="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1.2pt;height:45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РОССИЙСКАЯ ФЕДЕРАЦИЯ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АСКИЗСКОГО РАЙОНА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РЕСПУБЛИКИ ХАКАСИЯ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</w:tc>
        <w:tc>
          <w:tcPr>
            <w:gridSpan w:val="2"/>
            <w:tcW w:w="411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РОССИЯ ФЕДЕРАЦИЯЗЫ</w:t>
            </w:r>
            <w:r/>
          </w:p>
          <w:p>
            <w:pPr>
              <w:ind w:left="-108"/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ЕСПУБЛИКАЗЫНЫН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АСХЫС АЙМА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ЫНЫН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-ПАСТАА</w:t>
            </w:r>
            <w:r/>
          </w:p>
        </w:tc>
      </w:tr>
      <w:tr>
        <w:trPr/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28.03.2023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Аскиз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№ 257-п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>
        <w:trPr>
          <w:trHeight w:val="1342"/>
        </w:trPr>
        <w:tc>
          <w:tcPr>
            <w:tcW w:w="9496" w:type="dxa"/>
            <w:textDirection w:val="lrTb"/>
            <w:noWrap w:val="false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>
              <w:trPr>
                <w:trHeight w:val="942"/>
              </w:trPr>
              <w:tc>
                <w:tcPr>
                  <w:tcW w:w="9280" w:type="dxa"/>
                  <w:textDirection w:val="lrTb"/>
                  <w:noWrap w:val="false"/>
                </w:tcPr>
                <w:p>
                  <w:pPr>
                    <w:pStyle w:val="879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утверждении отчета о ходе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  <w:r/>
                </w:p>
                <w:p>
                  <w:pPr>
                    <w:pStyle w:val="879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Дети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скизск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</w:t>
                  </w:r>
                  <w:r/>
                </w:p>
                <w:p>
                  <w:pPr>
                    <w:pStyle w:val="879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за 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 год. </w:t>
                  </w:r>
                  <w:r/>
                </w:p>
              </w:tc>
            </w:tr>
          </w:tbl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</w:t>
      </w:r>
      <w:r>
        <w:rPr>
          <w:rFonts w:ascii="Times New Roman" w:hAnsi="Times New Roman" w:cs="Times New Roman"/>
          <w:sz w:val="26"/>
          <w:szCs w:val="26"/>
        </w:rPr>
        <w:t xml:space="preserve">30.03.2021 г. № 234-п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программ»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Аскизско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sz w:val="26"/>
          <w:szCs w:val="26"/>
        </w:rPr>
        <w:t xml:space="preserve">22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Разместить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  <w:r/>
    </w:p>
    <w:p>
      <w:pPr>
        <w:pStyle w:val="879"/>
        <w:ind w:firstLine="426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426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426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2"/>
        <w:ind w:left="0"/>
        <w:spacing w:line="240" w:lineRule="auto"/>
        <w:rPr>
          <w:rFonts w:ascii="Times New Roman" w:hAnsi="Times New Roman" w:cs="Times New Roman"/>
          <w:b/>
        </w:rPr>
        <w:sectPr>
          <w:footnotePr/>
          <w:endnotePr/>
          <w:type w:val="nextPage"/>
          <w:pgSz w:w="11906" w:h="16838" w:orient="portrait"/>
          <w:pgMar w:top="851" w:right="567" w:bottom="851" w:left="198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А.В. </w:t>
      </w:r>
      <w:r>
        <w:rPr>
          <w:rFonts w:ascii="Times New Roman" w:hAnsi="Times New Roman" w:cs="Times New Roman"/>
          <w:sz w:val="26"/>
          <w:szCs w:val="26"/>
        </w:rPr>
        <w:t xml:space="preserve">Челтыгмашев</w:t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</w:t>
      </w: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Республики Хакасия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28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 03.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2023</w:t>
      </w:r>
      <w:r>
        <w:rPr>
          <w:rFonts w:ascii="Times New Roman" w:hAnsi="Times New Roman" w:cs="Times New Roman"/>
          <w:sz w:val="26"/>
          <w:szCs w:val="26"/>
        </w:rPr>
        <w:t xml:space="preserve"> г.    № 257-п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Отчет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 xml:space="preserve">Аскизско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за 20</w:t>
      </w:r>
      <w:r>
        <w:rPr>
          <w:rFonts w:ascii="Times New Roman" w:hAnsi="Times New Roman" w:cs="Times New Roman"/>
          <w:sz w:val="26"/>
          <w:szCs w:val="26"/>
        </w:rPr>
        <w:t xml:space="preserve">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Аскизско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13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11.2020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846</w:t>
      </w:r>
      <w:r>
        <w:rPr>
          <w:rFonts w:ascii="Times New Roman" w:hAnsi="Times New Roman" w:cs="Times New Roman"/>
          <w:sz w:val="26"/>
          <w:szCs w:val="26"/>
        </w:rPr>
        <w:t xml:space="preserve">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программа).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0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Исполнителем и координатором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соисполнители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</w:t>
      </w:r>
      <w:r>
        <w:rPr>
          <w:rFonts w:ascii="Times New Roman" w:hAnsi="Times New Roman" w:cs="Times New Roman"/>
          <w:sz w:val="26"/>
          <w:szCs w:val="26"/>
        </w:rPr>
        <w:t xml:space="preserve">правление культуры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МБУ</w:t>
      </w:r>
      <w:r>
        <w:rPr>
          <w:rFonts w:ascii="Times New Roman" w:hAnsi="Times New Roman" w:cs="Times New Roman"/>
          <w:sz w:val="26"/>
          <w:szCs w:val="26"/>
        </w:rPr>
        <w:t xml:space="preserve">»А</w:t>
      </w:r>
      <w:r>
        <w:rPr>
          <w:rFonts w:ascii="Times New Roman" w:hAnsi="Times New Roman" w:cs="Times New Roman"/>
          <w:sz w:val="26"/>
          <w:szCs w:val="26"/>
        </w:rPr>
        <w:t xml:space="preserve">скизская</w:t>
      </w:r>
      <w:r>
        <w:rPr>
          <w:rFonts w:ascii="Times New Roman" w:hAnsi="Times New Roman" w:cs="Times New Roman"/>
          <w:sz w:val="26"/>
          <w:szCs w:val="26"/>
        </w:rPr>
        <w:t xml:space="preserve"> школа </w:t>
      </w:r>
      <w:r>
        <w:rPr>
          <w:rFonts w:ascii="Times New Roman" w:hAnsi="Times New Roman" w:cs="Times New Roman"/>
          <w:sz w:val="26"/>
          <w:szCs w:val="26"/>
        </w:rPr>
        <w:t xml:space="preserve">им.С.З.Карамчакова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Главы муниципальных образований сельских и городских поселений (по согласованию),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рганы системы профилактики: </w:t>
      </w:r>
      <w:r>
        <w:rPr>
          <w:rFonts w:ascii="Times New Roman" w:hAnsi="Times New Roman" w:cs="Times New Roman"/>
          <w:sz w:val="26"/>
          <w:szCs w:val="26"/>
        </w:rPr>
        <w:t xml:space="preserve">Отделени</w:t>
      </w:r>
      <w:r>
        <w:rPr>
          <w:rFonts w:ascii="Times New Roman" w:hAnsi="Times New Roman" w:cs="Times New Roman"/>
          <w:sz w:val="26"/>
          <w:szCs w:val="26"/>
        </w:rPr>
        <w:t xml:space="preserve">е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Аскизскому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</w:t>
      </w:r>
      <w:r>
        <w:rPr>
          <w:rFonts w:ascii="Times New Roman" w:hAnsi="Times New Roman" w:cs="Times New Roman"/>
          <w:sz w:val="26"/>
          <w:szCs w:val="26"/>
        </w:rPr>
        <w:t xml:space="preserve">айону Государственного казенного учреждения Республики Хакасия "Управление социальной     поддержки    населения»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согласованию), </w:t>
      </w:r>
      <w:r>
        <w:rPr>
          <w:rFonts w:ascii="Times New Roman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 (по согласованию), ГКУ РХ «Социально-реабилитационный центр для несовершеннолетних «Отделение центра» в селе 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Кызлас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» (по согласованию), ГБУЗ РХ «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Аскизская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 межрайонная больница (по согласованию), 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к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омиссия по делам несовершеннолетних и защите их прав при Администрации 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 района, образовательные организации 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Аскизкого</w:t>
      </w:r>
      <w:r>
        <w:rPr>
          <w:rStyle w:val="882"/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Цел</w:t>
      </w:r>
      <w:r>
        <w:rPr>
          <w:rFonts w:ascii="Times New Roman" w:hAnsi="Times New Roman" w:cs="Times New Roman"/>
          <w:sz w:val="26"/>
          <w:szCs w:val="26"/>
        </w:rPr>
        <w:t xml:space="preserve">ь</w:t>
      </w:r>
      <w:r>
        <w:rPr>
          <w:rFonts w:ascii="Times New Roman" w:hAnsi="Times New Roman" w:cs="Times New Roman"/>
          <w:sz w:val="26"/>
          <w:szCs w:val="26"/>
        </w:rPr>
        <w:t xml:space="preserve"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создание благоприятных условий для комплексного развития и жизнедеятельности детей.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достижения цели муниципальной программой предусмотрены четыре задачи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которые  предполагается решить по средствам реализации следующих подпрограмм: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подпрограмма «Организация отдыха и оздоров</w:t>
      </w:r>
      <w:r>
        <w:rPr>
          <w:rFonts w:ascii="Times New Roman" w:hAnsi="Times New Roman" w:cs="Times New Roman"/>
          <w:sz w:val="26"/>
          <w:szCs w:val="26"/>
        </w:rPr>
        <w:t xml:space="preserve">ления детей в </w:t>
      </w:r>
      <w:r>
        <w:rPr>
          <w:rFonts w:ascii="Times New Roman" w:hAnsi="Times New Roman" w:cs="Times New Roman"/>
          <w:sz w:val="26"/>
          <w:szCs w:val="26"/>
        </w:rPr>
        <w:t xml:space="preserve">Аскизском</w:t>
      </w:r>
      <w:r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«Профилактика семейного благополучия»;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«Дети-инвалиды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район»;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«Дети – сироты муниципального образования 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район».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рамках 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</w:t>
      </w:r>
      <w:r>
        <w:rPr>
          <w:rFonts w:ascii="Times New Roman" w:hAnsi="Times New Roman" w:cs="Times New Roman"/>
          <w:sz w:val="26"/>
          <w:szCs w:val="26"/>
        </w:rPr>
        <w:t xml:space="preserve">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задачи: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поддержка детей, находящихся в трудной жизненной ситуации;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совершенствование системы отдыха и оздоровления детей</w:t>
      </w:r>
      <w:r>
        <w:rPr>
          <w:rFonts w:ascii="Times New Roman" w:hAnsi="Times New Roman" w:cs="Times New Roman"/>
          <w:sz w:val="26"/>
          <w:szCs w:val="26"/>
        </w:rPr>
        <w:t xml:space="preserve">  в </w:t>
      </w:r>
      <w:r>
        <w:rPr>
          <w:rFonts w:ascii="Times New Roman" w:hAnsi="Times New Roman" w:cs="Times New Roman"/>
          <w:sz w:val="26"/>
          <w:szCs w:val="26"/>
        </w:rPr>
        <w:t xml:space="preserve">Аскизском</w:t>
      </w:r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профилактика социального неблагополучия семей с детьми, защита прав и интересов детей;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9"/>
        <w:ind w:firstLine="540"/>
        <w:jc w:val="both"/>
        <w:spacing w:line="240" w:lineRule="auto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Аскизско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утвержден в сумме 7547,7,0 тыс. рублей, а профинансировано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7529,4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52635"/>
          <w:sz w:val="26"/>
          <w:szCs w:val="26"/>
        </w:rPr>
        <w:t xml:space="preserve"> 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52635"/>
          <w:sz w:val="26"/>
          <w:szCs w:val="26"/>
        </w:rPr>
        <w:t xml:space="preserve"> 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«Дети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Look w:val="04A0" w:firstRow="1" w:lastRow="0" w:firstColumn="1" w:lastColumn="0" w:noHBand="0" w:noVBand="1"/>
      </w:tblPr>
      <w:tblGrid>
        <w:gridCol w:w="2640"/>
        <w:gridCol w:w="1695"/>
        <w:gridCol w:w="1303"/>
        <w:gridCol w:w="1661"/>
        <w:gridCol w:w="2271"/>
      </w:tblGrid>
      <w:tr>
        <w:trPr/>
        <w:tc>
          <w:tcPr>
            <w:tcW w:w="2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bookmarkStart w:id="0" w:name="undefined"/>
            <w:r>
              <w:rPr>
                <w:rFonts w:ascii="Times New Roman" w:hAnsi="Times New Roman" w:cs="Times New Roman"/>
                <w:sz w:val="26"/>
                <w:szCs w:val="26"/>
              </w:rPr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программе (тыс.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рублей)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Процент исполнения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0" w:type="dxa"/>
            <w:textDirection w:val="lrTb"/>
            <w:noWrap w:val="false"/>
          </w:tcPr>
          <w:p>
            <w:pPr>
              <w:spacing w:before="100" w:beforeAutospacing="1" w:after="100" w:afterAutospacing="1" w:line="155" w:lineRule="atLeast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условий для комплексного развития и жизнедеятельности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0" w:type="dxa"/>
            <w:textDirection w:val="lrTb"/>
            <w:noWrap w:val="false"/>
          </w:tcPr>
          <w:p>
            <w:pPr>
              <w:pStyle w:val="8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8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поддержка детей, находящихся в трудной жизненной ситуации;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8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системы отдыха и оздоровления детей 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Аскизском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8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профилактика социального неблагополучия семей с детьми, защита прав и интересов детей;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8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8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pStyle w:val="88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Наименование основного мероприятия, показателя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План (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.р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ублей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Факт (тыс. рублей)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Процент исполнения, оценка результатов (+или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-)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Примечания (причины частичного или полного неисполнения каких-либо основных мероприятий программы, показателей результативности)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мероприятие 1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загородного оздоровительного  лагеря «Орленок»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3146,6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3145,1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99,95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2: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ремонта загородного детского оздоровительного лагеря «Орленок»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3233,0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3233,0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 лагерей с дневным пребыванием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1038,1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1038,1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4: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выездных семинаров, районных конкурсов с замещающими семьями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130,0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113,2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87,0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52635"/>
                <w:sz w:val="26"/>
                <w:szCs w:val="26"/>
              </w:rPr>
              <w:t xml:space="preserve">7547,7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52635"/>
                <w:sz w:val="26"/>
                <w:szCs w:val="26"/>
              </w:rPr>
              <w:t xml:space="preserve">7529,4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52635"/>
                <w:sz w:val="26"/>
                <w:szCs w:val="26"/>
              </w:rPr>
              <w:t xml:space="preserve">99,76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1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2,0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2,4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+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2: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году до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61,0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61,0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+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удельного веса детей, возвращенных в родную семью из учреждений социального обслуживания семьи и детей, с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году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от числа детей, покинувших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  <w:lang w:val="en-US"/>
              </w:rPr>
              <w:t xml:space="preserve">≤78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79,0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+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4: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семей, воспитывающих детей-инвалидов, сопровождаемых службой участковых социальных работников, до 70% к 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  <w:lang w:val="en-US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74,0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+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5: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создание условий для социальной адаптации и реабилитации детей-инвалидов до 60% к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+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640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детей - сирот, детей, оставшихся без попечения родителей, переданных на воспитание в семьи граждан, к 2026 году  до  98 %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≤94,0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90,3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6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ОТЧЕТ об оценке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«Дети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Look w:val="04A0" w:firstRow="1" w:lastRow="0" w:firstColumn="1" w:lastColumn="0" w:noHBand="0" w:noVBand="1"/>
      </w:tblPr>
      <w:tblGrid>
        <w:gridCol w:w="2547"/>
        <w:gridCol w:w="1717"/>
        <w:gridCol w:w="1979"/>
        <w:gridCol w:w="1748"/>
        <w:gridCol w:w="1579"/>
      </w:tblGrid>
      <w:tr>
        <w:trPr/>
        <w:tc>
          <w:tcPr>
            <w:tcW w:w="2547" w:type="dxa"/>
            <w:vAlign w:val="center"/>
            <w:vMerge w:val="restart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tcW w:w="372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целевого показателя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vMerge w:val="restart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в балах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vAlign w:val="center"/>
            <w:vMerge w:val="continue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vMerge w:val="continue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муниципальной 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vMerge w:val="continue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0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Аскизск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1: 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2,4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2: 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2021 году до 60% в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≤61,0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3: увеличение удельного веса детей, возвращенных в родную семью из учреждений социального обслуживания семьи и детей, с 77% в 2021  году до 82% в 2026 году от числа детей, покинувших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4: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семей, воспитывающих детей-инвалидов, сопровождаемых службой участковых социальных работников, до 70% к 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74,0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5: создание условий для социальной адаптации и реабилитации детей-инвалидов до 60% к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30,0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детей - сирот, детей, оставшихся без попечения родителей, переданных на воспитание в семьи граждан, к 2026 году  до  98 %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90,3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0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отдыха и оздоровления детей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Аскизском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1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детей, оздоровленных в организациях отдыха и оздоровления детей за счет средств   муниципального  бюджета, за 4 года, составит не  менее 16 тыс.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2,4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водная оценка по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под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0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Дети – сироты муниципального образования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Аскизский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1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увеличение количества детей - сирот, детей, оставшихся без попечения родителей, переданных на воспитание в семьи граждан,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 %.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≤94,0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90,3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Сводная оценка по подпрограмме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0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«Профилактика семейного неблагополучия»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социальной реабилитации, с 56% в 2021 году до 60% в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≤61,0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увеличение удельного веса детей, возвращенных в родную семью из учреждений социального обслуживания семьи и детей, с 77% в 2021  году до 82% в 2026 году от числа детей, покинувших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Сводная оценка по подпрограмме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5"/>
            <w:tcW w:w="9570" w:type="dxa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«Дети – инвалиды в муниципальном образовании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Аскизский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целевой индикатор 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1</w:t>
            </w:r>
            <w:bookmarkStart w:id="0" w:name="undefined"/>
            <w:r>
              <w:rPr>
                <w:rFonts w:ascii="Times New Roman" w:hAnsi="Times New Roman" w:cs="Times New Roman"/>
                <w:sz w:val="26"/>
                <w:szCs w:val="26"/>
              </w:rPr>
            </w:r>
            <w:bookmarkEnd w:id="0"/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семей, воспитывающих детей-инвалидов, сопровождаемых службой участковых социальных работников, до 70% к  2026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%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≤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74,0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Сводная оценка по подпрограмме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52635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6"/>
                <w:szCs w:val="26"/>
              </w:rPr>
              <w:t xml:space="preserve">Оценка эффективности муниципальной программы по итоговой сводной оценке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pStyle w:val="8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эффективности реализации муниципальной программы составило </w:t>
      </w:r>
      <w:r>
        <w:rPr>
          <w:rFonts w:ascii="Times New Roman" w:hAnsi="Times New Roman" w:cs="Times New Roman"/>
          <w:sz w:val="26"/>
          <w:szCs w:val="26"/>
        </w:rPr>
        <w:t xml:space="preserve">1,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, что означает высокий </w:t>
      </w:r>
      <w:r>
        <w:rPr>
          <w:rFonts w:ascii="Times New Roman" w:hAnsi="Times New Roman" w:cs="Times New Roman"/>
          <w:sz w:val="26"/>
          <w:szCs w:val="26"/>
        </w:rPr>
        <w:t xml:space="preserve">уровень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программы «Дети </w:t>
      </w:r>
      <w:r>
        <w:rPr>
          <w:rFonts w:ascii="Times New Roman" w:hAnsi="Times New Roman" w:cs="Times New Roman"/>
          <w:sz w:val="26"/>
          <w:szCs w:val="26"/>
        </w:rPr>
        <w:t xml:space="preserve">Аскизского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>
        <w:rPr>
          <w:rFonts w:ascii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достижения планового значения: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460"/>
      </w:tblGrid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+1+1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1,6+1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финансового обеспечения: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7529,4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547,7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(подпрограммы):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подпрограммы «Организация от</w:t>
      </w:r>
      <w:r>
        <w:rPr>
          <w:rFonts w:ascii="Times New Roman" w:hAnsi="Times New Roman" w:cs="Times New Roman"/>
          <w:sz w:val="26"/>
          <w:szCs w:val="26"/>
        </w:rPr>
        <w:t xml:space="preserve">д</w:t>
      </w:r>
      <w:r>
        <w:rPr>
          <w:rFonts w:ascii="Times New Roman" w:hAnsi="Times New Roman" w:cs="Times New Roman"/>
          <w:sz w:val="26"/>
          <w:szCs w:val="26"/>
        </w:rPr>
        <w:t xml:space="preserve">ыха и оздоровления детей в </w:t>
      </w:r>
      <w:r>
        <w:rPr>
          <w:rFonts w:ascii="Times New Roman" w:hAnsi="Times New Roman" w:cs="Times New Roman"/>
          <w:sz w:val="26"/>
          <w:szCs w:val="26"/>
        </w:rPr>
        <w:t xml:space="preserve">Аскизском</w:t>
      </w:r>
      <w:r>
        <w:rPr>
          <w:rFonts w:ascii="Times New Roman" w:hAnsi="Times New Roman" w:cs="Times New Roman"/>
          <w:sz w:val="26"/>
          <w:szCs w:val="26"/>
        </w:rPr>
        <w:t xml:space="preserve"> районе»</w:t>
      </w:r>
      <w:r>
        <w:rPr>
          <w:rFonts w:ascii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Оценка достижения планового значения: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460"/>
      </w:tblGrid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/1=1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финансового обеспечения: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7416,2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,7=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(подпрограммы):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0=1,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Дети-сироты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за 2022 год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Оценка достижения планового значения: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460"/>
      </w:tblGrid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0,96/1=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финансового обеспечения: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б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113,2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0,87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(подпрограммы):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Профилактика семейного неблагополучия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за 2022 год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Оценка достижения планового значения: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460"/>
      </w:tblGrid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1,0+1,01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финансового обеспечения: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(подпрограммы):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подпрограммы «</w:t>
      </w:r>
      <w:r>
        <w:rPr>
          <w:rFonts w:ascii="Times New Roman" w:hAnsi="Times New Roman" w:cs="Times New Roman"/>
          <w:sz w:val="26"/>
          <w:szCs w:val="26"/>
        </w:rPr>
        <w:t xml:space="preserve">Дети – инвалиды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Аскизский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за 2022 год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Оценка достижения планового значения: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vAlign w:val="center"/>
            <w:textDirection w:val="lrTb"/>
            <w:noWrap w:val="false"/>
          </w:tcPr>
          <w:p>
            <w:pPr>
              <w:pStyle w:val="8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460"/>
      </w:tblGrid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60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1,6/1=1,6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финансового обеспечения: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(подпрограммы):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71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426" w:type="dxa"/>
            <w:textDirection w:val="lrTb"/>
            <w:noWrap w:val="false"/>
          </w:tcPr>
          <w:p>
            <w:pPr>
              <w:pStyle w:val="87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1,6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81"/>
        <w:jc w:val="center"/>
        <w:spacing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52635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7" w:bottom="567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0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020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/>
      <w:suff w:val="tab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26"/>
  </w:num>
  <w:num w:numId="9">
    <w:abstractNumId w:val="27"/>
  </w:num>
  <w:num w:numId="10">
    <w:abstractNumId w:val="11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21"/>
  </w:num>
  <w:num w:numId="27">
    <w:abstractNumId w:val="14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7"/>
    <w:next w:val="867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8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7"/>
    <w:next w:val="867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8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7"/>
    <w:next w:val="867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8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7"/>
    <w:next w:val="867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8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7"/>
    <w:next w:val="867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8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8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8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8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Title"/>
    <w:basedOn w:val="867"/>
    <w:next w:val="867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basedOn w:val="868"/>
    <w:link w:val="710"/>
    <w:uiPriority w:val="10"/>
    <w:rPr>
      <w:sz w:val="48"/>
      <w:szCs w:val="48"/>
    </w:rPr>
  </w:style>
  <w:style w:type="paragraph" w:styleId="712">
    <w:name w:val="Subtitle"/>
    <w:basedOn w:val="867"/>
    <w:next w:val="867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8"/>
    <w:link w:val="712"/>
    <w:uiPriority w:val="11"/>
    <w:rPr>
      <w:sz w:val="24"/>
      <w:szCs w:val="24"/>
    </w:rPr>
  </w:style>
  <w:style w:type="paragraph" w:styleId="714">
    <w:name w:val="Quote"/>
    <w:basedOn w:val="867"/>
    <w:next w:val="867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7"/>
    <w:next w:val="867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7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8"/>
    <w:link w:val="718"/>
    <w:uiPriority w:val="99"/>
  </w:style>
  <w:style w:type="paragraph" w:styleId="720">
    <w:name w:val="Footer"/>
    <w:basedOn w:val="867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8"/>
    <w:link w:val="720"/>
    <w:uiPriority w:val="99"/>
  </w:style>
  <w:style w:type="paragraph" w:styleId="722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720"/>
    <w:uiPriority w:val="99"/>
  </w:style>
  <w:style w:type="table" w:styleId="724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table" w:styleId="871">
    <w:name w:val="Table Grid"/>
    <w:basedOn w:val="86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2">
    <w:name w:val="List Paragraph"/>
    <w:basedOn w:val="867"/>
    <w:uiPriority w:val="34"/>
    <w:qFormat/>
    <w:pPr>
      <w:contextualSpacing/>
      <w:ind w:left="720"/>
    </w:pPr>
  </w:style>
  <w:style w:type="paragraph" w:styleId="873">
    <w:name w:val="Body Text Indent"/>
    <w:basedOn w:val="867"/>
    <w:link w:val="874"/>
    <w:unhideWhenUsed/>
    <w:pPr>
      <w:ind w:left="283"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4" w:customStyle="1">
    <w:name w:val="Основной текст с отступом Знак"/>
    <w:basedOn w:val="868"/>
    <w:link w:val="87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5" w:customStyle="1">
    <w:name w:val="Знак Знак Знак Знак Знак Знак"/>
    <w:basedOn w:val="867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76">
    <w:name w:val="Normal (Web)"/>
    <w:basedOn w:val="86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7">
    <w:name w:val="Balloon Text"/>
    <w:basedOn w:val="867"/>
    <w:link w:val="8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68"/>
    <w:link w:val="877"/>
    <w:uiPriority w:val="99"/>
    <w:semiHidden/>
    <w:rPr>
      <w:rFonts w:ascii="Tahoma" w:hAnsi="Tahoma" w:cs="Tahoma"/>
      <w:sz w:val="16"/>
      <w:szCs w:val="16"/>
    </w:rPr>
  </w:style>
  <w:style w:type="paragraph" w:styleId="87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80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81">
    <w:name w:val="No Spacing"/>
    <w:link w:val="883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82" w:customStyle="1">
    <w:name w:val="Font Style24"/>
    <w:rPr>
      <w:rFonts w:ascii="Times New Roman" w:hAnsi="Times New Roman" w:cs="Times New Roman"/>
      <w:sz w:val="22"/>
      <w:szCs w:val="22"/>
    </w:rPr>
  </w:style>
  <w:style w:type="character" w:styleId="883" w:customStyle="1">
    <w:name w:val="Без интервала Знак"/>
    <w:link w:val="881"/>
    <w:uiPriority w:val="1"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20F4-ED00-478D-9A3F-7DFF9FEF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7</cp:revision>
  <dcterms:created xsi:type="dcterms:W3CDTF">2022-03-23T04:18:00Z</dcterms:created>
  <dcterms:modified xsi:type="dcterms:W3CDTF">2023-03-30T06:20:51Z</dcterms:modified>
</cp:coreProperties>
</file>