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5325" w14:textId="77777777" w:rsidR="002C4335" w:rsidRDefault="002C4335" w:rsidP="008C32BE">
      <w:pPr>
        <w:ind w:left="142"/>
        <w:jc w:val="both"/>
        <w:rPr>
          <w:sz w:val="26"/>
          <w:szCs w:val="26"/>
          <w:lang w:val="ru-RU"/>
        </w:rPr>
      </w:pPr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977"/>
        <w:gridCol w:w="209"/>
        <w:gridCol w:w="853"/>
        <w:gridCol w:w="1603"/>
        <w:gridCol w:w="737"/>
        <w:gridCol w:w="67"/>
        <w:gridCol w:w="3052"/>
        <w:gridCol w:w="69"/>
      </w:tblGrid>
      <w:tr w:rsidR="002C4335" w:rsidRPr="00D31EF4" w14:paraId="47256A98" w14:textId="77777777" w:rsidTr="003D21A7">
        <w:trPr>
          <w:trHeight w:val="1092"/>
        </w:trPr>
        <w:tc>
          <w:tcPr>
            <w:tcW w:w="411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4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3D21A7">
        <w:tc>
          <w:tcPr>
            <w:tcW w:w="325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3D21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9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415D120B" w:rsidR="002C4335" w:rsidRPr="00D140EE" w:rsidRDefault="00017043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DA5CDD">
              <w:rPr>
                <w:sz w:val="26"/>
                <w:lang w:val="ru-RU"/>
              </w:rPr>
              <w:t xml:space="preserve">04.03.2021 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7AE98056" w:rsidR="002C4335" w:rsidRPr="00F34AEA" w:rsidRDefault="00EE141A" w:rsidP="00EE141A">
            <w:pPr>
              <w:tabs>
                <w:tab w:val="left" w:pos="1422"/>
                <w:tab w:val="left" w:pos="2082"/>
              </w:tabs>
              <w:ind w:left="142" w:hanging="142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</w:t>
            </w:r>
            <w:r w:rsidR="002C4335"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proofErr w:type="spellStart"/>
            <w:r w:rsidR="002C4335" w:rsidRPr="00F34AEA">
              <w:rPr>
                <w:sz w:val="26"/>
              </w:rPr>
              <w:t>Аскиз</w:t>
            </w:r>
            <w:proofErr w:type="spellEnd"/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6F93FDFF" w:rsidR="002C4335" w:rsidRPr="00DA5CDD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 xml:space="preserve">№ </w:t>
            </w:r>
            <w:r w:rsidR="00DA5CDD">
              <w:rPr>
                <w:sz w:val="26"/>
                <w:lang w:val="ru-RU"/>
              </w:rPr>
              <w:t>146-п</w:t>
            </w:r>
          </w:p>
        </w:tc>
      </w:tr>
    </w:tbl>
    <w:p w14:paraId="5F169640" w14:textId="77777777" w:rsidR="005843ED" w:rsidRPr="005843ED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О ходе реализации Муниципальной</w:t>
      </w:r>
    </w:p>
    <w:p w14:paraId="008EF277" w14:textId="77777777" w:rsidR="005843ED" w:rsidRPr="005843ED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программы «Культура Аскизского</w:t>
      </w:r>
    </w:p>
    <w:p w14:paraId="21027DC2" w14:textId="521531EC" w:rsidR="00507385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 xml:space="preserve">района на 2017-2020» </w:t>
      </w:r>
    </w:p>
    <w:p w14:paraId="3C2103AD" w14:textId="77777777" w:rsidR="005843ED" w:rsidRPr="00F34AEA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779F3638" w14:textId="5819A87D" w:rsidR="008C32BE" w:rsidRDefault="000D5503" w:rsidP="00D31EF4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 от 20.08.2018 г. № 722-п «Об утверждении Порядка разработки, утверждения, реализации и проведения оценки эффективности реализации Муниципальных программ»,</w:t>
      </w:r>
      <w:r w:rsidR="00226FAA" w:rsidRPr="00226FAA">
        <w:rPr>
          <w:sz w:val="26"/>
          <w:szCs w:val="26"/>
          <w:lang w:val="ru-RU"/>
        </w:rPr>
        <w:t xml:space="preserve"> руководствуясь </w:t>
      </w:r>
      <w:proofErr w:type="spellStart"/>
      <w:r w:rsidR="00226FAA" w:rsidRPr="00226FAA">
        <w:rPr>
          <w:sz w:val="26"/>
          <w:szCs w:val="26"/>
          <w:lang w:val="ru-RU"/>
        </w:rPr>
        <w:t>ст.ст</w:t>
      </w:r>
      <w:proofErr w:type="spellEnd"/>
      <w:r w:rsidR="00226FAA" w:rsidRPr="00226FAA">
        <w:rPr>
          <w:sz w:val="26"/>
          <w:szCs w:val="26"/>
          <w:lang w:val="ru-RU"/>
        </w:rPr>
        <w:t>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3922407A" w14:textId="036A7238" w:rsidR="005843ED" w:rsidRDefault="007261AA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 w:rsidR="008C32BE">
        <w:rPr>
          <w:sz w:val="26"/>
          <w:szCs w:val="26"/>
          <w:lang w:val="ru-RU"/>
        </w:rPr>
        <w:t xml:space="preserve"> </w:t>
      </w:r>
      <w:r w:rsidR="005843ED" w:rsidRPr="005843ED">
        <w:rPr>
          <w:sz w:val="26"/>
          <w:szCs w:val="26"/>
          <w:lang w:val="ru-RU"/>
        </w:rPr>
        <w:t xml:space="preserve">Утвердить прилагаемый отчет </w:t>
      </w:r>
      <w:r w:rsidR="00BC4D1F">
        <w:rPr>
          <w:sz w:val="26"/>
          <w:szCs w:val="26"/>
          <w:lang w:val="ru-RU"/>
        </w:rPr>
        <w:t>о ходе</w:t>
      </w:r>
      <w:r w:rsidR="005843ED" w:rsidRPr="005843ED">
        <w:rPr>
          <w:sz w:val="26"/>
          <w:szCs w:val="26"/>
          <w:lang w:val="ru-RU"/>
        </w:rPr>
        <w:t xml:space="preserve"> реализации Муниципальной программы «Культура Аскизского района на 2017 – 2020</w:t>
      </w:r>
      <w:r w:rsidR="000D5503">
        <w:rPr>
          <w:sz w:val="26"/>
          <w:szCs w:val="26"/>
          <w:lang w:val="ru-RU"/>
        </w:rPr>
        <w:t xml:space="preserve"> </w:t>
      </w:r>
      <w:r w:rsidR="005843ED" w:rsidRPr="005843ED">
        <w:rPr>
          <w:sz w:val="26"/>
          <w:szCs w:val="26"/>
          <w:lang w:val="ru-RU"/>
        </w:rPr>
        <w:t>гг.».</w:t>
      </w:r>
    </w:p>
    <w:p w14:paraId="6E06999D" w14:textId="52BD72EF" w:rsidR="005843ED" w:rsidRDefault="005843ED" w:rsidP="00D31EF4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5843ED">
        <w:rPr>
          <w:sz w:val="26"/>
          <w:szCs w:val="26"/>
          <w:lang w:val="ru-RU"/>
        </w:rPr>
        <w:t>Разместить настоящее постановление на сайте Администрации Аскизского района Республики Хакасия в разделе «Муниципальные программы».</w:t>
      </w:r>
    </w:p>
    <w:p w14:paraId="78B1FF08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7A3CE87E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3BF37A39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157A7081" w14:textId="0DB75A83" w:rsidR="003D21A7" w:rsidRPr="00F34AEA" w:rsidRDefault="00677F8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="007261AA" w:rsidRPr="00F34AEA">
        <w:rPr>
          <w:sz w:val="26"/>
          <w:szCs w:val="26"/>
          <w:lang w:val="ru-RU"/>
        </w:rPr>
        <w:t xml:space="preserve">    </w:t>
      </w:r>
      <w:r w:rsidR="008C32BE">
        <w:rPr>
          <w:sz w:val="26"/>
          <w:szCs w:val="26"/>
          <w:lang w:val="ru-RU"/>
        </w:rPr>
        <w:t xml:space="preserve">  </w:t>
      </w:r>
      <w:r w:rsidR="003A47AA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 </w:t>
      </w:r>
      <w:r w:rsidR="00EE05EE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А.В.</w:t>
      </w:r>
      <w:r w:rsidR="00D31EF4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Челтыгмашев</w:t>
      </w:r>
    </w:p>
    <w:p w14:paraId="153AC288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0A45A1B1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C58C55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649668E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F9D34D2" w14:textId="4F4C233E" w:rsidR="00D31EF4" w:rsidRDefault="00D31EF4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99EB25" w14:textId="48EF279F" w:rsidR="00D54E0D" w:rsidRDefault="00D54E0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5439EEB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D86B638" w14:textId="44096BD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B0DB8" w14:textId="63CA13EC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A6B3AE5" w14:textId="5EBF4E3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C276FF6" w14:textId="3FFF191E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36B57" w14:textId="3EE9C179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8B002C5" w14:textId="036701CF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21BD0531" w14:textId="6B7CFBF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4DB4AC3" w14:textId="5BCFE372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15566A1" w14:textId="544EFCA3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3EE45C" w14:textId="08CB93E3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4F525B0" w14:textId="4BB38995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1B1FF42" w14:textId="77777777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E65B0A4" w14:textId="5B727200" w:rsidR="00D31EF4" w:rsidRDefault="005843E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bookmarkStart w:id="0" w:name="_Hlk64376200"/>
      <w:r>
        <w:rPr>
          <w:sz w:val="26"/>
          <w:szCs w:val="26"/>
          <w:lang w:val="ru-RU"/>
        </w:rPr>
        <w:lastRenderedPageBreak/>
        <w:t>Приложение к</w:t>
      </w:r>
    </w:p>
    <w:p w14:paraId="5B8657A4" w14:textId="07D9EB7C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постановлени</w:t>
      </w:r>
      <w:r w:rsidR="005843ED">
        <w:rPr>
          <w:sz w:val="26"/>
          <w:szCs w:val="26"/>
          <w:lang w:val="ru-RU"/>
        </w:rPr>
        <w:t>ю</w:t>
      </w:r>
      <w:r w:rsidRPr="008C32BE">
        <w:rPr>
          <w:sz w:val="26"/>
          <w:szCs w:val="26"/>
          <w:lang w:val="ru-RU"/>
        </w:rPr>
        <w:t xml:space="preserve"> Администрации</w:t>
      </w:r>
    </w:p>
    <w:p w14:paraId="1F980FA6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Аскизского района</w:t>
      </w:r>
    </w:p>
    <w:p w14:paraId="2E9578EF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Республики Хакасия</w:t>
      </w:r>
    </w:p>
    <w:p w14:paraId="1670069B" w14:textId="7ABE8204" w:rsidR="008C32BE" w:rsidRDefault="00DA5CD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8C32BE" w:rsidRPr="008C32B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04.03.2021</w:t>
      </w:r>
      <w:r w:rsidR="008C32BE" w:rsidRPr="008C32BE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146-п</w:t>
      </w:r>
    </w:p>
    <w:bookmarkEnd w:id="0"/>
    <w:p w14:paraId="4EA74A1B" w14:textId="77777777" w:rsidR="00F85056" w:rsidRPr="008C32BE" w:rsidRDefault="00F85056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156FD079" w14:textId="77777777" w:rsidR="00BC4D1F" w:rsidRDefault="00BC4D1F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Отчет</w:t>
      </w:r>
      <w:r w:rsidR="00F85056" w:rsidRPr="00F85056">
        <w:rPr>
          <w:b/>
          <w:bCs/>
          <w:sz w:val="26"/>
          <w:szCs w:val="26"/>
          <w:lang w:val="ru-RU"/>
        </w:rPr>
        <w:t xml:space="preserve"> о ходе реализации Муниципальной программы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0DF0AAA5" w14:textId="7AD340F4" w:rsidR="00F85056" w:rsidRPr="00F85056" w:rsidRDefault="00F85056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>«Культура Аскизского района на 2017-2020 гг.».</w:t>
      </w:r>
    </w:p>
    <w:p w14:paraId="64CF218E" w14:textId="77777777" w:rsidR="00F85056" w:rsidRPr="00F85056" w:rsidRDefault="00F85056" w:rsidP="00F85056">
      <w:pPr>
        <w:tabs>
          <w:tab w:val="left" w:pos="5775"/>
        </w:tabs>
        <w:jc w:val="both"/>
        <w:rPr>
          <w:b/>
          <w:bCs/>
          <w:sz w:val="26"/>
          <w:szCs w:val="26"/>
          <w:lang w:val="ru-RU"/>
        </w:rPr>
      </w:pPr>
    </w:p>
    <w:p w14:paraId="09A2700F" w14:textId="65165A4C" w:rsidR="00F85056" w:rsidRPr="004210ED" w:rsidRDefault="00F85056" w:rsidP="00F85056">
      <w:pPr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№ 1292 – п утверждена Муниципальная программа «Культура Аскизского района на 2017 – 2020 годы» (далее Программа). В Программу внесены изменения постановлениями Администрации Аскизского района Республики Хакасия: от 28.11.2017 № 1204-п, от 29.12.2017 № 1359 – п, от 27.07.2018 № 686-п, от 16.10.2018 № 927-п, от 03.12.2018 № 1049-п, от 29.12.2018 №1149-п, от 09.08.2019 № 530-п</w:t>
      </w:r>
      <w:r w:rsidR="004210ED">
        <w:rPr>
          <w:sz w:val="26"/>
          <w:szCs w:val="26"/>
          <w:lang w:val="ru-RU"/>
        </w:rPr>
        <w:t xml:space="preserve">, от 08.04.2020 №283-п, от 08.09.2020 № 584-п, от 30.12.2020 № 1039-п. </w:t>
      </w:r>
    </w:p>
    <w:p w14:paraId="624FCB2D" w14:textId="33FCF07B" w:rsidR="00F85056" w:rsidRPr="00F85056" w:rsidRDefault="00F85056" w:rsidP="00F85056">
      <w:pPr>
        <w:ind w:firstLine="708"/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Основными задачами реализации Программы являются: </w:t>
      </w:r>
    </w:p>
    <w:p w14:paraId="2A326EC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создание оптимальных условий для эффективной организации культурного досуга населения Аскизского района;</w:t>
      </w:r>
    </w:p>
    <w:p w14:paraId="6BD1155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 - сохранение и развитие системы художественного образования в сфере искусства и культуры;</w:t>
      </w:r>
    </w:p>
    <w:p w14:paraId="4F2DBD1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безопасности и сохранности музейных, библиотечных и архивных фондов;</w:t>
      </w:r>
    </w:p>
    <w:p w14:paraId="28BD1F69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поддержки народных художественных, традиционных промыслов в Аскизском районе;</w:t>
      </w:r>
    </w:p>
    <w:p w14:paraId="7A6ACE1E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повышение статуса книги и привлечение к чтению и пользованию библиотеками жителей Аскизского района;</w:t>
      </w:r>
    </w:p>
    <w:p w14:paraId="6E723FF8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- осуществление охраны объектов культурного наследия, расположенных на территории Аскизского района; </w:t>
      </w:r>
    </w:p>
    <w:p w14:paraId="300CFCA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сохранности и популяризации историко-культурного наследия.</w:t>
      </w:r>
    </w:p>
    <w:p w14:paraId="7D45CB10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</w:p>
    <w:p w14:paraId="62BA28E5" w14:textId="063A73B6" w:rsidR="003D2DA0" w:rsidRDefault="00F85056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Решение указанных задач осуществлялось в рамках реализации входящих в Программу подпрограмм с установленными целями и финансированием: «Развитие культуры и искусства Аскизского района», «Сохранение и развитие художественного образования в сфере искусства и культуры в Аскизском районе», «Поддержка и развитие чтения в Аскизском районе», «Безопасность и сохранность фондов муниципальных музеев, библиотек и архива в Аскизском районе», так же решение указанных задач осуществлялось в рамках реализации входящих в Программу подпрограмм с установленными целями без финансирования: «Популяризация историко-культурного наследия в Аскизском районе».</w:t>
      </w:r>
    </w:p>
    <w:p w14:paraId="0B75B9DA" w14:textId="3E67A488" w:rsidR="00E46F74" w:rsidRDefault="00E46F74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1CACE3ED" w14:textId="06E1148D" w:rsidR="00F92F83" w:rsidRDefault="00E46F74" w:rsidP="002B1AA1">
      <w:pPr>
        <w:tabs>
          <w:tab w:val="left" w:pos="709"/>
        </w:tabs>
        <w:spacing w:after="120"/>
        <w:jc w:val="center"/>
        <w:rPr>
          <w:b/>
          <w:sz w:val="26"/>
          <w:szCs w:val="26"/>
          <w:lang w:val="ru-RU"/>
        </w:rPr>
      </w:pPr>
      <w:r w:rsidRPr="00E46F74">
        <w:rPr>
          <w:b/>
          <w:sz w:val="26"/>
          <w:szCs w:val="26"/>
          <w:lang w:val="ru-RU"/>
        </w:rPr>
        <w:t>Объем финансирования за 2017</w:t>
      </w:r>
      <w:r>
        <w:rPr>
          <w:b/>
          <w:sz w:val="26"/>
          <w:szCs w:val="26"/>
          <w:lang w:val="ru-RU"/>
        </w:rPr>
        <w:t>-2020</w:t>
      </w:r>
      <w:r w:rsidRPr="00E46F74">
        <w:rPr>
          <w:b/>
          <w:sz w:val="26"/>
          <w:szCs w:val="26"/>
          <w:lang w:val="ru-RU"/>
        </w:rPr>
        <w:t xml:space="preserve"> год</w:t>
      </w:r>
      <w:r w:rsidR="005930B5">
        <w:rPr>
          <w:b/>
          <w:sz w:val="26"/>
          <w:szCs w:val="26"/>
          <w:lang w:val="ru-RU"/>
        </w:rPr>
        <w:t>ы.</w:t>
      </w:r>
    </w:p>
    <w:p w14:paraId="53DEE270" w14:textId="4AFE6015" w:rsidR="00F92F83" w:rsidRPr="00F85056" w:rsidRDefault="00F92F83" w:rsidP="00F92F83">
      <w:pPr>
        <w:tabs>
          <w:tab w:val="left" w:pos="5775"/>
        </w:tabs>
        <w:spacing w:after="120"/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>Муниципальн</w:t>
      </w:r>
      <w:r>
        <w:rPr>
          <w:b/>
          <w:bCs/>
          <w:sz w:val="26"/>
          <w:szCs w:val="26"/>
          <w:lang w:val="ru-RU"/>
        </w:rPr>
        <w:t>ая</w:t>
      </w:r>
      <w:r w:rsidRPr="00F85056">
        <w:rPr>
          <w:b/>
          <w:bCs/>
          <w:sz w:val="26"/>
          <w:szCs w:val="26"/>
          <w:lang w:val="ru-RU"/>
        </w:rPr>
        <w:t xml:space="preserve"> программ</w:t>
      </w:r>
      <w:r>
        <w:rPr>
          <w:b/>
          <w:bCs/>
          <w:sz w:val="26"/>
          <w:szCs w:val="26"/>
          <w:lang w:val="ru-RU"/>
        </w:rPr>
        <w:t xml:space="preserve">а </w:t>
      </w:r>
      <w:r w:rsidRPr="00F85056">
        <w:rPr>
          <w:b/>
          <w:bCs/>
          <w:sz w:val="26"/>
          <w:szCs w:val="26"/>
          <w:lang w:val="ru-RU"/>
        </w:rPr>
        <w:t>«Культура Аскизского района на 2017-2020 гг.».</w:t>
      </w:r>
    </w:p>
    <w:p w14:paraId="39B33F78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2017 г.</w:t>
      </w:r>
    </w:p>
    <w:p w14:paraId="2E7BBCFF" w14:textId="03DE0F30" w:rsidR="00F92F83" w:rsidRDefault="00F92F83" w:rsidP="00F92F83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 xml:space="preserve">На </w:t>
      </w:r>
      <w:r w:rsidR="00DE137B">
        <w:rPr>
          <w:sz w:val="26"/>
          <w:szCs w:val="26"/>
          <w:lang w:val="ru-RU"/>
        </w:rPr>
        <w:t>61,4</w:t>
      </w:r>
      <w:r w:rsidRPr="00E46F74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E46F74">
        <w:rPr>
          <w:sz w:val="26"/>
          <w:szCs w:val="26"/>
          <w:lang w:val="ru-RU"/>
        </w:rPr>
        <w:t xml:space="preserve">при плане </w:t>
      </w:r>
      <w:r>
        <w:rPr>
          <w:sz w:val="26"/>
          <w:szCs w:val="26"/>
          <w:lang w:val="ru-RU"/>
        </w:rPr>
        <w:t>70420,6</w:t>
      </w:r>
      <w:r w:rsidRPr="00E46F74">
        <w:rPr>
          <w:sz w:val="26"/>
          <w:szCs w:val="26"/>
          <w:lang w:val="ru-RU"/>
        </w:rPr>
        <w:t xml:space="preserve"> тыс. рублей, фактически израсходовано </w:t>
      </w:r>
      <w:r w:rsidR="00DE137B">
        <w:rPr>
          <w:sz w:val="26"/>
          <w:szCs w:val="26"/>
          <w:lang w:val="ru-RU"/>
        </w:rPr>
        <w:t>43225,1</w:t>
      </w:r>
      <w:r w:rsidRPr="00E46F74">
        <w:rPr>
          <w:sz w:val="26"/>
          <w:szCs w:val="26"/>
          <w:lang w:val="ru-RU"/>
        </w:rPr>
        <w:t xml:space="preserve"> тыс. рублей</w:t>
      </w:r>
    </w:p>
    <w:p w14:paraId="5C0E4A57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2B46E54A" w14:textId="65E54DFC" w:rsidR="00F92F83" w:rsidRDefault="00F92F83" w:rsidP="00F92F83">
      <w:pPr>
        <w:ind w:firstLine="708"/>
        <w:jc w:val="both"/>
        <w:rPr>
          <w:b/>
          <w:sz w:val="26"/>
          <w:szCs w:val="26"/>
          <w:lang w:val="ru-RU"/>
        </w:rPr>
      </w:pPr>
      <w:r w:rsidRPr="00E46F74">
        <w:rPr>
          <w:sz w:val="26"/>
          <w:szCs w:val="26"/>
          <w:lang w:val="ru-RU"/>
        </w:rPr>
        <w:t>На 9</w:t>
      </w:r>
      <w:r w:rsidR="002B1AA1">
        <w:rPr>
          <w:sz w:val="26"/>
          <w:szCs w:val="26"/>
          <w:lang w:val="ru-RU"/>
        </w:rPr>
        <w:t>7</w:t>
      </w:r>
      <w:r w:rsidRPr="00E46F74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E46F74">
        <w:rPr>
          <w:sz w:val="26"/>
          <w:szCs w:val="26"/>
          <w:lang w:val="ru-RU"/>
        </w:rPr>
        <w:t xml:space="preserve"> при плане </w:t>
      </w:r>
      <w:r>
        <w:rPr>
          <w:sz w:val="26"/>
          <w:szCs w:val="26"/>
          <w:lang w:val="ru-RU"/>
        </w:rPr>
        <w:t>130660,45</w:t>
      </w:r>
      <w:r w:rsidRPr="00E46F74">
        <w:rPr>
          <w:sz w:val="26"/>
          <w:szCs w:val="26"/>
          <w:lang w:val="ru-RU"/>
        </w:rPr>
        <w:t xml:space="preserve"> тыс. рублей, фактически израсходовано </w:t>
      </w:r>
      <w:r w:rsidR="00DE137B">
        <w:rPr>
          <w:sz w:val="26"/>
          <w:szCs w:val="26"/>
          <w:lang w:val="ru-RU"/>
        </w:rPr>
        <w:t>126775,3</w:t>
      </w:r>
      <w:r w:rsidRPr="00E46F74">
        <w:rPr>
          <w:sz w:val="26"/>
          <w:szCs w:val="26"/>
          <w:lang w:val="ru-RU"/>
        </w:rPr>
        <w:t xml:space="preserve"> </w:t>
      </w:r>
      <w:r w:rsidRPr="00E46F74">
        <w:rPr>
          <w:color w:val="000000"/>
          <w:sz w:val="26"/>
          <w:szCs w:val="26"/>
          <w:lang w:val="ru-RU"/>
        </w:rPr>
        <w:t>тыс. рублей</w:t>
      </w:r>
      <w:r>
        <w:rPr>
          <w:color w:val="000000"/>
          <w:sz w:val="26"/>
          <w:szCs w:val="26"/>
          <w:lang w:val="ru-RU"/>
        </w:rPr>
        <w:t>.</w:t>
      </w:r>
    </w:p>
    <w:p w14:paraId="59D7211F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2019 г.</w:t>
      </w:r>
    </w:p>
    <w:p w14:paraId="2D1E88EA" w14:textId="755323CE" w:rsidR="00F92F83" w:rsidRDefault="00F92F83" w:rsidP="00F92F83">
      <w:pPr>
        <w:ind w:firstLine="708"/>
        <w:jc w:val="both"/>
        <w:rPr>
          <w:b/>
          <w:sz w:val="26"/>
          <w:szCs w:val="26"/>
          <w:lang w:val="ru-RU"/>
        </w:rPr>
      </w:pPr>
      <w:r w:rsidRPr="00DB244E">
        <w:rPr>
          <w:sz w:val="26"/>
          <w:szCs w:val="26"/>
          <w:lang w:val="ru-RU"/>
        </w:rPr>
        <w:t>На 9</w:t>
      </w:r>
      <w:r w:rsidR="002B1AA1">
        <w:rPr>
          <w:sz w:val="26"/>
          <w:szCs w:val="26"/>
          <w:lang w:val="ru-RU"/>
        </w:rPr>
        <w:t>3</w:t>
      </w:r>
      <w:r w:rsidRPr="00DB244E">
        <w:rPr>
          <w:sz w:val="26"/>
          <w:szCs w:val="26"/>
          <w:lang w:val="ru-RU"/>
        </w:rPr>
        <w:t xml:space="preserve">,5 %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DB244E">
        <w:rPr>
          <w:sz w:val="26"/>
          <w:szCs w:val="26"/>
          <w:lang w:val="ru-RU"/>
        </w:rPr>
        <w:t xml:space="preserve"> при плане </w:t>
      </w:r>
      <w:r w:rsidR="00DE137B">
        <w:rPr>
          <w:sz w:val="26"/>
          <w:szCs w:val="26"/>
          <w:lang w:val="ru-RU"/>
        </w:rPr>
        <w:t>71495,75</w:t>
      </w:r>
      <w:r w:rsidRPr="00DB244E">
        <w:rPr>
          <w:sz w:val="26"/>
          <w:szCs w:val="26"/>
          <w:lang w:val="ru-RU"/>
        </w:rPr>
        <w:t xml:space="preserve"> тыс. рублей, фактически израсходовано </w:t>
      </w:r>
      <w:r w:rsidR="002B1AA1">
        <w:rPr>
          <w:sz w:val="26"/>
          <w:szCs w:val="26"/>
          <w:lang w:val="ru-RU"/>
        </w:rPr>
        <w:t>66864,45</w:t>
      </w:r>
      <w:r w:rsidRPr="00DB244E">
        <w:rPr>
          <w:sz w:val="26"/>
          <w:szCs w:val="26"/>
          <w:lang w:val="ru-RU"/>
        </w:rPr>
        <w:t xml:space="preserve"> </w:t>
      </w:r>
      <w:r w:rsidRPr="00DB244E">
        <w:rPr>
          <w:color w:val="000000"/>
          <w:sz w:val="26"/>
          <w:szCs w:val="26"/>
          <w:lang w:val="ru-RU"/>
        </w:rPr>
        <w:t>тыс. рублей</w:t>
      </w:r>
    </w:p>
    <w:p w14:paraId="07774D02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57902794" w14:textId="0F10904E" w:rsidR="00F92F83" w:rsidRDefault="00F92F83" w:rsidP="002B1AA1">
      <w:pPr>
        <w:ind w:firstLine="708"/>
        <w:jc w:val="both"/>
        <w:rPr>
          <w:b/>
          <w:sz w:val="26"/>
          <w:szCs w:val="26"/>
          <w:lang w:val="ru-RU"/>
        </w:rPr>
      </w:pPr>
      <w:r w:rsidRPr="008E1BEC">
        <w:rPr>
          <w:sz w:val="26"/>
          <w:szCs w:val="26"/>
          <w:lang w:val="ru-RU"/>
        </w:rPr>
        <w:t xml:space="preserve">На </w:t>
      </w:r>
      <w:r w:rsidR="002B1AA1">
        <w:rPr>
          <w:sz w:val="26"/>
          <w:szCs w:val="26"/>
          <w:lang w:val="ru-RU"/>
        </w:rPr>
        <w:t>96,2</w:t>
      </w:r>
      <w:r w:rsidRPr="008E1BEC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8E1BEC">
        <w:rPr>
          <w:sz w:val="26"/>
          <w:szCs w:val="26"/>
          <w:lang w:val="ru-RU"/>
        </w:rPr>
        <w:t xml:space="preserve"> при плане </w:t>
      </w:r>
      <w:r w:rsidR="00DE137B">
        <w:rPr>
          <w:sz w:val="26"/>
          <w:szCs w:val="26"/>
          <w:lang w:val="ru-RU"/>
        </w:rPr>
        <w:t>105762,9</w:t>
      </w:r>
      <w:r w:rsidRPr="008E1BEC">
        <w:rPr>
          <w:sz w:val="26"/>
          <w:szCs w:val="26"/>
          <w:lang w:val="ru-RU"/>
        </w:rPr>
        <w:t xml:space="preserve"> тыс. рублей, фактически израсходовано 10</w:t>
      </w:r>
      <w:r w:rsidR="002B1AA1">
        <w:rPr>
          <w:sz w:val="26"/>
          <w:szCs w:val="26"/>
          <w:lang w:val="ru-RU"/>
        </w:rPr>
        <w:t>1733,6</w:t>
      </w:r>
      <w:r w:rsidRPr="008E1BEC">
        <w:rPr>
          <w:sz w:val="26"/>
          <w:szCs w:val="26"/>
          <w:lang w:val="ru-RU"/>
        </w:rPr>
        <w:t xml:space="preserve"> </w:t>
      </w:r>
      <w:r w:rsidRPr="008E1BEC">
        <w:rPr>
          <w:color w:val="000000"/>
          <w:sz w:val="26"/>
          <w:szCs w:val="26"/>
          <w:lang w:val="ru-RU"/>
        </w:rPr>
        <w:t>тыс. рублей</w:t>
      </w:r>
      <w:r w:rsidR="002B1AA1">
        <w:rPr>
          <w:b/>
          <w:sz w:val="26"/>
          <w:szCs w:val="26"/>
          <w:lang w:val="ru-RU"/>
        </w:rPr>
        <w:t>.</w:t>
      </w:r>
    </w:p>
    <w:p w14:paraId="01BC1E3D" w14:textId="77777777" w:rsidR="00E46F74" w:rsidRPr="00F92F83" w:rsidRDefault="00E46F74" w:rsidP="00E46F74">
      <w:pPr>
        <w:tabs>
          <w:tab w:val="left" w:pos="709"/>
        </w:tabs>
        <w:spacing w:after="120"/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Подпрограмма «Развитие культуры и искусства Аскизского района»</w:t>
      </w:r>
    </w:p>
    <w:p w14:paraId="28E0B805" w14:textId="6662E04C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2017 г.</w:t>
      </w:r>
    </w:p>
    <w:p w14:paraId="3BDE2F69" w14:textId="12B165B7" w:rsid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>На 49, 5 % освоена подпрограмма «Развитие культуры и искусства Аскизского района» при плане 11913, 3 тыс. рублей, фактически израсходовано 5902,6 тыс. рублей</w:t>
      </w:r>
      <w:r w:rsidR="002B1AA1">
        <w:rPr>
          <w:b/>
          <w:sz w:val="26"/>
          <w:szCs w:val="26"/>
          <w:lang w:val="ru-RU"/>
        </w:rPr>
        <w:t>.</w:t>
      </w:r>
    </w:p>
    <w:p w14:paraId="78AFEC18" w14:textId="22805659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307D499B" w14:textId="714FCE91" w:rsidR="00E46F74" w:rsidRDefault="00E46F74" w:rsidP="00E46F74">
      <w:pPr>
        <w:ind w:firstLine="708"/>
        <w:jc w:val="both"/>
        <w:rPr>
          <w:b/>
          <w:sz w:val="26"/>
          <w:szCs w:val="26"/>
          <w:lang w:val="ru-RU"/>
        </w:rPr>
      </w:pPr>
      <w:r w:rsidRPr="00E46F74">
        <w:rPr>
          <w:sz w:val="26"/>
          <w:szCs w:val="26"/>
          <w:lang w:val="ru-RU"/>
        </w:rPr>
        <w:t xml:space="preserve">На 96,5 % освоена подпрограмма «Развитие культуры и искусства Аскизского района» при плане 22990,9 тыс. рублей, фактически израсходовано 22188,5 </w:t>
      </w:r>
      <w:r w:rsidRPr="00E46F74">
        <w:rPr>
          <w:color w:val="000000"/>
          <w:sz w:val="26"/>
          <w:szCs w:val="26"/>
          <w:lang w:val="ru-RU"/>
        </w:rPr>
        <w:t>тыс. рублей</w:t>
      </w:r>
      <w:r>
        <w:rPr>
          <w:color w:val="000000"/>
          <w:sz w:val="26"/>
          <w:szCs w:val="26"/>
          <w:lang w:val="ru-RU"/>
        </w:rPr>
        <w:t>.</w:t>
      </w:r>
    </w:p>
    <w:p w14:paraId="118D79C5" w14:textId="185700AA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5CC13BEB" w14:textId="21936F8E" w:rsidR="00DB244E" w:rsidRDefault="00DB244E" w:rsidP="00DB244E">
      <w:pPr>
        <w:ind w:firstLine="708"/>
        <w:jc w:val="both"/>
        <w:rPr>
          <w:b/>
          <w:sz w:val="26"/>
          <w:szCs w:val="26"/>
          <w:lang w:val="ru-RU"/>
        </w:rPr>
      </w:pPr>
      <w:r w:rsidRPr="00DB244E">
        <w:rPr>
          <w:sz w:val="26"/>
          <w:szCs w:val="26"/>
          <w:lang w:val="ru-RU"/>
        </w:rPr>
        <w:t xml:space="preserve">На 99,5 % освоена подпрограмма «Развитие культуры и искусства Аскизского района» при плане 10958,0 тыс. рублей, фактически израсходовано 10907,6 </w:t>
      </w:r>
      <w:r w:rsidRPr="00DB244E">
        <w:rPr>
          <w:color w:val="000000"/>
          <w:sz w:val="26"/>
          <w:szCs w:val="26"/>
          <w:lang w:val="ru-RU"/>
        </w:rPr>
        <w:t>тыс. рублей</w:t>
      </w:r>
    </w:p>
    <w:p w14:paraId="3D2763CA" w14:textId="3095CE6A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3B374FEC" w14:textId="0290C36C" w:rsidR="008E1BEC" w:rsidRPr="008E1BEC" w:rsidRDefault="008E1BEC" w:rsidP="008E1BEC">
      <w:pPr>
        <w:ind w:firstLine="708"/>
        <w:jc w:val="both"/>
        <w:rPr>
          <w:b/>
          <w:sz w:val="26"/>
          <w:szCs w:val="26"/>
          <w:lang w:val="ru-RU"/>
        </w:rPr>
      </w:pPr>
      <w:r w:rsidRPr="008E1BEC">
        <w:rPr>
          <w:sz w:val="26"/>
          <w:szCs w:val="26"/>
          <w:lang w:val="ru-RU"/>
        </w:rPr>
        <w:t>На 87,</w:t>
      </w:r>
      <w:r w:rsidR="005930B5">
        <w:rPr>
          <w:sz w:val="26"/>
          <w:szCs w:val="26"/>
          <w:lang w:val="ru-RU"/>
        </w:rPr>
        <w:t>6</w:t>
      </w:r>
      <w:r w:rsidRPr="008E1BEC">
        <w:rPr>
          <w:sz w:val="26"/>
          <w:szCs w:val="26"/>
          <w:lang w:val="ru-RU"/>
        </w:rPr>
        <w:t xml:space="preserve"> % освоена подпрограмма «Развитие культуры и искусства Аскизского района» при плане 12</w:t>
      </w:r>
      <w:r w:rsidR="005930B5">
        <w:rPr>
          <w:sz w:val="26"/>
          <w:szCs w:val="26"/>
          <w:lang w:val="ru-RU"/>
        </w:rPr>
        <w:t>25</w:t>
      </w:r>
      <w:r w:rsidRPr="008E1BEC">
        <w:rPr>
          <w:sz w:val="26"/>
          <w:szCs w:val="26"/>
          <w:lang w:val="ru-RU"/>
        </w:rPr>
        <w:t>6,6 тыс. рублей, фактически израсходовано 10</w:t>
      </w:r>
      <w:r w:rsidR="005930B5">
        <w:rPr>
          <w:sz w:val="26"/>
          <w:szCs w:val="26"/>
          <w:lang w:val="ru-RU"/>
        </w:rPr>
        <w:t>731</w:t>
      </w:r>
      <w:r w:rsidRPr="008E1BEC">
        <w:rPr>
          <w:sz w:val="26"/>
          <w:szCs w:val="26"/>
          <w:lang w:val="ru-RU"/>
        </w:rPr>
        <w:t>,</w:t>
      </w:r>
      <w:r w:rsidR="005930B5">
        <w:rPr>
          <w:sz w:val="26"/>
          <w:szCs w:val="26"/>
          <w:lang w:val="ru-RU"/>
        </w:rPr>
        <w:t>9</w:t>
      </w:r>
      <w:r w:rsidRPr="008E1BEC">
        <w:rPr>
          <w:sz w:val="26"/>
          <w:szCs w:val="26"/>
          <w:lang w:val="ru-RU"/>
        </w:rPr>
        <w:t xml:space="preserve"> </w:t>
      </w:r>
      <w:r w:rsidRPr="008E1BEC">
        <w:rPr>
          <w:color w:val="000000"/>
          <w:sz w:val="26"/>
          <w:szCs w:val="26"/>
          <w:lang w:val="ru-RU"/>
        </w:rPr>
        <w:t>тыс. рублей</w:t>
      </w:r>
    </w:p>
    <w:p w14:paraId="3746DA0F" w14:textId="77777777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</w:p>
    <w:p w14:paraId="342840E0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Подпрограмма «Сохранение и развитие художественного образования</w:t>
      </w:r>
    </w:p>
    <w:p w14:paraId="074D9989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в сфере искусства и культуры в Аскизском районе»</w:t>
      </w:r>
    </w:p>
    <w:p w14:paraId="4707CD2C" w14:textId="77777777" w:rsidR="00E46F74" w:rsidRPr="00E46F74" w:rsidRDefault="00E46F74" w:rsidP="00E46F74">
      <w:pPr>
        <w:tabs>
          <w:tab w:val="left" w:pos="709"/>
        </w:tabs>
        <w:jc w:val="both"/>
        <w:rPr>
          <w:bCs/>
          <w:sz w:val="26"/>
          <w:szCs w:val="26"/>
          <w:lang w:val="ru-RU"/>
        </w:rPr>
      </w:pPr>
    </w:p>
    <w:p w14:paraId="55C389CA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E46F74">
        <w:rPr>
          <w:b/>
          <w:bCs/>
          <w:sz w:val="26"/>
          <w:szCs w:val="26"/>
          <w:lang w:val="ru-RU"/>
        </w:rPr>
        <w:t>2017 г.</w:t>
      </w:r>
    </w:p>
    <w:p w14:paraId="79F9574E" w14:textId="6C0DE2D9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 xml:space="preserve">На 64,6 % освоена подпрограмма «Сохранение и развитие художественного образования в сфере искусства и культуры в Аскизском </w:t>
      </w:r>
      <w:r>
        <w:rPr>
          <w:sz w:val="26"/>
          <w:szCs w:val="26"/>
          <w:lang w:val="ru-RU"/>
        </w:rPr>
        <w:t>р</w:t>
      </w:r>
      <w:r w:rsidRPr="00E46F74">
        <w:rPr>
          <w:sz w:val="26"/>
          <w:szCs w:val="26"/>
          <w:lang w:val="ru-RU"/>
        </w:rPr>
        <w:t>айоне» при плане 33772,0 тыс. рублей, фактически израсходовано 21799,9 тыс. рублей.</w:t>
      </w:r>
    </w:p>
    <w:p w14:paraId="26653B4D" w14:textId="317A8CD5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45798891" w14:textId="612CAE86" w:rsidR="00E46F74" w:rsidRPr="00E46F74" w:rsidRDefault="00E46F74" w:rsidP="00E46F74">
      <w:pPr>
        <w:tabs>
          <w:tab w:val="left" w:pos="709"/>
        </w:tabs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ab/>
      </w:r>
      <w:r w:rsidRPr="00E46F74">
        <w:rPr>
          <w:bCs/>
          <w:sz w:val="26"/>
          <w:szCs w:val="26"/>
          <w:lang w:val="ru-RU"/>
        </w:rPr>
        <w:t>На 96,2 % освоена подпрограмма «Сохранение и развитие художественного образования в сфере искусства и культуры в Аскизском районе» при плане                   62172,8 тыс. рублей, фактически израсходовано 59800,9 тыс. рублей.</w:t>
      </w:r>
    </w:p>
    <w:p w14:paraId="14A0C7A6" w14:textId="302B6597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0BE524E1" w14:textId="5EA29F72" w:rsidR="00DB244E" w:rsidRPr="00DB244E" w:rsidRDefault="00DB244E" w:rsidP="00DB244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</w:t>
      </w:r>
      <w:r w:rsidRPr="005A5311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4,6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«Сохранение и развитие художественного образования в сфере искусства и культур</w:t>
      </w:r>
      <w:r>
        <w:rPr>
          <w:rFonts w:ascii="Times New Roman" w:hAnsi="Times New Roman" w:cs="Times New Roman"/>
          <w:sz w:val="26"/>
          <w:szCs w:val="26"/>
        </w:rPr>
        <w:t>ы в Аскизском районе» при плане 36043,5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фактически израсходовано </w:t>
      </w:r>
      <w:r>
        <w:rPr>
          <w:rFonts w:ascii="Times New Roman" w:hAnsi="Times New Roman" w:cs="Times New Roman"/>
          <w:sz w:val="26"/>
          <w:szCs w:val="26"/>
        </w:rPr>
        <w:t xml:space="preserve">34094,35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0C2CCA">
        <w:rPr>
          <w:rFonts w:ascii="Times New Roman" w:hAnsi="Times New Roman" w:cs="Times New Roman"/>
          <w:sz w:val="26"/>
          <w:szCs w:val="26"/>
        </w:rPr>
        <w:t>.</w:t>
      </w:r>
    </w:p>
    <w:p w14:paraId="7717FA80" w14:textId="5401D90A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30E15906" w14:textId="0DA7B876" w:rsidR="008E1BEC" w:rsidRPr="000C2CCA" w:rsidRDefault="008E1BEC" w:rsidP="008E1BE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6,9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«Сохранение и развитие художественного образования в сфере искусства и культур</w:t>
      </w:r>
      <w:r>
        <w:rPr>
          <w:rFonts w:ascii="Times New Roman" w:hAnsi="Times New Roman" w:cs="Times New Roman"/>
          <w:sz w:val="26"/>
          <w:szCs w:val="26"/>
        </w:rPr>
        <w:t>ы в Аскизском районе» при плане 54414,7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фактически израсходовано </w:t>
      </w:r>
      <w:r>
        <w:rPr>
          <w:rFonts w:ascii="Times New Roman" w:hAnsi="Times New Roman" w:cs="Times New Roman"/>
          <w:sz w:val="26"/>
          <w:szCs w:val="26"/>
        </w:rPr>
        <w:t xml:space="preserve">52726,4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0C2CCA">
        <w:rPr>
          <w:rFonts w:ascii="Times New Roman" w:hAnsi="Times New Roman" w:cs="Times New Roman"/>
          <w:sz w:val="26"/>
          <w:szCs w:val="26"/>
        </w:rPr>
        <w:t>.</w:t>
      </w:r>
    </w:p>
    <w:p w14:paraId="4DF74C2A" w14:textId="77777777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25FA3F30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 xml:space="preserve">Подпрограмма «Безопасность и сохранность фондов музеев, библиотек </w:t>
      </w:r>
    </w:p>
    <w:p w14:paraId="44868D13" w14:textId="3A97E962" w:rsidR="00E46F74" w:rsidRPr="00E46F74" w:rsidRDefault="00E46F74" w:rsidP="002B1AA1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и архива Аскизского района»</w:t>
      </w:r>
    </w:p>
    <w:p w14:paraId="71552B2B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E46F74">
        <w:rPr>
          <w:b/>
          <w:bCs/>
          <w:sz w:val="26"/>
          <w:szCs w:val="26"/>
          <w:lang w:val="ru-RU"/>
        </w:rPr>
        <w:t>2017 г.</w:t>
      </w:r>
    </w:p>
    <w:p w14:paraId="6B55ABF2" w14:textId="0A302DD0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>На 50,4 % освоена подпрограмма «Безопасность и сохранность фондов муниципальных музеев, библиотек и архива в Аскизском районе» при плане                  7466,3 тыс. рублей, фактически израсходовано 3765,3 тыс. рублей.</w:t>
      </w:r>
    </w:p>
    <w:p w14:paraId="6DF2007A" w14:textId="755A43F3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2018 г.</w:t>
      </w:r>
    </w:p>
    <w:p w14:paraId="22EDB4BE" w14:textId="1E0ED597" w:rsidR="00E46F74" w:rsidRPr="00E46F74" w:rsidRDefault="00E46F74" w:rsidP="00E46F7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95,</w:t>
      </w:r>
      <w:r w:rsidR="005930B5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12142,1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11577,3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78092B73" w14:textId="1FCBBA59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65B8AB51" w14:textId="7D95B171" w:rsidR="00DB244E" w:rsidRPr="00DB244E" w:rsidRDefault="00DB244E" w:rsidP="00DB244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80,7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7201,0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5814,25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2D4C09C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4D02FEF3" w14:textId="2D381CF1" w:rsidR="008E1BEC" w:rsidRPr="000C2CCA" w:rsidRDefault="008E1BEC" w:rsidP="008E1BE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94,</w:t>
      </w:r>
      <w:r w:rsidR="005930B5">
        <w:rPr>
          <w:rFonts w:ascii="Times New Roman" w:hAnsi="Times New Roman" w:cs="Times New Roman"/>
          <w:sz w:val="26"/>
          <w:szCs w:val="26"/>
        </w:rPr>
        <w:t>2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930B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05,0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99</w:t>
      </w:r>
      <w:r w:rsidR="005930B5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30B5">
        <w:rPr>
          <w:rFonts w:ascii="Times New Roman" w:hAnsi="Times New Roman" w:cs="Times New Roman"/>
          <w:sz w:val="26"/>
          <w:szCs w:val="26"/>
        </w:rPr>
        <w:t>0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15E6372" w14:textId="77777777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</w:p>
    <w:p w14:paraId="69CD8D4E" w14:textId="5CA54A98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Подпрограмма «Поддержка и развитие чтения в Аскизском районе»</w:t>
      </w:r>
    </w:p>
    <w:p w14:paraId="461A5F93" w14:textId="77777777" w:rsidR="00E46F74" w:rsidRPr="003E66F9" w:rsidRDefault="00E46F74" w:rsidP="00E46F74">
      <w:pPr>
        <w:tabs>
          <w:tab w:val="left" w:pos="709"/>
        </w:tabs>
        <w:jc w:val="center"/>
        <w:rPr>
          <w:bCs/>
          <w:sz w:val="26"/>
          <w:szCs w:val="26"/>
          <w:lang w:val="ru-RU"/>
        </w:rPr>
      </w:pPr>
    </w:p>
    <w:p w14:paraId="50586A65" w14:textId="57AA94C6" w:rsidR="00E46F74" w:rsidRPr="00E46F74" w:rsidRDefault="00E46F74" w:rsidP="00E46F74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E46F74">
        <w:rPr>
          <w:b/>
          <w:bCs/>
          <w:sz w:val="26"/>
          <w:szCs w:val="26"/>
          <w:lang w:val="ru-RU"/>
        </w:rPr>
        <w:t>2017 г.</w:t>
      </w:r>
    </w:p>
    <w:p w14:paraId="0DB2C86C" w14:textId="25D9E91D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 xml:space="preserve">На 68,1 % освоена подпрограмма «Поддержка и развитие чтения в Аскизском районе» при плане 17269,0 тыс. рублей, фактически израсходовано 11757,3 </w:t>
      </w:r>
      <w:r w:rsidR="008E1BEC">
        <w:rPr>
          <w:sz w:val="26"/>
          <w:szCs w:val="26"/>
          <w:lang w:val="ru-RU"/>
        </w:rPr>
        <w:t xml:space="preserve">тыс. </w:t>
      </w:r>
      <w:r w:rsidRPr="00E46F74">
        <w:rPr>
          <w:sz w:val="26"/>
          <w:szCs w:val="26"/>
          <w:lang w:val="ru-RU"/>
        </w:rPr>
        <w:t>рублей</w:t>
      </w:r>
      <w:r w:rsidRPr="00E46F74">
        <w:rPr>
          <w:b/>
          <w:sz w:val="26"/>
          <w:szCs w:val="26"/>
          <w:lang w:val="ru-RU"/>
        </w:rPr>
        <w:t>.</w:t>
      </w:r>
    </w:p>
    <w:p w14:paraId="06EDCE75" w14:textId="6F6474B7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7BDE8C09" w14:textId="129CE141" w:rsidR="00E46F74" w:rsidRPr="00E46F74" w:rsidRDefault="00E46F74" w:rsidP="00E46F74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99,</w:t>
      </w:r>
      <w:r w:rsidR="005930B5">
        <w:rPr>
          <w:rFonts w:ascii="Times New Roman" w:hAnsi="Times New Roman" w:cs="Times New Roman"/>
          <w:sz w:val="26"/>
          <w:szCs w:val="26"/>
        </w:rPr>
        <w:t>6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33354,7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фактически израсходовано 33208,6</w:t>
      </w:r>
      <w:r w:rsidRPr="000C2CCA">
        <w:rPr>
          <w:rFonts w:ascii="Times New Roman" w:hAnsi="Times New Roman" w:cs="Times New Roman"/>
          <w:sz w:val="26"/>
          <w:szCs w:val="26"/>
        </w:rPr>
        <w:t xml:space="preserve"> </w:t>
      </w:r>
      <w:r w:rsidR="008E1BEC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46F74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E46F74">
        <w:rPr>
          <w:rFonts w:ascii="Times New Roman" w:hAnsi="Times New Roman" w:cs="Times New Roman"/>
          <w:sz w:val="26"/>
          <w:szCs w:val="26"/>
        </w:rPr>
        <w:t>.</w:t>
      </w:r>
    </w:p>
    <w:p w14:paraId="6C16114E" w14:textId="12D94478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34247ABF" w14:textId="6D49BAED" w:rsidR="00DB244E" w:rsidRPr="00DB244E" w:rsidRDefault="00DB244E" w:rsidP="00DB244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2,8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17293,2</w:t>
      </w:r>
      <w:r w:rsidRPr="00F162DF">
        <w:rPr>
          <w:rFonts w:ascii="Times New Roman" w:hAnsi="Times New Roman" w:cs="Times New Roman"/>
          <w:sz w:val="26"/>
          <w:szCs w:val="26"/>
        </w:rPr>
        <w:t xml:space="preserve">5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фактически израсходовано 16048,2</w:t>
      </w:r>
      <w:r w:rsidRPr="005A53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0C2CCA">
        <w:rPr>
          <w:rFonts w:ascii="Times New Roman" w:hAnsi="Times New Roman" w:cs="Times New Roman"/>
          <w:b/>
          <w:sz w:val="26"/>
          <w:szCs w:val="26"/>
        </w:rPr>
        <w:t>.</w:t>
      </w:r>
    </w:p>
    <w:p w14:paraId="25A2BD05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71E909FB" w14:textId="4A844759" w:rsidR="008E1BEC" w:rsidRPr="000C2CCA" w:rsidRDefault="008E1BEC" w:rsidP="008E1BE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9,</w:t>
      </w:r>
      <w:r w:rsidR="005930B5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30B5">
        <w:rPr>
          <w:rFonts w:ascii="Times New Roman" w:hAnsi="Times New Roman" w:cs="Times New Roman"/>
          <w:sz w:val="26"/>
          <w:szCs w:val="26"/>
        </w:rPr>
        <w:t>8486</w:t>
      </w:r>
      <w:r>
        <w:rPr>
          <w:rFonts w:ascii="Times New Roman" w:hAnsi="Times New Roman" w:cs="Times New Roman"/>
          <w:sz w:val="26"/>
          <w:szCs w:val="26"/>
        </w:rPr>
        <w:t>,6</w:t>
      </w:r>
      <w:r w:rsidRPr="00F162DF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фактически израсходовано 28</w:t>
      </w:r>
      <w:r w:rsidR="005930B5">
        <w:rPr>
          <w:rFonts w:ascii="Times New Roman" w:hAnsi="Times New Roman" w:cs="Times New Roman"/>
          <w:sz w:val="26"/>
          <w:szCs w:val="26"/>
        </w:rPr>
        <w:t>289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30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0C2CCA">
        <w:rPr>
          <w:rFonts w:ascii="Times New Roman" w:hAnsi="Times New Roman" w:cs="Times New Roman"/>
          <w:b/>
          <w:sz w:val="26"/>
          <w:szCs w:val="26"/>
        </w:rPr>
        <w:t>.</w:t>
      </w:r>
    </w:p>
    <w:p w14:paraId="381BF88E" w14:textId="77777777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</w:p>
    <w:p w14:paraId="43790E40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 xml:space="preserve">Подпрограмма «Популяризация историко-культурного наследия </w:t>
      </w:r>
    </w:p>
    <w:p w14:paraId="34BBFD1E" w14:textId="72E338CF" w:rsidR="00E46F74" w:rsidRPr="00F92F83" w:rsidRDefault="00E46F74" w:rsidP="00B71D6E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в Аскизском районе»</w:t>
      </w:r>
    </w:p>
    <w:p w14:paraId="2AEA3274" w14:textId="0773CF78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F92F83">
        <w:rPr>
          <w:bCs/>
          <w:sz w:val="26"/>
          <w:szCs w:val="26"/>
          <w:lang w:val="ru-RU"/>
        </w:rPr>
        <w:t xml:space="preserve">По </w:t>
      </w:r>
      <w:r w:rsidRPr="00E46F74">
        <w:rPr>
          <w:sz w:val="26"/>
          <w:szCs w:val="26"/>
          <w:lang w:val="ru-RU"/>
        </w:rPr>
        <w:t xml:space="preserve">данному направлению финансирование </w:t>
      </w:r>
      <w:r w:rsidR="00DA3675">
        <w:rPr>
          <w:sz w:val="26"/>
          <w:szCs w:val="26"/>
          <w:lang w:val="ru-RU"/>
        </w:rPr>
        <w:t>за отчетный период</w:t>
      </w:r>
      <w:r w:rsidRPr="00E46F74">
        <w:rPr>
          <w:sz w:val="26"/>
          <w:szCs w:val="26"/>
          <w:lang w:val="ru-RU"/>
        </w:rPr>
        <w:t xml:space="preserve"> не было предусмотрено.</w:t>
      </w:r>
    </w:p>
    <w:p w14:paraId="132B7ED8" w14:textId="52566783" w:rsidR="007D7824" w:rsidRPr="00F92F83" w:rsidRDefault="007D7824" w:rsidP="00374AFC">
      <w:pPr>
        <w:ind w:right="141"/>
        <w:rPr>
          <w:sz w:val="26"/>
          <w:szCs w:val="26"/>
          <w:lang w:val="ru-RU"/>
        </w:rPr>
      </w:pPr>
    </w:p>
    <w:p w14:paraId="06ADE97B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58E2D253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10AB8E4D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207ED2C7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3C68D59D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1CD7C027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1BF36306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632AA243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59FD04F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0F075D17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288AEE89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4EDB391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5E0EAB8C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3D80D05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5B3C7429" w14:textId="5CE8D371" w:rsidR="007D7824" w:rsidRPr="007D7824" w:rsidRDefault="007D7824" w:rsidP="002B1AA1">
      <w:pPr>
        <w:ind w:right="141"/>
        <w:rPr>
          <w:sz w:val="26"/>
          <w:szCs w:val="26"/>
          <w:lang w:val="ru-RU"/>
        </w:rPr>
      </w:pPr>
    </w:p>
    <w:p w14:paraId="7FE6B2B4" w14:textId="77777777" w:rsidR="007D7824" w:rsidRPr="007D7824" w:rsidRDefault="007D7824" w:rsidP="007D7824">
      <w:pPr>
        <w:autoSpaceDE w:val="0"/>
        <w:autoSpaceDN w:val="0"/>
        <w:adjustRightInd w:val="0"/>
        <w:ind w:left="142"/>
        <w:jc w:val="center"/>
        <w:rPr>
          <w:sz w:val="26"/>
          <w:szCs w:val="26"/>
          <w:lang w:val="ru-RU"/>
        </w:rPr>
      </w:pPr>
      <w:r w:rsidRPr="007D7824">
        <w:rPr>
          <w:sz w:val="26"/>
          <w:szCs w:val="26"/>
          <w:lang w:val="ru-RU"/>
        </w:rPr>
        <w:lastRenderedPageBreak/>
        <w:t>«Перечень целевых показателей»</w:t>
      </w:r>
    </w:p>
    <w:p w14:paraId="50629A60" w14:textId="77777777" w:rsidR="007D7824" w:rsidRPr="007D7824" w:rsidRDefault="007D7824" w:rsidP="007D7824">
      <w:pPr>
        <w:autoSpaceDE w:val="0"/>
        <w:autoSpaceDN w:val="0"/>
        <w:adjustRightInd w:val="0"/>
        <w:ind w:left="142"/>
        <w:rPr>
          <w:sz w:val="26"/>
          <w:szCs w:val="26"/>
          <w:lang w:val="ru-RU"/>
        </w:rPr>
      </w:pPr>
    </w:p>
    <w:tbl>
      <w:tblPr>
        <w:tblStyle w:val="a6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1155"/>
        <w:gridCol w:w="1155"/>
        <w:gridCol w:w="1155"/>
        <w:gridCol w:w="1155"/>
        <w:gridCol w:w="1156"/>
      </w:tblGrid>
      <w:tr w:rsidR="007D7824" w:rsidRPr="007B7EC6" w14:paraId="5A1E03B2" w14:textId="77777777" w:rsidTr="007D7824">
        <w:tc>
          <w:tcPr>
            <w:tcW w:w="426" w:type="dxa"/>
          </w:tcPr>
          <w:p w14:paraId="71C93FC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№№</w:t>
            </w:r>
          </w:p>
        </w:tc>
        <w:tc>
          <w:tcPr>
            <w:tcW w:w="3515" w:type="dxa"/>
          </w:tcPr>
          <w:p w14:paraId="50A156A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55" w:type="dxa"/>
          </w:tcPr>
          <w:p w14:paraId="5886A4C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5" w:type="dxa"/>
          </w:tcPr>
          <w:p w14:paraId="406C4B2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2017</w:t>
            </w:r>
          </w:p>
        </w:tc>
        <w:tc>
          <w:tcPr>
            <w:tcW w:w="1155" w:type="dxa"/>
          </w:tcPr>
          <w:p w14:paraId="158BB70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2018</w:t>
            </w:r>
          </w:p>
        </w:tc>
        <w:tc>
          <w:tcPr>
            <w:tcW w:w="1155" w:type="dxa"/>
          </w:tcPr>
          <w:p w14:paraId="2BF8CF8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2019</w:t>
            </w:r>
          </w:p>
        </w:tc>
        <w:tc>
          <w:tcPr>
            <w:tcW w:w="1156" w:type="dxa"/>
          </w:tcPr>
          <w:p w14:paraId="033D1A1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2020</w:t>
            </w:r>
          </w:p>
        </w:tc>
      </w:tr>
      <w:tr w:rsidR="007D7824" w:rsidRPr="00DA5CDD" w14:paraId="6B7B47C9" w14:textId="77777777" w:rsidTr="007D7824">
        <w:trPr>
          <w:trHeight w:val="1126"/>
        </w:trPr>
        <w:tc>
          <w:tcPr>
            <w:tcW w:w="426" w:type="dxa"/>
          </w:tcPr>
          <w:p w14:paraId="4C80B7B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0115594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"Развитие культуры и искусства Аскизского района</w:t>
            </w:r>
          </w:p>
          <w:p w14:paraId="2B0EB23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1.  Увеличение количества клубных формирований в досуговых учреждениях</w:t>
            </w:r>
          </w:p>
          <w:p w14:paraId="6DD6BA8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2. Увеличение количества   районных выставок-   конкурсов, фестивалей </w:t>
            </w:r>
          </w:p>
          <w:p w14:paraId="61BE78E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народных   промыслов и ремесел</w:t>
            </w:r>
          </w:p>
          <w:p w14:paraId="63317D2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3. Увеличение количества    </w:t>
            </w:r>
          </w:p>
          <w:p w14:paraId="7C9B1A54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специалистов, прошедших целевую подготовку в отрасли культуры                                                </w:t>
            </w:r>
          </w:p>
        </w:tc>
        <w:tc>
          <w:tcPr>
            <w:tcW w:w="1155" w:type="dxa"/>
          </w:tcPr>
          <w:p w14:paraId="654E0E8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E918280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F4860B0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6B200E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6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77 единиц</w:t>
            </w:r>
          </w:p>
          <w:p w14:paraId="75D963E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FDA616C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4 шт.</w:t>
            </w:r>
          </w:p>
          <w:p w14:paraId="67D8313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BE5FC8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1159B2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4EF59A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4D502893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17316A5E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20 человек</w:t>
            </w:r>
          </w:p>
        </w:tc>
        <w:tc>
          <w:tcPr>
            <w:tcW w:w="1155" w:type="dxa"/>
          </w:tcPr>
          <w:p w14:paraId="5DCA5F4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7B528E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BEF6CD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B2FCAD9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до 360 единиц</w:t>
            </w:r>
          </w:p>
          <w:p w14:paraId="2385D700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6095F1B1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7365F33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930254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712D35C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8433D99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769EF3D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4AFE6AF5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11 чел.</w:t>
            </w:r>
          </w:p>
        </w:tc>
        <w:tc>
          <w:tcPr>
            <w:tcW w:w="1155" w:type="dxa"/>
          </w:tcPr>
          <w:p w14:paraId="1D5A14A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3D6B70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F38BDD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ED7DEB0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до 362 единиц</w:t>
            </w:r>
          </w:p>
          <w:p w14:paraId="7A86C9E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FFC4CBB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2D186333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BA2570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DF13D33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AC593F5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38CA1451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3B7A3A13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2 чел.</w:t>
            </w:r>
          </w:p>
        </w:tc>
        <w:tc>
          <w:tcPr>
            <w:tcW w:w="1155" w:type="dxa"/>
          </w:tcPr>
          <w:p w14:paraId="5B12ABC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65549C2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0FB8E7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D952FCB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до 380 единиц</w:t>
            </w:r>
          </w:p>
          <w:p w14:paraId="2F5739F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056990F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553AAB5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6CD039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20FE53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6DA3B22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2D1B8FB9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1565762A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3 чел.</w:t>
            </w:r>
          </w:p>
        </w:tc>
        <w:tc>
          <w:tcPr>
            <w:tcW w:w="1156" w:type="dxa"/>
          </w:tcPr>
          <w:p w14:paraId="7072E772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325F77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293CEEC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5B761824" w14:textId="32DABE13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до </w:t>
            </w:r>
            <w:r w:rsidR="007B116B">
              <w:rPr>
                <w:sz w:val="24"/>
                <w:szCs w:val="24"/>
                <w:lang w:val="ru-RU"/>
              </w:rPr>
              <w:t xml:space="preserve">390 </w:t>
            </w:r>
            <w:r w:rsidRPr="007D7824">
              <w:rPr>
                <w:sz w:val="24"/>
                <w:szCs w:val="24"/>
                <w:lang w:val="ru-RU"/>
              </w:rPr>
              <w:t>единиц</w:t>
            </w:r>
          </w:p>
          <w:p w14:paraId="5C88F6D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D72872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7DB8807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A2655F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BBD9A43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53D3BD87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7D1ABEE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061B96F7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3 чел.</w:t>
            </w:r>
          </w:p>
        </w:tc>
      </w:tr>
      <w:tr w:rsidR="007D7824" w:rsidRPr="007B7EC6" w14:paraId="166A3590" w14:textId="77777777" w:rsidTr="007D7824">
        <w:tc>
          <w:tcPr>
            <w:tcW w:w="426" w:type="dxa"/>
          </w:tcPr>
          <w:p w14:paraId="737DE3D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3F9B098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"Сохранение и развитие художественного образования в сфере искусства и культуры в Аскизском районе"</w:t>
            </w:r>
          </w:p>
          <w:p w14:paraId="39C91FBD" w14:textId="2C57CA0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 (нарастающий итог)</w:t>
            </w:r>
          </w:p>
        </w:tc>
        <w:tc>
          <w:tcPr>
            <w:tcW w:w="1155" w:type="dxa"/>
          </w:tcPr>
          <w:p w14:paraId="73D3692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074FE2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3476FB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696A7B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CADBDB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05447AA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34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5" w:type="dxa"/>
          </w:tcPr>
          <w:p w14:paraId="5C4DF5F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5E2AB5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3D4574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4248EB1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982DE9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CA2FD5D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6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5" w:type="dxa"/>
          </w:tcPr>
          <w:p w14:paraId="63DE817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A19CAA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A7F943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B6633B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ADAA14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0696081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8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5" w:type="dxa"/>
          </w:tcPr>
          <w:p w14:paraId="45A814B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C2ED6B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BF0137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427355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F36092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70AAA2A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10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  <w:p w14:paraId="0F2EC42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028F80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EBFB37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B54489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B71FF2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F5678D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3660195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8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  <w:p w14:paraId="6B577D2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</w:tc>
      </w:tr>
      <w:tr w:rsidR="007D7824" w:rsidRPr="007B7EC6" w14:paraId="16970046" w14:textId="77777777" w:rsidTr="007D7824">
        <w:tc>
          <w:tcPr>
            <w:tcW w:w="426" w:type="dxa"/>
          </w:tcPr>
          <w:p w14:paraId="0395A5D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1F08CCE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"Безопасность и сохранность фондов музеев, библиотек и архива Аскизского района»</w:t>
            </w:r>
          </w:p>
          <w:p w14:paraId="2FA8930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1. Сокращение количества списанных по причине ветхости единиц хранения</w:t>
            </w:r>
          </w:p>
          <w:p w14:paraId="711E463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2. Пополнение фондов библиотек, в том числе детской и отраслевой литературой, к общему объему имеющихся фондов</w:t>
            </w:r>
          </w:p>
          <w:p w14:paraId="3178ACC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3. Увеличение доли архивных документов, находящихся в условиях, обеспечивающих их постоянное (вечное) хранение, в общем количестве архивных документов                           </w:t>
            </w:r>
          </w:p>
        </w:tc>
        <w:tc>
          <w:tcPr>
            <w:tcW w:w="1155" w:type="dxa"/>
          </w:tcPr>
          <w:p w14:paraId="7D8957C8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8F99FC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B733C2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ED894F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5D7A2E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C91ED6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4 %</w:t>
            </w:r>
          </w:p>
          <w:p w14:paraId="254CA48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851171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9F01989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</w:p>
          <w:p w14:paraId="7B10757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-79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2000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4177F24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196A51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B47997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4D7B36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20AB81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4 %</w:t>
            </w:r>
          </w:p>
        </w:tc>
        <w:tc>
          <w:tcPr>
            <w:tcW w:w="1155" w:type="dxa"/>
          </w:tcPr>
          <w:p w14:paraId="5045D26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1A5972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8A495E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D18680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C5AF66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8ACD4C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296B5851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627F19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56C29B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71890E9F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3202CBF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058AE3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520066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8A2DE3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B337EF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  <w:tc>
          <w:tcPr>
            <w:tcW w:w="1155" w:type="dxa"/>
          </w:tcPr>
          <w:p w14:paraId="719A3F7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581967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77726B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115AE4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7CC75B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9CC109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74A481E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617BAE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76B11C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2196E168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345216E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C4506F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F28046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D3E77E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08ABC8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  <w:tc>
          <w:tcPr>
            <w:tcW w:w="1155" w:type="dxa"/>
          </w:tcPr>
          <w:p w14:paraId="556E3D5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133E6F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F3103C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669AB0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ED3EFE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3A77D7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1B85CE9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753812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98F5AA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6B95F1F7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7270722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ED787A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D7BCA8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115E4C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FF7700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  <w:tc>
          <w:tcPr>
            <w:tcW w:w="1156" w:type="dxa"/>
          </w:tcPr>
          <w:p w14:paraId="72928BE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B0EB77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EA1759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32943E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11FB0B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7CC341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5FF7A36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A45B8E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FD479F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3558146F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0F14AB0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6F2416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6C3CAA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043733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6A8D8E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</w:tr>
      <w:tr w:rsidR="007D7824" w:rsidRPr="007B7EC6" w14:paraId="2A329894" w14:textId="77777777" w:rsidTr="007D7824">
        <w:tc>
          <w:tcPr>
            <w:tcW w:w="426" w:type="dxa"/>
          </w:tcPr>
          <w:p w14:paraId="39F240C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1DAC6A8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«Поддержка и развитие чтения в Аскизском районе»</w:t>
            </w:r>
          </w:p>
          <w:p w14:paraId="7A7FEBD9" w14:textId="493C0E83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Увеличение числа посещений библиотек района                        </w:t>
            </w:r>
          </w:p>
        </w:tc>
        <w:tc>
          <w:tcPr>
            <w:tcW w:w="1155" w:type="dxa"/>
          </w:tcPr>
          <w:p w14:paraId="1887DB1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EEDEE55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78DD03F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6529</w:t>
            </w:r>
          </w:p>
        </w:tc>
        <w:tc>
          <w:tcPr>
            <w:tcW w:w="1155" w:type="dxa"/>
          </w:tcPr>
          <w:p w14:paraId="51ED6FA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CE0FC36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387356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EC6">
              <w:rPr>
                <w:sz w:val="24"/>
                <w:szCs w:val="24"/>
              </w:rPr>
              <w:t>179143</w:t>
            </w:r>
          </w:p>
        </w:tc>
        <w:tc>
          <w:tcPr>
            <w:tcW w:w="1155" w:type="dxa"/>
          </w:tcPr>
          <w:p w14:paraId="56ADB4A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0F79792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7EAB6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181113</w:t>
            </w:r>
          </w:p>
        </w:tc>
        <w:tc>
          <w:tcPr>
            <w:tcW w:w="1155" w:type="dxa"/>
          </w:tcPr>
          <w:p w14:paraId="3781A54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3AF0E29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BEDB3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183268</w:t>
            </w:r>
          </w:p>
        </w:tc>
        <w:tc>
          <w:tcPr>
            <w:tcW w:w="1156" w:type="dxa"/>
          </w:tcPr>
          <w:p w14:paraId="4DEBA54A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30F49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524A74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61540</w:t>
            </w:r>
          </w:p>
        </w:tc>
      </w:tr>
      <w:tr w:rsidR="007D7824" w:rsidRPr="007B7EC6" w14:paraId="5EA24B20" w14:textId="77777777" w:rsidTr="007D7824">
        <w:tc>
          <w:tcPr>
            <w:tcW w:w="426" w:type="dxa"/>
          </w:tcPr>
          <w:p w14:paraId="72141F4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090206B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 xml:space="preserve">"Популяризация историко-культурного наследия в Аскизском районе" </w:t>
            </w:r>
          </w:p>
          <w:p w14:paraId="2DC8A5C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1.  Увеличение числа посетителей муниципальных музеев </w:t>
            </w:r>
          </w:p>
          <w:p w14:paraId="058C6A1C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lastRenderedPageBreak/>
              <w:t xml:space="preserve">2. Увеличение количества паспортов объектов культурного наследия                      </w:t>
            </w:r>
          </w:p>
        </w:tc>
        <w:tc>
          <w:tcPr>
            <w:tcW w:w="1155" w:type="dxa"/>
          </w:tcPr>
          <w:p w14:paraId="76CF6B1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E4C5708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1B3832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EBC5B2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B026A33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440 </w:t>
            </w:r>
            <w:proofErr w:type="spellStart"/>
            <w:r w:rsidRPr="007B7EC6">
              <w:rPr>
                <w:sz w:val="24"/>
                <w:szCs w:val="24"/>
              </w:rPr>
              <w:lastRenderedPageBreak/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46B0D77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9466E7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-79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 </w:t>
            </w:r>
            <w:proofErr w:type="spellStart"/>
            <w:r w:rsidRPr="007B7EC6">
              <w:rPr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1155" w:type="dxa"/>
          </w:tcPr>
          <w:p w14:paraId="6E07646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CA29EB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5B0161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F4D60D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6897106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100 </w:t>
            </w:r>
            <w:proofErr w:type="spellStart"/>
            <w:r w:rsidRPr="007B7EC6">
              <w:rPr>
                <w:sz w:val="24"/>
                <w:szCs w:val="24"/>
              </w:rPr>
              <w:lastRenderedPageBreak/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71C1C75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2089451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55" w:type="dxa"/>
          </w:tcPr>
          <w:p w14:paraId="0E2EC74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39F150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8F6968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6F9322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105C0BC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100 </w:t>
            </w:r>
            <w:proofErr w:type="spellStart"/>
            <w:r w:rsidRPr="007B7EC6">
              <w:rPr>
                <w:sz w:val="24"/>
                <w:szCs w:val="24"/>
              </w:rPr>
              <w:lastRenderedPageBreak/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14BFB97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A3B343F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55" w:type="dxa"/>
          </w:tcPr>
          <w:p w14:paraId="6C500DD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62F800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74EF8F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BB2CC1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54C619B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120 </w:t>
            </w:r>
            <w:proofErr w:type="spellStart"/>
            <w:r w:rsidRPr="007B7EC6">
              <w:rPr>
                <w:sz w:val="24"/>
                <w:szCs w:val="24"/>
              </w:rPr>
              <w:lastRenderedPageBreak/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5E49233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6D8DFC1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56" w:type="dxa"/>
          </w:tcPr>
          <w:p w14:paraId="390CC2B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997750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272238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FC9C78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AF8B647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120 </w:t>
            </w:r>
            <w:proofErr w:type="spellStart"/>
            <w:r w:rsidRPr="007B7EC6">
              <w:rPr>
                <w:sz w:val="24"/>
                <w:szCs w:val="24"/>
              </w:rPr>
              <w:lastRenderedPageBreak/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227594B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3D7F36D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</w:tr>
    </w:tbl>
    <w:p w14:paraId="2196AB0B" w14:textId="77777777" w:rsidR="007D7824" w:rsidRDefault="007D7824" w:rsidP="007B116B">
      <w:pPr>
        <w:tabs>
          <w:tab w:val="left" w:pos="709"/>
        </w:tabs>
        <w:rPr>
          <w:b/>
          <w:bCs/>
          <w:sz w:val="26"/>
          <w:szCs w:val="26"/>
          <w:lang w:val="ru-RU"/>
        </w:rPr>
      </w:pPr>
    </w:p>
    <w:p w14:paraId="7C0CD89B" w14:textId="782124C6" w:rsidR="003E66F9" w:rsidRPr="003E66F9" w:rsidRDefault="00B71D6E" w:rsidP="003E66F9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B71D6E">
        <w:rPr>
          <w:b/>
          <w:bCs/>
          <w:sz w:val="26"/>
          <w:szCs w:val="26"/>
          <w:lang w:val="ru-RU"/>
        </w:rPr>
        <w:t>«</w:t>
      </w:r>
      <w:r w:rsidR="003E66F9" w:rsidRPr="003E66F9">
        <w:rPr>
          <w:b/>
          <w:bCs/>
          <w:sz w:val="26"/>
          <w:szCs w:val="26"/>
          <w:lang w:val="ru-RU"/>
        </w:rPr>
        <w:t>Выполнение</w:t>
      </w:r>
      <w:r w:rsidRPr="00B71D6E">
        <w:rPr>
          <w:b/>
          <w:bCs/>
          <w:sz w:val="26"/>
          <w:szCs w:val="26"/>
          <w:lang w:val="ru-RU"/>
        </w:rPr>
        <w:t xml:space="preserve"> целевых показателей</w:t>
      </w:r>
      <w:r w:rsidR="003E66F9" w:rsidRPr="003E66F9">
        <w:rPr>
          <w:b/>
          <w:bCs/>
          <w:sz w:val="26"/>
          <w:szCs w:val="26"/>
          <w:lang w:val="ru-RU"/>
        </w:rPr>
        <w:t xml:space="preserve"> Муниципальной программы </w:t>
      </w:r>
    </w:p>
    <w:p w14:paraId="4C586430" w14:textId="418EFFE8" w:rsidR="00B71D6E" w:rsidRPr="00B71D6E" w:rsidRDefault="003E66F9" w:rsidP="003E66F9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3E66F9">
        <w:rPr>
          <w:b/>
          <w:bCs/>
          <w:sz w:val="26"/>
          <w:szCs w:val="26"/>
          <w:lang w:val="ru-RU"/>
        </w:rPr>
        <w:t>«Культура Аскизского района на 2017-2020 гг.</w:t>
      </w:r>
      <w:r w:rsidR="00B71D6E" w:rsidRPr="00B71D6E">
        <w:rPr>
          <w:b/>
          <w:bCs/>
          <w:sz w:val="26"/>
          <w:szCs w:val="26"/>
          <w:lang w:val="ru-RU"/>
        </w:rPr>
        <w:t>»</w:t>
      </w:r>
    </w:p>
    <w:p w14:paraId="760873BB" w14:textId="77777777" w:rsidR="00B71D6E" w:rsidRPr="00B71D6E" w:rsidRDefault="00B71D6E" w:rsidP="00B71D6E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426"/>
        <w:gridCol w:w="5211"/>
        <w:gridCol w:w="1701"/>
        <w:gridCol w:w="1701"/>
      </w:tblGrid>
      <w:tr w:rsidR="0062613F" w:rsidRPr="00B71D6E" w14:paraId="68876709" w14:textId="7ED8A3C2" w:rsidTr="0062613F">
        <w:tc>
          <w:tcPr>
            <w:tcW w:w="426" w:type="dxa"/>
            <w:vAlign w:val="center"/>
          </w:tcPr>
          <w:p w14:paraId="3D4CB529" w14:textId="77777777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№№</w:t>
            </w:r>
          </w:p>
        </w:tc>
        <w:tc>
          <w:tcPr>
            <w:tcW w:w="5211" w:type="dxa"/>
            <w:vAlign w:val="center"/>
          </w:tcPr>
          <w:p w14:paraId="42CEB2D9" w14:textId="77777777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1701" w:type="dxa"/>
            <w:vAlign w:val="center"/>
          </w:tcPr>
          <w:p w14:paraId="27EC82EC" w14:textId="68C76D05" w:rsidR="0062613F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71D6E">
              <w:rPr>
                <w:sz w:val="24"/>
                <w:szCs w:val="24"/>
                <w:lang w:val="ru-RU"/>
              </w:rPr>
              <w:t>сего</w:t>
            </w:r>
          </w:p>
          <w:p w14:paraId="0EAFF737" w14:textId="1B3C08F4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701" w:type="dxa"/>
            <w:vAlign w:val="center"/>
          </w:tcPr>
          <w:p w14:paraId="74A49224" w14:textId="77F21A6C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показателей</w:t>
            </w:r>
          </w:p>
        </w:tc>
      </w:tr>
      <w:tr w:rsidR="0062613F" w:rsidRPr="00DA5CDD" w14:paraId="0358E919" w14:textId="5B0686ED" w:rsidTr="0062613F">
        <w:trPr>
          <w:trHeight w:val="1126"/>
        </w:trPr>
        <w:tc>
          <w:tcPr>
            <w:tcW w:w="426" w:type="dxa"/>
            <w:vAlign w:val="center"/>
          </w:tcPr>
          <w:p w14:paraId="2D88BD2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1" w:type="dxa"/>
            <w:vAlign w:val="center"/>
          </w:tcPr>
          <w:p w14:paraId="71CC744D" w14:textId="375130BF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B71D6E">
              <w:rPr>
                <w:b/>
                <w:sz w:val="24"/>
                <w:szCs w:val="24"/>
                <w:lang w:val="ru-RU"/>
              </w:rPr>
              <w:t>Развитие культуры и искусства Аскизского района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14:paraId="4B969B9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1.  Увеличение количества клубных формирований в досуговых учреждениях</w:t>
            </w:r>
          </w:p>
          <w:p w14:paraId="6E19D231" w14:textId="25532B21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2. Увеличение количества   районных выставок-   конкурсов, фестивалей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71D6E">
              <w:rPr>
                <w:sz w:val="24"/>
                <w:szCs w:val="24"/>
                <w:lang w:val="ru-RU"/>
              </w:rPr>
              <w:t>народных   промыслов и ремесел</w:t>
            </w:r>
          </w:p>
          <w:p w14:paraId="510EC966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3. Увеличение количества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1D6E">
              <w:rPr>
                <w:sz w:val="24"/>
                <w:szCs w:val="24"/>
                <w:lang w:val="ru-RU"/>
              </w:rPr>
              <w:t xml:space="preserve">специалистов, </w:t>
            </w:r>
          </w:p>
          <w:p w14:paraId="220E08F2" w14:textId="4C0759D9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прошедших целевую подготовку в отрасли культуры                                                </w:t>
            </w:r>
          </w:p>
        </w:tc>
        <w:tc>
          <w:tcPr>
            <w:tcW w:w="1701" w:type="dxa"/>
          </w:tcPr>
          <w:p w14:paraId="0F79FAF7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559DA168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6734032B" w14:textId="0FC1800F" w:rsidR="0062613F" w:rsidRPr="00B71D6E" w:rsidRDefault="0062613F" w:rsidP="0062613F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71D6E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1D6E">
              <w:rPr>
                <w:sz w:val="24"/>
                <w:szCs w:val="24"/>
                <w:lang w:val="ru-RU"/>
              </w:rPr>
              <w:t>77 единиц</w:t>
            </w:r>
          </w:p>
          <w:p w14:paraId="516A8321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1A7CD3A8" w14:textId="77777777" w:rsidR="0062613F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E356226" w14:textId="33EB4BF8" w:rsidR="0062613F" w:rsidRPr="00B71D6E" w:rsidRDefault="0062613F" w:rsidP="0062613F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71D6E">
              <w:rPr>
                <w:sz w:val="24"/>
                <w:szCs w:val="24"/>
                <w:lang w:val="ru-RU"/>
              </w:rPr>
              <w:t>а 4 шт.</w:t>
            </w:r>
          </w:p>
          <w:p w14:paraId="7BCC2158" w14:textId="77777777" w:rsidR="0062613F" w:rsidRPr="00B71D6E" w:rsidRDefault="0062613F" w:rsidP="00EE0B4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1281950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5A600513" w14:textId="5BA97BA9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2</w:t>
            </w:r>
            <w:r>
              <w:rPr>
                <w:sz w:val="24"/>
                <w:szCs w:val="24"/>
                <w:lang w:val="ru-RU"/>
              </w:rPr>
              <w:t>0</w:t>
            </w:r>
            <w:r w:rsidRPr="00B71D6E">
              <w:rPr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14:paraId="1ABDF3BB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37E5AF8" w14:textId="72B4BCDA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B71D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80</w:t>
            </w:r>
            <w:r w:rsidRPr="00B71D6E">
              <w:rPr>
                <w:sz w:val="24"/>
                <w:szCs w:val="24"/>
                <w:lang w:val="ru-RU"/>
              </w:rPr>
              <w:t xml:space="preserve"> единиц</w:t>
            </w:r>
          </w:p>
          <w:p w14:paraId="67E8A497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58F31099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E813BD4" w14:textId="52CB8BAB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 w:rsidR="0097645C">
              <w:rPr>
                <w:sz w:val="24"/>
                <w:szCs w:val="24"/>
                <w:lang w:val="ru-RU"/>
              </w:rPr>
              <w:t>4</w:t>
            </w:r>
            <w:r w:rsidRPr="00B71D6E">
              <w:rPr>
                <w:sz w:val="24"/>
                <w:szCs w:val="24"/>
                <w:lang w:val="ru-RU"/>
              </w:rPr>
              <w:t xml:space="preserve"> шт.</w:t>
            </w:r>
          </w:p>
          <w:p w14:paraId="20DEF715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5E0C9F38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4B9B4C6" w14:textId="7514B85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2</w:t>
            </w:r>
            <w:r w:rsidR="0097645C">
              <w:rPr>
                <w:sz w:val="24"/>
                <w:szCs w:val="24"/>
                <w:lang w:val="ru-RU"/>
              </w:rPr>
              <w:t>0</w:t>
            </w:r>
            <w:r w:rsidRPr="00B71D6E">
              <w:rPr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62613F" w:rsidRPr="00B71D6E" w14:paraId="0DEE8478" w14:textId="6DF3D878" w:rsidTr="0062613F">
        <w:tc>
          <w:tcPr>
            <w:tcW w:w="426" w:type="dxa"/>
            <w:vAlign w:val="center"/>
          </w:tcPr>
          <w:p w14:paraId="04F31D6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11" w:type="dxa"/>
            <w:vAlign w:val="center"/>
          </w:tcPr>
          <w:p w14:paraId="7DBBD088" w14:textId="5239D8D9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B71D6E">
              <w:rPr>
                <w:b/>
                <w:sz w:val="24"/>
                <w:szCs w:val="24"/>
                <w:lang w:val="ru-RU"/>
              </w:rPr>
              <w:t>Сохранение и развитие художественного образования в сфере искусства и культуры в Аскизском районе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14:paraId="293BE2A0" w14:textId="5D954BA2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 (нарастающий итог)</w:t>
            </w:r>
          </w:p>
        </w:tc>
        <w:tc>
          <w:tcPr>
            <w:tcW w:w="1701" w:type="dxa"/>
            <w:vAlign w:val="center"/>
          </w:tcPr>
          <w:p w14:paraId="7971D94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FA99219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756952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69A984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3D124E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до 34 человек</w:t>
            </w:r>
          </w:p>
        </w:tc>
        <w:tc>
          <w:tcPr>
            <w:tcW w:w="1701" w:type="dxa"/>
            <w:vAlign w:val="center"/>
          </w:tcPr>
          <w:p w14:paraId="7F599925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B550F0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792EAA00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E3CCB1F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D49275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A766470" w14:textId="7D7AB341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50</w:t>
            </w:r>
            <w:r w:rsidRPr="00B71D6E">
              <w:rPr>
                <w:sz w:val="24"/>
                <w:szCs w:val="24"/>
                <w:lang w:val="ru-RU"/>
              </w:rPr>
              <w:t xml:space="preserve"> человек</w:t>
            </w:r>
          </w:p>
          <w:p w14:paraId="7AF7C28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  <w:tr w:rsidR="0062613F" w:rsidRPr="00B71D6E" w14:paraId="1C9BA200" w14:textId="0D093F6C" w:rsidTr="0062613F">
        <w:tc>
          <w:tcPr>
            <w:tcW w:w="426" w:type="dxa"/>
            <w:vAlign w:val="center"/>
          </w:tcPr>
          <w:p w14:paraId="125CB7C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11" w:type="dxa"/>
            <w:vAlign w:val="center"/>
          </w:tcPr>
          <w:p w14:paraId="0A021785" w14:textId="0B5EA7C4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B71D6E">
              <w:rPr>
                <w:b/>
                <w:sz w:val="24"/>
                <w:szCs w:val="24"/>
                <w:lang w:val="ru-RU"/>
              </w:rPr>
              <w:t>Безопасность и сохранность фондов музеев, библиотек и архива Аскизского района»</w:t>
            </w:r>
          </w:p>
          <w:p w14:paraId="0D4D09D5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1. Сокращение количества списанных по причине ветхости единиц хранения</w:t>
            </w:r>
          </w:p>
          <w:p w14:paraId="5F7EF2E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2. Пополнение фондов библиотек, в том числе детской и отраслевой литературой, к общему объему имеющихся фондов</w:t>
            </w:r>
          </w:p>
          <w:p w14:paraId="2439E03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3. Увеличение доли архивных документов, находящихся в условиях, обеспечивающих их постоянное (вечное) хранение, в общем количестве архивных документов                           </w:t>
            </w:r>
          </w:p>
        </w:tc>
        <w:tc>
          <w:tcPr>
            <w:tcW w:w="1701" w:type="dxa"/>
            <w:vAlign w:val="center"/>
          </w:tcPr>
          <w:p w14:paraId="206B17AE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77838E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4 %</w:t>
            </w:r>
          </w:p>
          <w:p w14:paraId="3F9A2A2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85082E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</w:t>
            </w:r>
          </w:p>
          <w:p w14:paraId="63BA6BC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2000 экз.</w:t>
            </w:r>
          </w:p>
          <w:p w14:paraId="01C569F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62BA70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3B2D07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DF35B4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4 %</w:t>
            </w:r>
          </w:p>
        </w:tc>
        <w:tc>
          <w:tcPr>
            <w:tcW w:w="1701" w:type="dxa"/>
            <w:vAlign w:val="center"/>
          </w:tcPr>
          <w:p w14:paraId="0FE6F5EF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548DD13" w14:textId="4CA58FBB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 w:rsidR="00152537">
              <w:rPr>
                <w:sz w:val="24"/>
                <w:szCs w:val="24"/>
                <w:lang w:val="ru-RU"/>
              </w:rPr>
              <w:t>3</w:t>
            </w:r>
            <w:r w:rsidRPr="00B71D6E">
              <w:rPr>
                <w:sz w:val="24"/>
                <w:szCs w:val="24"/>
                <w:lang w:val="ru-RU"/>
              </w:rPr>
              <w:t xml:space="preserve"> %</w:t>
            </w:r>
          </w:p>
          <w:p w14:paraId="2755D77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834AE5E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</w:p>
          <w:p w14:paraId="70D9F42B" w14:textId="7C6F71AB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B71D6E">
              <w:rPr>
                <w:sz w:val="24"/>
                <w:szCs w:val="24"/>
                <w:lang w:val="ru-RU"/>
              </w:rPr>
              <w:t>00 экз.</w:t>
            </w:r>
          </w:p>
          <w:p w14:paraId="7479183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4A30D4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5E4092F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084AADD" w14:textId="7EAE2560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4</w:t>
            </w:r>
            <w:r w:rsidRPr="00B71D6E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62613F" w:rsidRPr="00B71D6E" w14:paraId="398638F1" w14:textId="4D4B5C0F" w:rsidTr="0062613F">
        <w:tc>
          <w:tcPr>
            <w:tcW w:w="426" w:type="dxa"/>
            <w:vAlign w:val="center"/>
          </w:tcPr>
          <w:p w14:paraId="19A298F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11" w:type="dxa"/>
            <w:vAlign w:val="center"/>
          </w:tcPr>
          <w:p w14:paraId="0DD21F35" w14:textId="77777777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B71D6E">
              <w:rPr>
                <w:b/>
                <w:sz w:val="24"/>
                <w:szCs w:val="24"/>
                <w:lang w:val="ru-RU"/>
              </w:rPr>
              <w:t>«Поддержка и развитие чтения в Аскизском районе»</w:t>
            </w:r>
          </w:p>
          <w:p w14:paraId="5103FCEF" w14:textId="39700A61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Увеличение числа посещений библиотек района                        </w:t>
            </w:r>
          </w:p>
        </w:tc>
        <w:tc>
          <w:tcPr>
            <w:tcW w:w="1701" w:type="dxa"/>
            <w:vAlign w:val="center"/>
          </w:tcPr>
          <w:p w14:paraId="210B3E0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7569CC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0C883A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6529</w:t>
            </w:r>
          </w:p>
        </w:tc>
        <w:tc>
          <w:tcPr>
            <w:tcW w:w="1701" w:type="dxa"/>
            <w:vAlign w:val="center"/>
          </w:tcPr>
          <w:p w14:paraId="187C601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767FA44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9CF1C87" w14:textId="3355E469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B71D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</w:t>
            </w:r>
            <w:r w:rsidRPr="00B71D6E">
              <w:rPr>
                <w:sz w:val="24"/>
                <w:szCs w:val="24"/>
                <w:lang w:val="ru-RU"/>
              </w:rPr>
              <w:t>540</w:t>
            </w:r>
          </w:p>
        </w:tc>
      </w:tr>
      <w:tr w:rsidR="0062613F" w:rsidRPr="00B71D6E" w14:paraId="491144BE" w14:textId="245899F2" w:rsidTr="0062613F">
        <w:tc>
          <w:tcPr>
            <w:tcW w:w="426" w:type="dxa"/>
            <w:vAlign w:val="center"/>
          </w:tcPr>
          <w:p w14:paraId="6D433D7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11" w:type="dxa"/>
            <w:vAlign w:val="center"/>
          </w:tcPr>
          <w:p w14:paraId="479A7FE9" w14:textId="77777777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B71D6E">
              <w:rPr>
                <w:b/>
                <w:sz w:val="24"/>
                <w:szCs w:val="24"/>
                <w:lang w:val="ru-RU"/>
              </w:rPr>
              <w:t xml:space="preserve">"Популяризация историко-культурного наследия в Аскизском районе" </w:t>
            </w:r>
          </w:p>
          <w:p w14:paraId="0D29DA99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1.  Увеличение числа посетителей муниципальных музеев </w:t>
            </w:r>
          </w:p>
          <w:p w14:paraId="19B3E7F7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2. Увеличение количества паспортов объектов культурного наследия                      </w:t>
            </w:r>
          </w:p>
        </w:tc>
        <w:tc>
          <w:tcPr>
            <w:tcW w:w="1701" w:type="dxa"/>
            <w:vAlign w:val="center"/>
          </w:tcPr>
          <w:p w14:paraId="25D6B40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0B95EE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27A48C9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440 чел.</w:t>
            </w:r>
          </w:p>
          <w:p w14:paraId="08473FCF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0679FA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 паспорта</w:t>
            </w:r>
          </w:p>
        </w:tc>
        <w:tc>
          <w:tcPr>
            <w:tcW w:w="1701" w:type="dxa"/>
            <w:vAlign w:val="center"/>
          </w:tcPr>
          <w:p w14:paraId="2B7A7CC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512843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267E1BE" w14:textId="5DB08A6F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1300 чел.</w:t>
            </w:r>
          </w:p>
          <w:p w14:paraId="664BF7BC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EAAC9ED" w14:textId="61294DFF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 w:rsidR="00152537">
              <w:rPr>
                <w:sz w:val="24"/>
                <w:szCs w:val="24"/>
                <w:lang w:val="ru-RU"/>
              </w:rPr>
              <w:t>2</w:t>
            </w:r>
            <w:r w:rsidRPr="00B71D6E">
              <w:rPr>
                <w:sz w:val="24"/>
                <w:szCs w:val="24"/>
                <w:lang w:val="ru-RU"/>
              </w:rPr>
              <w:t xml:space="preserve"> паспорт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</w:tbl>
    <w:p w14:paraId="2B03CBC6" w14:textId="4BAD40A6" w:rsidR="00DB244E" w:rsidRDefault="00DB244E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5095FDDA" w14:textId="253878C0" w:rsidR="00DB244E" w:rsidRDefault="00DB244E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4E69B841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32180C81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44C63FF2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2196D384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6E92654D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584C7B79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1579D3FE" w14:textId="01453D47" w:rsidR="00BC4D1F" w:rsidRPr="00BC4D1F" w:rsidRDefault="00BC4D1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>Оценка эффективности Муниципальной программы:</w:t>
      </w:r>
    </w:p>
    <w:p w14:paraId="7DC6614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3E8FE9B8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Подпрограмма «Развитие культуры и искусства Аскизского района»</w:t>
      </w:r>
    </w:p>
    <w:p w14:paraId="3205FF6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B23D7C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</w:t>
      </w:r>
    </w:p>
    <w:p w14:paraId="191AB4F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=1,0</w:t>
      </w:r>
    </w:p>
    <w:p w14:paraId="309CDA8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0</w:t>
      </w:r>
    </w:p>
    <w:p w14:paraId="0C78E18A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47112D9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0,95</w:t>
      </w:r>
    </w:p>
    <w:p w14:paraId="50ECCCA6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773D087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211384D1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04DAFB21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0,6</w:t>
      </w:r>
    </w:p>
    <w:p w14:paraId="5FE0D31D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4F0FED3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2) Подпрограмма «Сохранение и развитие художественного образования в сфере </w:t>
      </w:r>
      <w:r w:rsidRPr="00BC4D1F">
        <w:rPr>
          <w:sz w:val="26"/>
          <w:szCs w:val="26"/>
          <w:lang w:val="ru-RU"/>
        </w:rPr>
        <w:br/>
        <w:t>искусства и культуры в Аскизском районе»</w:t>
      </w:r>
    </w:p>
    <w:p w14:paraId="310CC74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5245B646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576E8035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53956D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43C5F516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C582B8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7D8BA2E6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F55A39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=0,9</w:t>
      </w:r>
    </w:p>
    <w:p w14:paraId="0F93228A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1AA0B5E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Подпрограмма «Безопасность и сохранность фондов музеев, библиотек и архива Аскизского района»</w:t>
      </w:r>
    </w:p>
    <w:p w14:paraId="226FAB2D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310696A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64CEF63C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=1,0</w:t>
      </w:r>
    </w:p>
    <w:p w14:paraId="72C94D03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1,0</w:t>
      </w:r>
    </w:p>
    <w:p w14:paraId="2F9C578A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BD70EE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24631ECA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09A0FCA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000A7C20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D489418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54662699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6DE3A6CD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4) Подпрограмма «Поддержка и развитие чтения в Аскизском районе»</w:t>
      </w:r>
    </w:p>
    <w:p w14:paraId="518303E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A39917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0,98</w:t>
      </w:r>
    </w:p>
    <w:p w14:paraId="7D8DF57D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A0FC142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0,98</w:t>
      </w:r>
    </w:p>
    <w:p w14:paraId="5975DCC3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9A3123D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0,92</w:t>
      </w:r>
    </w:p>
    <w:p w14:paraId="1FFF6922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470EEF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0,9</w:t>
      </w:r>
    </w:p>
    <w:p w14:paraId="1B8BE9EC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6199D00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5) Подпрограмма «Популяризация историко-культурного наследия в Аскизском районе» </w:t>
      </w:r>
    </w:p>
    <w:p w14:paraId="64CFBAAB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10392F8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0,8</w:t>
      </w:r>
    </w:p>
    <w:p w14:paraId="7CE2109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>2) О2 =0</w:t>
      </w:r>
    </w:p>
    <w:p w14:paraId="07A4091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3AFD77B8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28E6A8CF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33E6D44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</w:t>
      </w:r>
    </w:p>
    <w:p w14:paraId="396B9CA3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64ED0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6AE73C1A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28AEB6EF" w14:textId="77777777" w:rsidR="009B0F14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Общая оценка эффективности реализации программы = 0,8</w:t>
      </w:r>
      <w:r w:rsidR="009E3EF3">
        <w:rPr>
          <w:sz w:val="26"/>
          <w:szCs w:val="26"/>
          <w:lang w:val="ru-RU"/>
        </w:rPr>
        <w:t>8</w:t>
      </w:r>
    </w:p>
    <w:p w14:paraId="36B36677" w14:textId="77777777" w:rsidR="00DB244E" w:rsidRPr="00F85056" w:rsidRDefault="00DB244E" w:rsidP="009E3EF3">
      <w:pPr>
        <w:tabs>
          <w:tab w:val="left" w:pos="709"/>
        </w:tabs>
        <w:rPr>
          <w:sz w:val="26"/>
          <w:szCs w:val="26"/>
          <w:lang w:val="ru-RU"/>
        </w:rPr>
      </w:pPr>
    </w:p>
    <w:sectPr w:rsidR="00DB244E" w:rsidRPr="00F85056" w:rsidSect="00BD1A20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1D"/>
    <w:rsid w:val="00002715"/>
    <w:rsid w:val="0001326A"/>
    <w:rsid w:val="000146B5"/>
    <w:rsid w:val="00016A7B"/>
    <w:rsid w:val="00017043"/>
    <w:rsid w:val="00023AA3"/>
    <w:rsid w:val="00032B5C"/>
    <w:rsid w:val="00050046"/>
    <w:rsid w:val="00052364"/>
    <w:rsid w:val="000640B7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4B39"/>
    <w:rsid w:val="001018A8"/>
    <w:rsid w:val="00110FBF"/>
    <w:rsid w:val="0013617E"/>
    <w:rsid w:val="00152537"/>
    <w:rsid w:val="00153112"/>
    <w:rsid w:val="00154B12"/>
    <w:rsid w:val="001624BE"/>
    <w:rsid w:val="00184B73"/>
    <w:rsid w:val="001A3AA1"/>
    <w:rsid w:val="001D744C"/>
    <w:rsid w:val="001E02B1"/>
    <w:rsid w:val="001F0A3B"/>
    <w:rsid w:val="001F6CF9"/>
    <w:rsid w:val="00202195"/>
    <w:rsid w:val="00224AF3"/>
    <w:rsid w:val="00226FAA"/>
    <w:rsid w:val="002A60F5"/>
    <w:rsid w:val="002A6344"/>
    <w:rsid w:val="002B1AA1"/>
    <w:rsid w:val="002B2D01"/>
    <w:rsid w:val="002C4335"/>
    <w:rsid w:val="002E04EB"/>
    <w:rsid w:val="002E152A"/>
    <w:rsid w:val="002F14EE"/>
    <w:rsid w:val="00313812"/>
    <w:rsid w:val="0031795F"/>
    <w:rsid w:val="00332402"/>
    <w:rsid w:val="00340ADB"/>
    <w:rsid w:val="0036197F"/>
    <w:rsid w:val="0036269E"/>
    <w:rsid w:val="00374789"/>
    <w:rsid w:val="00374AFC"/>
    <w:rsid w:val="0038438B"/>
    <w:rsid w:val="003A47AA"/>
    <w:rsid w:val="003A61A0"/>
    <w:rsid w:val="003C6A8C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7A71"/>
    <w:rsid w:val="004210ED"/>
    <w:rsid w:val="00425907"/>
    <w:rsid w:val="004360B1"/>
    <w:rsid w:val="00441A0C"/>
    <w:rsid w:val="00445E17"/>
    <w:rsid w:val="004502A6"/>
    <w:rsid w:val="00480D28"/>
    <w:rsid w:val="00485247"/>
    <w:rsid w:val="004B5971"/>
    <w:rsid w:val="004D1601"/>
    <w:rsid w:val="004D7200"/>
    <w:rsid w:val="004F3E0F"/>
    <w:rsid w:val="005018D4"/>
    <w:rsid w:val="005068A7"/>
    <w:rsid w:val="00507385"/>
    <w:rsid w:val="00513AFF"/>
    <w:rsid w:val="00520269"/>
    <w:rsid w:val="00544312"/>
    <w:rsid w:val="005576F2"/>
    <w:rsid w:val="00567528"/>
    <w:rsid w:val="005756B1"/>
    <w:rsid w:val="005843ED"/>
    <w:rsid w:val="0058549E"/>
    <w:rsid w:val="0058561C"/>
    <w:rsid w:val="00592229"/>
    <w:rsid w:val="005930B5"/>
    <w:rsid w:val="00594600"/>
    <w:rsid w:val="005B17B1"/>
    <w:rsid w:val="005E70E2"/>
    <w:rsid w:val="005F29BC"/>
    <w:rsid w:val="005F7C3B"/>
    <w:rsid w:val="0060359C"/>
    <w:rsid w:val="00606B63"/>
    <w:rsid w:val="00610691"/>
    <w:rsid w:val="0062613F"/>
    <w:rsid w:val="00631FC0"/>
    <w:rsid w:val="00677F81"/>
    <w:rsid w:val="00681975"/>
    <w:rsid w:val="00696184"/>
    <w:rsid w:val="006B28F5"/>
    <w:rsid w:val="006B578B"/>
    <w:rsid w:val="006C7D85"/>
    <w:rsid w:val="006D62A6"/>
    <w:rsid w:val="006F7876"/>
    <w:rsid w:val="0070038E"/>
    <w:rsid w:val="00707267"/>
    <w:rsid w:val="0072269E"/>
    <w:rsid w:val="007261AA"/>
    <w:rsid w:val="0074111E"/>
    <w:rsid w:val="007444E7"/>
    <w:rsid w:val="007462AE"/>
    <w:rsid w:val="007606B4"/>
    <w:rsid w:val="00761BD8"/>
    <w:rsid w:val="00765C62"/>
    <w:rsid w:val="007B116B"/>
    <w:rsid w:val="007D2413"/>
    <w:rsid w:val="007D5638"/>
    <w:rsid w:val="007D63E8"/>
    <w:rsid w:val="007D7824"/>
    <w:rsid w:val="007E376E"/>
    <w:rsid w:val="008073B1"/>
    <w:rsid w:val="008260DC"/>
    <w:rsid w:val="0084003B"/>
    <w:rsid w:val="00840915"/>
    <w:rsid w:val="00872FB8"/>
    <w:rsid w:val="00875780"/>
    <w:rsid w:val="008941CE"/>
    <w:rsid w:val="008C32BE"/>
    <w:rsid w:val="008C4D52"/>
    <w:rsid w:val="008C6D56"/>
    <w:rsid w:val="008D0C00"/>
    <w:rsid w:val="008D736F"/>
    <w:rsid w:val="008E1BEC"/>
    <w:rsid w:val="008E32E1"/>
    <w:rsid w:val="0090035E"/>
    <w:rsid w:val="00903E72"/>
    <w:rsid w:val="00904C97"/>
    <w:rsid w:val="00911677"/>
    <w:rsid w:val="00935F75"/>
    <w:rsid w:val="00950AEA"/>
    <w:rsid w:val="0095510A"/>
    <w:rsid w:val="0096256F"/>
    <w:rsid w:val="00971335"/>
    <w:rsid w:val="0097645C"/>
    <w:rsid w:val="009951D4"/>
    <w:rsid w:val="009960A5"/>
    <w:rsid w:val="009A62AD"/>
    <w:rsid w:val="009B0F14"/>
    <w:rsid w:val="009C02D8"/>
    <w:rsid w:val="009C3B48"/>
    <w:rsid w:val="009E3EF3"/>
    <w:rsid w:val="00A01AEB"/>
    <w:rsid w:val="00A07AB6"/>
    <w:rsid w:val="00A20F91"/>
    <w:rsid w:val="00A57023"/>
    <w:rsid w:val="00A62A47"/>
    <w:rsid w:val="00A67FD1"/>
    <w:rsid w:val="00A74C87"/>
    <w:rsid w:val="00A8135C"/>
    <w:rsid w:val="00A9253B"/>
    <w:rsid w:val="00AB7CF0"/>
    <w:rsid w:val="00AC062A"/>
    <w:rsid w:val="00AC1B59"/>
    <w:rsid w:val="00AC733C"/>
    <w:rsid w:val="00B11064"/>
    <w:rsid w:val="00B12A94"/>
    <w:rsid w:val="00B276D8"/>
    <w:rsid w:val="00B31931"/>
    <w:rsid w:val="00B4775F"/>
    <w:rsid w:val="00B64170"/>
    <w:rsid w:val="00B71D6E"/>
    <w:rsid w:val="00B83278"/>
    <w:rsid w:val="00B854A9"/>
    <w:rsid w:val="00B95CC6"/>
    <w:rsid w:val="00B96941"/>
    <w:rsid w:val="00B97C2F"/>
    <w:rsid w:val="00BA5A37"/>
    <w:rsid w:val="00BC1744"/>
    <w:rsid w:val="00BC4399"/>
    <w:rsid w:val="00BC4BB0"/>
    <w:rsid w:val="00BC4D1F"/>
    <w:rsid w:val="00BC7C85"/>
    <w:rsid w:val="00BD1A20"/>
    <w:rsid w:val="00BF05B6"/>
    <w:rsid w:val="00C0667F"/>
    <w:rsid w:val="00C10EA2"/>
    <w:rsid w:val="00C42C40"/>
    <w:rsid w:val="00C50D4F"/>
    <w:rsid w:val="00C52741"/>
    <w:rsid w:val="00C660C7"/>
    <w:rsid w:val="00C76DE6"/>
    <w:rsid w:val="00C841FC"/>
    <w:rsid w:val="00C92E95"/>
    <w:rsid w:val="00C94A9F"/>
    <w:rsid w:val="00CA20EB"/>
    <w:rsid w:val="00CB4614"/>
    <w:rsid w:val="00CD4CD5"/>
    <w:rsid w:val="00CF3BBC"/>
    <w:rsid w:val="00CF4D4D"/>
    <w:rsid w:val="00D140EE"/>
    <w:rsid w:val="00D2231D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A3675"/>
    <w:rsid w:val="00DA5CDD"/>
    <w:rsid w:val="00DB244E"/>
    <w:rsid w:val="00DC7E2E"/>
    <w:rsid w:val="00DD5ED7"/>
    <w:rsid w:val="00DE137B"/>
    <w:rsid w:val="00E079AF"/>
    <w:rsid w:val="00E145BF"/>
    <w:rsid w:val="00E442EC"/>
    <w:rsid w:val="00E449E4"/>
    <w:rsid w:val="00E46F74"/>
    <w:rsid w:val="00E54343"/>
    <w:rsid w:val="00E64F5C"/>
    <w:rsid w:val="00E9513B"/>
    <w:rsid w:val="00EC4DF9"/>
    <w:rsid w:val="00EE05EE"/>
    <w:rsid w:val="00EE0B49"/>
    <w:rsid w:val="00EE141A"/>
    <w:rsid w:val="00EF3179"/>
    <w:rsid w:val="00EF322C"/>
    <w:rsid w:val="00F05570"/>
    <w:rsid w:val="00F21D3C"/>
    <w:rsid w:val="00F23681"/>
    <w:rsid w:val="00F23A0B"/>
    <w:rsid w:val="00F34AEA"/>
    <w:rsid w:val="00F53DA3"/>
    <w:rsid w:val="00F7308F"/>
    <w:rsid w:val="00F85056"/>
    <w:rsid w:val="00F92F83"/>
    <w:rsid w:val="00F95C4F"/>
    <w:rsid w:val="00FA3D4F"/>
    <w:rsid w:val="00FB7C5E"/>
    <w:rsid w:val="00FC204E"/>
    <w:rsid w:val="00FC230D"/>
    <w:rsid w:val="00FD43FD"/>
    <w:rsid w:val="00FD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D80-0FBA-4542-90B1-79F5F4E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Мамышев</cp:lastModifiedBy>
  <cp:revision>105</cp:revision>
  <cp:lastPrinted>2021-02-26T02:56:00Z</cp:lastPrinted>
  <dcterms:created xsi:type="dcterms:W3CDTF">2018-02-19T05:30:00Z</dcterms:created>
  <dcterms:modified xsi:type="dcterms:W3CDTF">2021-03-04T09:14:00Z</dcterms:modified>
</cp:coreProperties>
</file>