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C3EC6" w14:textId="42D57FB8" w:rsidR="00201FCD" w:rsidRPr="00FE490F" w:rsidRDefault="00510648" w:rsidP="00201F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FE490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Постановление Правительства РФ от 18 марта 2022 года </w:t>
      </w:r>
      <w:r w:rsidR="0017307E" w:rsidRPr="00FE490F">
        <w:rPr>
          <w:rFonts w:ascii="Times New Roman" w:hAnsi="Times New Roman" w:cs="Times New Roman"/>
          <w:b/>
          <w:bCs/>
          <w:color w:val="000000"/>
          <w:sz w:val="27"/>
          <w:szCs w:val="27"/>
        </w:rPr>
        <w:t>№</w:t>
      </w:r>
      <w:r w:rsidRPr="00FE490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409 </w:t>
      </w:r>
    </w:p>
    <w:p w14:paraId="41DAD9E3" w14:textId="417102C7" w:rsidR="00510648" w:rsidRPr="00FE490F" w:rsidRDefault="00510648" w:rsidP="00201F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E490F">
        <w:rPr>
          <w:rFonts w:ascii="Times New Roman" w:hAnsi="Times New Roman" w:cs="Times New Roman"/>
          <w:color w:val="000000"/>
          <w:sz w:val="27"/>
          <w:szCs w:val="27"/>
        </w:rPr>
        <w:t>«О реализации в 2022 году отдельных мероприятий, направленных на снижение напряженности на рынке труда»</w:t>
      </w:r>
    </w:p>
    <w:p w14:paraId="278465C2" w14:textId="77777777" w:rsidR="00201FCD" w:rsidRPr="00FE490F" w:rsidRDefault="00201FCD" w:rsidP="00201F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57378BD4" w14:textId="09A2C21C" w:rsidR="00510648" w:rsidRPr="00FE490F" w:rsidRDefault="00201FCD" w:rsidP="00923B55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E490F">
        <w:rPr>
          <w:rFonts w:ascii="Times New Roman" w:hAnsi="Times New Roman" w:cs="Times New Roman"/>
          <w:sz w:val="27"/>
          <w:szCs w:val="27"/>
        </w:rPr>
        <w:t>Постановление</w:t>
      </w:r>
      <w:r w:rsidR="00510648" w:rsidRPr="00FE490F">
        <w:rPr>
          <w:rFonts w:ascii="Times New Roman" w:hAnsi="Times New Roman" w:cs="Times New Roman"/>
          <w:sz w:val="27"/>
          <w:szCs w:val="27"/>
        </w:rPr>
        <w:t xml:space="preserve"> направлен</w:t>
      </w:r>
      <w:r w:rsidRPr="00FE490F">
        <w:rPr>
          <w:rFonts w:ascii="Times New Roman" w:hAnsi="Times New Roman" w:cs="Times New Roman"/>
          <w:sz w:val="27"/>
          <w:szCs w:val="27"/>
        </w:rPr>
        <w:t>о</w:t>
      </w:r>
      <w:r w:rsidR="00510648" w:rsidRPr="00FE490F">
        <w:rPr>
          <w:rFonts w:ascii="Times New Roman" w:hAnsi="Times New Roman" w:cs="Times New Roman"/>
          <w:sz w:val="27"/>
          <w:szCs w:val="27"/>
        </w:rPr>
        <w:t xml:space="preserve"> на предоставление субсидий работодателям на частичную оплату труда трудоустроенных работников в 2022 году</w:t>
      </w:r>
      <w:r w:rsidR="00D63235" w:rsidRPr="00FE490F">
        <w:rPr>
          <w:rFonts w:ascii="Times New Roman" w:hAnsi="Times New Roman" w:cs="Times New Roman"/>
          <w:sz w:val="27"/>
          <w:szCs w:val="27"/>
        </w:rPr>
        <w:t xml:space="preserve"> и </w:t>
      </w:r>
      <w:r w:rsidR="00510648" w:rsidRPr="00FE490F">
        <w:rPr>
          <w:rFonts w:ascii="Times New Roman" w:hAnsi="Times New Roman" w:cs="Times New Roman"/>
          <w:sz w:val="27"/>
          <w:szCs w:val="27"/>
        </w:rPr>
        <w:t xml:space="preserve">устанавливает правила, условия и порядок представления и распределения в 2022 году межбюджетных </w:t>
      </w:r>
      <w:r w:rsidR="00510648" w:rsidRPr="00FE490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трансфертов из федерального бюджета на реализацию </w:t>
      </w:r>
      <w:r w:rsidR="00510648" w:rsidRPr="00FE490F">
        <w:rPr>
          <w:rFonts w:ascii="Times New Roman" w:hAnsi="Times New Roman" w:cs="Times New Roman"/>
          <w:sz w:val="27"/>
          <w:szCs w:val="27"/>
        </w:rPr>
        <w:t xml:space="preserve">дополнительных мероприятий, направленных на снижение напряженности на рынке труда работодателям индивидуальным предпринимателям и юридическим лицам (за исключением государственных (муниципальных) учреждений). </w:t>
      </w:r>
      <w:proofErr w:type="gramEnd"/>
    </w:p>
    <w:p w14:paraId="49E739AE" w14:textId="48093610" w:rsidR="00510648" w:rsidRPr="00FE490F" w:rsidRDefault="00510648" w:rsidP="00923B55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 w:rsidRPr="00FE490F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="00F476F7" w:rsidRPr="00FE490F">
        <w:rPr>
          <w:rFonts w:ascii="Times New Roman" w:hAnsi="Times New Roman" w:cs="Times New Roman"/>
          <w:sz w:val="27"/>
          <w:szCs w:val="27"/>
        </w:rPr>
        <w:t xml:space="preserve">№ </w:t>
      </w:r>
      <w:r w:rsidRPr="00FE490F">
        <w:rPr>
          <w:rFonts w:ascii="Times New Roman" w:hAnsi="Times New Roman" w:cs="Times New Roman"/>
          <w:sz w:val="27"/>
          <w:szCs w:val="27"/>
        </w:rPr>
        <w:t xml:space="preserve">409 предусмотрено </w:t>
      </w:r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 в период участия безработных граждан в общественных работах за ними сохраняется право на получение пособия по безработице. </w:t>
      </w:r>
    </w:p>
    <w:p w14:paraId="246BE00D" w14:textId="1AF5C859" w:rsidR="00005E48" w:rsidRPr="00FE490F" w:rsidRDefault="00005E48" w:rsidP="00923B55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работу, и не требующая специальной подготовки работников.  </w:t>
      </w:r>
    </w:p>
    <w:p w14:paraId="6213C9C8" w14:textId="79962DBA" w:rsidR="00315E72" w:rsidRPr="00FE490F" w:rsidRDefault="00315E72" w:rsidP="00923B55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proofErr w:type="gramStart"/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срок.</w:t>
      </w:r>
      <w:proofErr w:type="gramEnd"/>
    </w:p>
    <w:p w14:paraId="2CDDC575" w14:textId="464ADE6E" w:rsidR="007E4E6A" w:rsidRPr="00FE490F" w:rsidRDefault="007E4E6A" w:rsidP="00923B55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Общественные работы могут быть организованы по следующим направлениям:</w:t>
      </w:r>
    </w:p>
    <w:p w14:paraId="66F86BDF" w14:textId="443DBC2A" w:rsidR="007E4E6A" w:rsidRPr="00FE490F" w:rsidRDefault="00C35279" w:rsidP="00923B55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- </w:t>
      </w:r>
      <w:r w:rsidR="007E4E6A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14:paraId="71FEE73F" w14:textId="0F687E23" w:rsidR="007E4E6A" w:rsidRPr="00FE490F" w:rsidRDefault="00C35279" w:rsidP="00923B55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- </w:t>
      </w:r>
      <w:r w:rsidR="007E4E6A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проведение сельскохоз</w:t>
      </w:r>
      <w:bookmarkStart w:id="0" w:name="_GoBack"/>
      <w:bookmarkEnd w:id="0"/>
      <w:r w:rsidR="007E4E6A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яйственных мелиоративных (ирригационных) работ, работ в лесном хозяйстве;</w:t>
      </w:r>
    </w:p>
    <w:p w14:paraId="514154F6" w14:textId="36BBC741" w:rsidR="007E4E6A" w:rsidRPr="00FE490F" w:rsidRDefault="00C35279" w:rsidP="00923B55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- </w:t>
      </w:r>
      <w:r w:rsidR="007E4E6A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заготовка, переработка и хранение сельскохозяйственной продукции;</w:t>
      </w:r>
    </w:p>
    <w:p w14:paraId="127D3C55" w14:textId="5CD7C77A" w:rsidR="007E4E6A" w:rsidRPr="00FE490F" w:rsidRDefault="00C35279" w:rsidP="00923B55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- </w:t>
      </w:r>
      <w:r w:rsidR="007E4E6A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14:paraId="77E01D7F" w14:textId="5D0C7C5E" w:rsidR="007E4E6A" w:rsidRPr="00FE490F" w:rsidRDefault="00C35279" w:rsidP="00923B55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- </w:t>
      </w:r>
      <w:r w:rsidR="007E4E6A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обслуживание пассажирского транспорта, работа организаций связи;</w:t>
      </w:r>
    </w:p>
    <w:p w14:paraId="6A4A5698" w14:textId="430C1550" w:rsidR="007E4E6A" w:rsidRPr="00FE490F" w:rsidRDefault="00C35279" w:rsidP="00923B55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- </w:t>
      </w:r>
      <w:r w:rsidR="007E4E6A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эксплуатация жилищно-коммунального хозяйства и бытовое обслуживание населения;</w:t>
      </w:r>
    </w:p>
    <w:p w14:paraId="44CCE590" w14:textId="419A7EDF" w:rsidR="007E4E6A" w:rsidRPr="00FE490F" w:rsidRDefault="00C35279" w:rsidP="00923B55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- </w:t>
      </w:r>
      <w:r w:rsidR="007E4E6A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озеленение и благоустройство территорий, развитие лесопаркового хозяйства, зон отдыха и туризма;</w:t>
      </w:r>
    </w:p>
    <w:p w14:paraId="39AB17E4" w14:textId="5F01FE90" w:rsidR="007E4E6A" w:rsidRPr="00FE490F" w:rsidRDefault="00C35279" w:rsidP="00923B55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- </w:t>
      </w:r>
      <w:r w:rsidR="007E4E6A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уход за престарелыми, инвалидами и больными;</w:t>
      </w:r>
    </w:p>
    <w:p w14:paraId="33C19036" w14:textId="25FC2DF9" w:rsidR="007E4E6A" w:rsidRPr="00FE490F" w:rsidRDefault="00C35279" w:rsidP="00923B55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- </w:t>
      </w:r>
      <w:r w:rsidR="007E4E6A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обеспечение оздоровления и отдыха детей в период каникул, обслуживание санаторно-курортных зон;</w:t>
      </w:r>
    </w:p>
    <w:p w14:paraId="067106B3" w14:textId="567C609A" w:rsidR="007E4E6A" w:rsidRPr="00FE490F" w:rsidRDefault="00C35279" w:rsidP="00923B55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lastRenderedPageBreak/>
        <w:t xml:space="preserve">- </w:t>
      </w:r>
      <w:r w:rsidR="007E4E6A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организация сбора и переработки вторичного сырья и отходов;</w:t>
      </w:r>
    </w:p>
    <w:p w14:paraId="391AAFDC" w14:textId="7C92E828" w:rsidR="007E4E6A" w:rsidRPr="00FE490F" w:rsidRDefault="00C35279" w:rsidP="00923B55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- </w:t>
      </w:r>
      <w:r w:rsidR="007E4E6A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14:paraId="11653D7F" w14:textId="2AE13C2C" w:rsidR="007E4E6A" w:rsidRPr="00FE490F" w:rsidRDefault="00C35279" w:rsidP="00923B55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- </w:t>
      </w:r>
      <w:r w:rsidR="007E4E6A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другим направлениям трудовой деятельности.</w:t>
      </w:r>
    </w:p>
    <w:p w14:paraId="3CDD6446" w14:textId="39515A49" w:rsidR="0017307E" w:rsidRPr="00FE490F" w:rsidRDefault="00510648" w:rsidP="00923B55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bookmarkStart w:id="1" w:name="_Hlk101519224"/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Размер предоставляемой субсидии работодателям </w:t>
      </w:r>
      <w:r w:rsidR="00201FCD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равен</w:t>
      </w:r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 минимальн</w:t>
      </w:r>
      <w:r w:rsidR="00201FCD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ому</w:t>
      </w:r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 </w:t>
      </w:r>
      <w:proofErr w:type="gramStart"/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размер</w:t>
      </w:r>
      <w:r w:rsidR="00201FCD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у</w:t>
      </w:r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 оплаты труда</w:t>
      </w:r>
      <w:proofErr w:type="gramEnd"/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, увеличенн</w:t>
      </w:r>
      <w:r w:rsidR="00201FCD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ому</w:t>
      </w:r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 на сумму страховых взносов в государственные внебюджетные фонды и районный коэффициент</w:t>
      </w:r>
      <w:r w:rsidR="00201FCD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.</w:t>
      </w:r>
      <w:bookmarkEnd w:id="1"/>
      <w:r w:rsidR="001D21C8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 </w:t>
      </w:r>
    </w:p>
    <w:p w14:paraId="50FF3E7C" w14:textId="286FCDF7" w:rsidR="00510648" w:rsidRPr="00FE490F" w:rsidRDefault="001D21C8" w:rsidP="00923B55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П</w:t>
      </w:r>
      <w:r w:rsidR="00510648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еречисление субсидии работодателю осуществляется не позднее 10 рабочих дней со дня принятия решения о предоставлении субсидии.</w:t>
      </w:r>
      <w:r w:rsidR="00201FCD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 </w:t>
      </w:r>
      <w:r w:rsidR="00510648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Период общественных работ не должен превышать трех месяцев. </w:t>
      </w:r>
    </w:p>
    <w:p w14:paraId="643D457C" w14:textId="15E96397" w:rsidR="00555413" w:rsidRPr="00FE490F" w:rsidRDefault="00555413" w:rsidP="00923B55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Получатели субсидий определяются по результатам отбора</w:t>
      </w:r>
      <w:r w:rsidR="00E00D32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.</w:t>
      </w:r>
    </w:p>
    <w:p w14:paraId="67CAB3BE" w14:textId="53F567F4" w:rsidR="00721D6F" w:rsidRPr="00FE490F" w:rsidRDefault="00721D6F" w:rsidP="00923B55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Субсидия предоставляется на основании договора о предоставлении субсидии, который заключается между Центром занятости работодателем. </w:t>
      </w:r>
    </w:p>
    <w:p w14:paraId="06CAFEE4" w14:textId="337B50AE" w:rsidR="00E67BAF" w:rsidRPr="00FE490F" w:rsidRDefault="00E67BAF" w:rsidP="00923B55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</w:pPr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Работодатели, которые прошли отбор, в течение семи рабочих дней </w:t>
      </w:r>
      <w:proofErr w:type="gramStart"/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с даты размещения</w:t>
      </w:r>
      <w:proofErr w:type="gramEnd"/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 xml:space="preserve"> информации о результатах рассмотрения предложений на Официальном портале, едином портале подписывают договор в государственной интегрированной информационной системе управления общественными финансами «Электронный бюджет».</w:t>
      </w:r>
    </w:p>
    <w:p w14:paraId="1CD2E54D" w14:textId="6AE169F8" w:rsidR="00165431" w:rsidRPr="00FE490F" w:rsidRDefault="00165431" w:rsidP="00923B55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Получатель субсидии не реже одного раза в квартал, но не позднее пяти рабочих дней со дня окончания действия каждого срочного трудового договора представляет в Центр занятости отчеты о достижении значения результата предоставления субсидии, об осуществлении расходов</w:t>
      </w:r>
      <w:r w:rsidR="00E00D32" w:rsidRPr="00FE490F">
        <w:rPr>
          <w:rFonts w:ascii="Times New Roman" w:hAnsi="Times New Roman" w:cs="Times New Roman"/>
          <w:color w:val="020C22"/>
          <w:sz w:val="27"/>
          <w:szCs w:val="27"/>
          <w:shd w:val="clear" w:color="auto" w:fill="FFFFFF"/>
        </w:rPr>
        <w:t>.</w:t>
      </w:r>
    </w:p>
    <w:p w14:paraId="548091F1" w14:textId="77777777" w:rsidR="00502C92" w:rsidRDefault="00502C92" w:rsidP="00923B55">
      <w:pPr>
        <w:ind w:left="284" w:firstLine="567"/>
      </w:pPr>
    </w:p>
    <w:sectPr w:rsidR="00502C92" w:rsidSect="00923B55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0C88"/>
    <w:multiLevelType w:val="hybridMultilevel"/>
    <w:tmpl w:val="F39C5922"/>
    <w:lvl w:ilvl="0" w:tplc="ED2A201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A8"/>
    <w:rsid w:val="00005E48"/>
    <w:rsid w:val="00165431"/>
    <w:rsid w:val="0017307E"/>
    <w:rsid w:val="001D21C8"/>
    <w:rsid w:val="00201FCD"/>
    <w:rsid w:val="00315E72"/>
    <w:rsid w:val="00502C92"/>
    <w:rsid w:val="00510648"/>
    <w:rsid w:val="00555413"/>
    <w:rsid w:val="006A32A8"/>
    <w:rsid w:val="00721D6F"/>
    <w:rsid w:val="007E4E6A"/>
    <w:rsid w:val="00923B55"/>
    <w:rsid w:val="00C35279"/>
    <w:rsid w:val="00D63235"/>
    <w:rsid w:val="00E00D32"/>
    <w:rsid w:val="00E67BAF"/>
    <w:rsid w:val="00F476F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7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Туспиякова Т.В</dc:creator>
  <cp:keywords/>
  <dc:description/>
  <cp:lastModifiedBy>Роман</cp:lastModifiedBy>
  <cp:revision>15</cp:revision>
  <cp:lastPrinted>2022-04-26T09:44:00Z</cp:lastPrinted>
  <dcterms:created xsi:type="dcterms:W3CDTF">2022-04-22T04:27:00Z</dcterms:created>
  <dcterms:modified xsi:type="dcterms:W3CDTF">2022-04-27T06:54:00Z</dcterms:modified>
</cp:coreProperties>
</file>